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45DF" w:rsidRDefault="00F445DF">
      <w:pPr>
        <w:spacing w:line="600" w:lineRule="exact"/>
        <w:jc w:val="center"/>
        <w:rPr>
          <w:rFonts w:ascii="方正小标宋_GBK" w:eastAsia="方正小标宋_GBK" w:hAnsi="华文中宋" w:cs="华文中宋" w:hint="eastAsia"/>
          <w:sz w:val="44"/>
          <w:szCs w:val="44"/>
        </w:rPr>
      </w:pPr>
      <w:bookmarkStart w:id="0" w:name="_GoBack"/>
      <w:r>
        <w:rPr>
          <w:rFonts w:ascii="方正小标宋_GBK" w:eastAsia="方正小标宋_GBK" w:hAnsi="华文中宋" w:cs="华文中宋" w:hint="eastAsia"/>
          <w:sz w:val="44"/>
          <w:szCs w:val="44"/>
        </w:rPr>
        <w:t>重庆市</w:t>
      </w:r>
      <w:proofErr w:type="gramStart"/>
      <w:r>
        <w:rPr>
          <w:rFonts w:ascii="方正小标宋_GBK" w:eastAsia="方正小标宋_GBK" w:hAnsi="华文中宋" w:cs="华文中宋" w:hint="eastAsia"/>
          <w:sz w:val="44"/>
          <w:szCs w:val="44"/>
        </w:rPr>
        <w:t>渝</w:t>
      </w:r>
      <w:proofErr w:type="gramEnd"/>
      <w:r>
        <w:rPr>
          <w:rFonts w:ascii="方正小标宋_GBK" w:eastAsia="方正小标宋_GBK" w:hAnsi="华文中宋" w:cs="华文中宋" w:hint="eastAsia"/>
          <w:sz w:val="44"/>
          <w:szCs w:val="44"/>
        </w:rPr>
        <w:t>北区土地</w:t>
      </w:r>
      <w:proofErr w:type="gramStart"/>
      <w:r>
        <w:rPr>
          <w:rFonts w:ascii="方正小标宋_GBK" w:eastAsia="方正小标宋_GBK" w:hAnsi="华文中宋" w:cs="华文中宋" w:hint="eastAsia"/>
          <w:sz w:val="44"/>
          <w:szCs w:val="44"/>
        </w:rPr>
        <w:t>储备整治</w:t>
      </w:r>
      <w:proofErr w:type="gramEnd"/>
      <w:r>
        <w:rPr>
          <w:rFonts w:ascii="方正小标宋_GBK" w:eastAsia="方正小标宋_GBK" w:hAnsi="华文中宋" w:cs="华文中宋" w:hint="eastAsia"/>
          <w:sz w:val="44"/>
          <w:szCs w:val="44"/>
        </w:rPr>
        <w:t>中心2023年单位预算情况说明</w:t>
      </w:r>
    </w:p>
    <w:p w:rsidR="00F445DF" w:rsidRDefault="00F445DF">
      <w:pPr>
        <w:spacing w:line="600" w:lineRule="exact"/>
        <w:ind w:firstLineChars="200" w:firstLine="880"/>
        <w:jc w:val="center"/>
        <w:rPr>
          <w:rFonts w:ascii="华文中宋" w:eastAsia="华文中宋" w:hAnsi="华文中宋" w:cs="华文中宋" w:hint="eastAsia"/>
          <w:sz w:val="44"/>
          <w:szCs w:val="44"/>
        </w:rPr>
      </w:pPr>
    </w:p>
    <w:p w:rsidR="00F445DF" w:rsidRDefault="00F445DF">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一、单位基本情况</w:t>
      </w:r>
    </w:p>
    <w:p w:rsidR="00F445DF" w:rsidRDefault="00F445DF">
      <w:pP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（一）职能职责</w:t>
      </w:r>
    </w:p>
    <w:p w:rsidR="00F445DF" w:rsidRDefault="00F445DF">
      <w:pP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重庆市</w:t>
      </w:r>
      <w:proofErr w:type="gramStart"/>
      <w:r>
        <w:rPr>
          <w:rFonts w:ascii="方正仿宋_GBK" w:eastAsia="方正仿宋_GBK" w:hAnsi="方正仿宋_GBK" w:cs="方正仿宋_GBK" w:hint="eastAsia"/>
          <w:sz w:val="32"/>
          <w:szCs w:val="32"/>
        </w:rPr>
        <w:t>渝</w:t>
      </w:r>
      <w:proofErr w:type="gramEnd"/>
      <w:r>
        <w:rPr>
          <w:rFonts w:ascii="方正仿宋_GBK" w:eastAsia="方正仿宋_GBK" w:hAnsi="方正仿宋_GBK" w:cs="方正仿宋_GBK" w:hint="eastAsia"/>
          <w:sz w:val="32"/>
          <w:szCs w:val="32"/>
        </w:rPr>
        <w:t>北区土地</w:t>
      </w:r>
      <w:proofErr w:type="gramStart"/>
      <w:r>
        <w:rPr>
          <w:rFonts w:ascii="方正仿宋_GBK" w:eastAsia="方正仿宋_GBK" w:hAnsi="方正仿宋_GBK" w:cs="方正仿宋_GBK" w:hint="eastAsia"/>
          <w:sz w:val="32"/>
          <w:szCs w:val="32"/>
        </w:rPr>
        <w:t>储备整治</w:t>
      </w:r>
      <w:proofErr w:type="gramEnd"/>
      <w:r>
        <w:rPr>
          <w:rFonts w:ascii="方正仿宋_GBK" w:eastAsia="方正仿宋_GBK" w:hAnsi="方正仿宋_GBK" w:cs="方正仿宋_GBK" w:hint="eastAsia"/>
          <w:sz w:val="32"/>
          <w:szCs w:val="32"/>
        </w:rPr>
        <w:t>中心（以下简称区土地储备中 心）的职能职责是依法取得土地；储备土地前期开发；储存以备供应土地。</w:t>
      </w:r>
    </w:p>
    <w:p w:rsidR="00F445DF" w:rsidRDefault="00F445DF">
      <w:pP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（二）单位构成</w:t>
      </w:r>
    </w:p>
    <w:p w:rsidR="00F445DF" w:rsidRDefault="00F445DF">
      <w:pP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仿宋_GB2312" w:cs="仿宋_GB2312" w:hint="eastAsia"/>
          <w:sz w:val="32"/>
        </w:rPr>
        <w:t xml:space="preserve"> 区土地储备中心内设储备利用科。</w:t>
      </w:r>
    </w:p>
    <w:p w:rsidR="00F445DF" w:rsidRDefault="00F445DF">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二、单位收支总体情况</w:t>
      </w:r>
    </w:p>
    <w:p w:rsidR="00F445DF" w:rsidRDefault="00F445D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收入预算：2023年年初预算数941,514.60元，其中：一般公共预算财政拨款收入941,514.60元，政府性基金预算财政拨款收入0元，国有资本经营预算财政拨款收入0元，事业收入0元，事业单位经营收入0元，其他收入0元。收入较2022年增加231,761.52元，主要是社会保障和就业支出经费拨款增加4,688.64元，卫生健康支出经费拨款增加 1,953.60元，自然资源海洋气象等支出经费拨款增加187,019.76元，住房保障支出经费拨款增加38,099.52元。</w:t>
      </w:r>
    </w:p>
    <w:p w:rsidR="00F445DF" w:rsidRDefault="00F445D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支出预算：2023年年初预算数941,514.60元，其中：一般公共服务支出预算0元，教育支出预算0元，社会保障和就业支出预算76,199.04元，卫生健康支出预算38,149.60元，住房保障支出预算38,099.52元，自然资源海洋气象等支出789,066.44</w:t>
      </w:r>
      <w:r>
        <w:rPr>
          <w:rFonts w:ascii="方正仿宋_GBK" w:eastAsia="方正仿宋_GBK" w:hAnsi="仿宋_GB2312" w:cs="仿宋_GB2312" w:hint="eastAsia"/>
          <w:sz w:val="32"/>
        </w:rPr>
        <w:lastRenderedPageBreak/>
        <w:t>元。支出预算较2022年增加231,761.52元，主要是基本支出预算增加231,761.52元。</w:t>
      </w:r>
    </w:p>
    <w:p w:rsidR="00F445DF" w:rsidRDefault="00F445DF">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F445DF" w:rsidRDefault="00F445D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年一般公共预算财政拨款收入941,514.60元，一般公共预算财政拨款支出941,514.60元，比2022年增加231,761.52元。其中：基本支出941,514.60元，比2022年增加231,761.52元，主要用于保障区土地储备中心在职人员工资福利及社会保险缴费，退休人员补助等，保障单位正常运转的各项商品服务支出；项目支出0元，与2022年持平。</w:t>
      </w:r>
    </w:p>
    <w:p w:rsidR="00F445DF" w:rsidRDefault="00F445D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区土地储备中心2023年无使用政府性基金预算拨款安排的支出。</w:t>
      </w:r>
    </w:p>
    <w:p w:rsidR="00F445DF" w:rsidRDefault="00F445DF">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F445DF" w:rsidRDefault="00F445DF">
      <w:pPr>
        <w:spacing w:line="600" w:lineRule="exact"/>
        <w:ind w:firstLine="600"/>
        <w:rPr>
          <w:rFonts w:ascii="方正仿宋_GBK" w:eastAsia="方正仿宋_GBK" w:hAnsi="仿宋_GB2312" w:cs="仿宋_GB2312" w:hint="eastAsia"/>
          <w:sz w:val="32"/>
        </w:rPr>
      </w:pPr>
      <w:r>
        <w:rPr>
          <w:rFonts w:ascii="方正仿宋_GBK" w:eastAsia="方正仿宋_GBK" w:hAnsi="仿宋_GB2312" w:cs="仿宋_GB2312" w:hint="eastAsia"/>
          <w:sz w:val="32"/>
        </w:rPr>
        <w:t>2023年“三公”经费预算0元，与2022年持平。其中：因公出国（境）费用0元，与2022年持平；公务接待费0元，与2022年持平；公务用车运行维护费0元，与2022年持平；公务用车购置费0元，与2022年持平。</w:t>
      </w:r>
    </w:p>
    <w:p w:rsidR="00F445DF" w:rsidRDefault="00F445DF">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五、其他重要事项的情况说明</w:t>
      </w:r>
    </w:p>
    <w:p w:rsidR="00F445DF" w:rsidRDefault="00F445DF">
      <w:pPr>
        <w:ind w:firstLineChars="200" w:firstLine="640"/>
        <w:rPr>
          <w:rFonts w:ascii="方正仿宋_GBK" w:eastAsia="方正仿宋_GBK" w:hAnsi="方正仿宋_GBK" w:cs="方正仿宋_GBK" w:hint="eastAsia"/>
          <w:sz w:val="32"/>
        </w:rPr>
      </w:pPr>
      <w:r>
        <w:rPr>
          <w:rFonts w:ascii="方正仿宋_GBK" w:eastAsia="方正仿宋_GBK" w:hAnsi="方正仿宋_GBK" w:cs="方正仿宋_GBK" w:hint="eastAsia"/>
          <w:sz w:val="32"/>
        </w:rPr>
        <w:t>1、机关运行经费。区土地储备中心是事业单位，不在机关运行经费统计范围之内。</w:t>
      </w:r>
    </w:p>
    <w:p w:rsidR="00F445DF" w:rsidRDefault="00F445DF">
      <w:pPr>
        <w:ind w:firstLineChars="200" w:firstLine="640"/>
        <w:rPr>
          <w:rFonts w:ascii="方正仿宋_GBK" w:eastAsia="方正仿宋_GBK" w:hAnsi="方正仿宋_GBK" w:cs="方正仿宋_GBK" w:hint="eastAsia"/>
          <w:sz w:val="32"/>
        </w:rPr>
      </w:pPr>
      <w:r>
        <w:rPr>
          <w:rFonts w:ascii="方正仿宋_GBK" w:eastAsia="方正仿宋_GBK" w:hAnsi="方正仿宋_GBK" w:cs="方正仿宋_GBK" w:hint="eastAsia"/>
          <w:sz w:val="32"/>
        </w:rPr>
        <w:t>2、政府采购情况。本单位政府采购预算总额0元：政府采购货物预算0元、政府采购工程预算0元、政府采购服务预算0元；其中一般公共预算财政拨款政府采购0元：政府采购货物预算0元、政府采购工程预算0元、政府采购服务预算0元。</w:t>
      </w:r>
    </w:p>
    <w:p w:rsidR="00F445DF" w:rsidRDefault="00F445DF">
      <w:pPr>
        <w:ind w:firstLineChars="200" w:firstLine="640"/>
        <w:rPr>
          <w:rFonts w:ascii="方正仿宋_GBK" w:eastAsia="方正仿宋_GBK" w:hAnsi="方正仿宋_GBK" w:cs="方正仿宋_GBK" w:hint="eastAsia"/>
          <w:color w:val="000000"/>
          <w:sz w:val="32"/>
        </w:rPr>
      </w:pPr>
      <w:r>
        <w:rPr>
          <w:rFonts w:ascii="方正仿宋_GBK" w:eastAsia="方正仿宋_GBK" w:hAnsi="方正仿宋_GBK" w:cs="方正仿宋_GBK" w:hint="eastAsia"/>
          <w:sz w:val="32"/>
        </w:rPr>
        <w:lastRenderedPageBreak/>
        <w:t>3、绩效目标设置情况。</w:t>
      </w:r>
      <w:r>
        <w:rPr>
          <w:rFonts w:ascii="方正仿宋_GBK" w:eastAsia="方正仿宋_GBK" w:hAnsi="方正仿宋_GBK" w:cs="方正仿宋_GBK" w:hint="eastAsia"/>
          <w:color w:val="000000"/>
          <w:sz w:val="32"/>
        </w:rPr>
        <w:t>2023年项目支出均实行了绩效目标管理，涉及一般公共预算当年财政拨款0元。</w:t>
      </w:r>
    </w:p>
    <w:p w:rsidR="00F445DF" w:rsidRDefault="00F445DF">
      <w:pPr>
        <w:ind w:firstLineChars="200" w:firstLine="640"/>
        <w:rPr>
          <w:rFonts w:ascii="方正仿宋_GBK" w:eastAsia="方正仿宋_GBK" w:hAnsi="方正仿宋_GBK" w:cs="方正仿宋_GBK" w:hint="eastAsia"/>
          <w:color w:val="000000"/>
          <w:sz w:val="32"/>
        </w:rPr>
      </w:pPr>
      <w:r>
        <w:rPr>
          <w:rFonts w:ascii="方正仿宋_GBK" w:eastAsia="方正仿宋_GBK" w:hAnsi="方正仿宋_GBK" w:cs="方正仿宋_GBK" w:hint="eastAsia"/>
          <w:color w:val="000000"/>
          <w:sz w:val="32"/>
        </w:rPr>
        <w:t>4、国有资产占有使用情况。截止2022年12月，本单位共有车辆0辆，其中一般公务用车0辆、执勤执法用车0辆。2023年一般公共预算安排购置车辆0辆，其中一般公务用车0辆、执勤执法用车0辆。</w:t>
      </w:r>
    </w:p>
    <w:p w:rsidR="00F445DF" w:rsidRDefault="00F445DF">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六</w:t>
      </w:r>
      <w:r>
        <w:rPr>
          <w:rFonts w:ascii="方正黑体_GBK" w:eastAsia="方正黑体_GBK" w:hAnsi="黑体" w:cs="仿宋_GB2312"/>
          <w:sz w:val="32"/>
        </w:rPr>
        <w:t>、</w:t>
      </w:r>
      <w:r>
        <w:rPr>
          <w:rFonts w:ascii="方正黑体_GBK" w:eastAsia="方正黑体_GBK" w:hAnsi="黑体" w:cs="仿宋_GB2312" w:hint="eastAsia"/>
          <w:sz w:val="32"/>
        </w:rPr>
        <w:t>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F445DF" w:rsidRDefault="00F445DF">
      <w:pPr>
        <w:pStyle w:val="a8"/>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F445DF" w:rsidRDefault="00F445DF">
      <w:pPr>
        <w:pStyle w:val="a8"/>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F445DF" w:rsidRDefault="00F445DF">
      <w:pPr>
        <w:pStyle w:val="a8"/>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（三）基本支出：指为保障机构正常运转、完成日常工作任务而发生的人员经费和公用经费。</w:t>
      </w:r>
    </w:p>
    <w:p w:rsidR="00F445DF" w:rsidRDefault="00F445DF">
      <w:pPr>
        <w:pStyle w:val="a8"/>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F445DF" w:rsidRDefault="00F445DF">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w:t>
      </w:r>
      <w:r>
        <w:rPr>
          <w:rFonts w:ascii="方正仿宋_GBK" w:eastAsia="方正仿宋_GBK" w:hint="eastAsia"/>
          <w:sz w:val="32"/>
          <w:szCs w:val="32"/>
        </w:rPr>
        <w:lastRenderedPageBreak/>
        <w:t>按规定开支的各类公务接待（含外宾接待）支出。</w:t>
      </w:r>
    </w:p>
    <w:p w:rsidR="00F445DF" w:rsidRDefault="00F445DF">
      <w:pPr>
        <w:ind w:firstLineChars="200" w:firstLine="640"/>
        <w:rPr>
          <w:rFonts w:ascii="方正黑体_GBK" w:eastAsia="方正黑体_GBK"/>
          <w:sz w:val="32"/>
          <w:szCs w:val="32"/>
        </w:rPr>
      </w:pPr>
      <w:r>
        <w:rPr>
          <w:rFonts w:ascii="方正黑体_GBK" w:eastAsia="方正黑体_GBK" w:hAnsi="黑体" w:cs="仿宋_GB2312" w:hint="eastAsia"/>
          <w:sz w:val="32"/>
        </w:rPr>
        <w:t>七</w:t>
      </w:r>
      <w:r>
        <w:rPr>
          <w:rFonts w:ascii="方正黑体_GBK" w:eastAsia="方正黑体_GBK" w:hAnsi="黑体" w:cs="仿宋_GB2312"/>
          <w:sz w:val="32"/>
        </w:rPr>
        <w:t>、</w:t>
      </w:r>
      <w:r>
        <w:rPr>
          <w:rFonts w:ascii="方正黑体_GBK" w:eastAsia="方正黑体_GBK" w:hint="eastAsia"/>
          <w:sz w:val="32"/>
          <w:szCs w:val="32"/>
        </w:rPr>
        <w:t>预算公开联系方式及信息反馈</w:t>
      </w:r>
    </w:p>
    <w:p w:rsidR="00F445DF" w:rsidRDefault="00F445DF">
      <w:pPr>
        <w:ind w:firstLineChars="200" w:firstLine="643"/>
        <w:rPr>
          <w:rFonts w:ascii="方正仿宋_GBK" w:eastAsia="方正仿宋_GBK" w:hAnsi="仿宋_GB2312" w:cs="仿宋_GB2312" w:hint="eastAsia"/>
          <w:b/>
          <w:sz w:val="32"/>
        </w:rPr>
      </w:pPr>
      <w:r>
        <w:rPr>
          <w:rFonts w:ascii="方正仿宋_GBK" w:eastAsia="方正仿宋_GBK" w:hAnsi="仿宋_GB2312" w:cs="仿宋_GB2312" w:hint="eastAsia"/>
          <w:b/>
          <w:sz w:val="32"/>
        </w:rPr>
        <w:t>单位预算公开联系人：赵丽玲</w:t>
      </w:r>
      <w:r>
        <w:rPr>
          <w:rFonts w:ascii="方正仿宋_GBK" w:eastAsia="方正仿宋_GBK" w:hAnsi="仿宋_GB2312" w:cs="仿宋_GB2312"/>
          <w:b/>
          <w:sz w:val="32"/>
        </w:rPr>
        <w:t xml:space="preserve">   </w:t>
      </w:r>
      <w:r>
        <w:rPr>
          <w:rFonts w:ascii="方正仿宋_GBK" w:eastAsia="方正仿宋_GBK" w:hAnsi="仿宋_GB2312" w:cs="仿宋_GB2312" w:hint="eastAsia"/>
          <w:b/>
          <w:sz w:val="32"/>
        </w:rPr>
        <w:t>联系方式：</w:t>
      </w:r>
      <w:r>
        <w:rPr>
          <w:rFonts w:ascii="方正仿宋_GBK" w:eastAsia="方正仿宋_GBK" w:hint="eastAsia"/>
          <w:b/>
          <w:sz w:val="32"/>
        </w:rPr>
        <w:t>023-67825151</w:t>
      </w:r>
      <w:bookmarkEnd w:id="0"/>
    </w:p>
    <w:sectPr w:rsidR="00F445DF">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D7" w:rsidRDefault="009A23D7" w:rsidP="00D0267D">
      <w:r>
        <w:separator/>
      </w:r>
    </w:p>
  </w:endnote>
  <w:endnote w:type="continuationSeparator" w:id="0">
    <w:p w:rsidR="009A23D7" w:rsidRDefault="009A23D7" w:rsidP="00D0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D7" w:rsidRDefault="009A23D7" w:rsidP="00D0267D">
      <w:r>
        <w:separator/>
      </w:r>
    </w:p>
  </w:footnote>
  <w:footnote w:type="continuationSeparator" w:id="0">
    <w:p w:rsidR="009A23D7" w:rsidRDefault="009A23D7" w:rsidP="00D02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16AC8"/>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D2E8F"/>
    <w:rsid w:val="000D6437"/>
    <w:rsid w:val="000F1499"/>
    <w:rsid w:val="000F5707"/>
    <w:rsid w:val="0010264D"/>
    <w:rsid w:val="00106A76"/>
    <w:rsid w:val="00125C07"/>
    <w:rsid w:val="0014404E"/>
    <w:rsid w:val="001525DD"/>
    <w:rsid w:val="00161474"/>
    <w:rsid w:val="00165A74"/>
    <w:rsid w:val="001738CB"/>
    <w:rsid w:val="00191ADC"/>
    <w:rsid w:val="001957F9"/>
    <w:rsid w:val="001C0A7C"/>
    <w:rsid w:val="001D0CAA"/>
    <w:rsid w:val="001D4937"/>
    <w:rsid w:val="001E1AED"/>
    <w:rsid w:val="001E31D9"/>
    <w:rsid w:val="001E4755"/>
    <w:rsid w:val="00202E0A"/>
    <w:rsid w:val="002132E9"/>
    <w:rsid w:val="00213635"/>
    <w:rsid w:val="0021462F"/>
    <w:rsid w:val="00226F1D"/>
    <w:rsid w:val="00242727"/>
    <w:rsid w:val="00243DDD"/>
    <w:rsid w:val="00246006"/>
    <w:rsid w:val="00246AA4"/>
    <w:rsid w:val="00252849"/>
    <w:rsid w:val="002605A5"/>
    <w:rsid w:val="00261DE7"/>
    <w:rsid w:val="0026529F"/>
    <w:rsid w:val="0027005A"/>
    <w:rsid w:val="002773F0"/>
    <w:rsid w:val="00277788"/>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26AF5"/>
    <w:rsid w:val="00430B72"/>
    <w:rsid w:val="00437D88"/>
    <w:rsid w:val="0044097A"/>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5A06"/>
    <w:rsid w:val="004F7D1D"/>
    <w:rsid w:val="00500B1D"/>
    <w:rsid w:val="00506DF4"/>
    <w:rsid w:val="00507823"/>
    <w:rsid w:val="005174B9"/>
    <w:rsid w:val="00536713"/>
    <w:rsid w:val="00543257"/>
    <w:rsid w:val="00572736"/>
    <w:rsid w:val="0057527C"/>
    <w:rsid w:val="0058350C"/>
    <w:rsid w:val="00585A88"/>
    <w:rsid w:val="00595C24"/>
    <w:rsid w:val="005A1227"/>
    <w:rsid w:val="005A4606"/>
    <w:rsid w:val="005A4AD7"/>
    <w:rsid w:val="005B0F11"/>
    <w:rsid w:val="005B44E8"/>
    <w:rsid w:val="005E06C9"/>
    <w:rsid w:val="005E18A6"/>
    <w:rsid w:val="005F1960"/>
    <w:rsid w:val="006115F1"/>
    <w:rsid w:val="00620BCE"/>
    <w:rsid w:val="0063581C"/>
    <w:rsid w:val="006358D4"/>
    <w:rsid w:val="00644B7C"/>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7406A"/>
    <w:rsid w:val="00791CE4"/>
    <w:rsid w:val="007A7368"/>
    <w:rsid w:val="007B10D4"/>
    <w:rsid w:val="007B22D6"/>
    <w:rsid w:val="007B5ACF"/>
    <w:rsid w:val="007B6182"/>
    <w:rsid w:val="007C22FA"/>
    <w:rsid w:val="007C4C9B"/>
    <w:rsid w:val="007D2AEA"/>
    <w:rsid w:val="007D600F"/>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A23D7"/>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E616A"/>
    <w:rsid w:val="00BF67E7"/>
    <w:rsid w:val="00C2696C"/>
    <w:rsid w:val="00C427D3"/>
    <w:rsid w:val="00C47446"/>
    <w:rsid w:val="00C5758E"/>
    <w:rsid w:val="00C601F9"/>
    <w:rsid w:val="00C7602D"/>
    <w:rsid w:val="00C827DC"/>
    <w:rsid w:val="00C83563"/>
    <w:rsid w:val="00C95346"/>
    <w:rsid w:val="00CA4340"/>
    <w:rsid w:val="00CB0296"/>
    <w:rsid w:val="00CB0A64"/>
    <w:rsid w:val="00CC4A96"/>
    <w:rsid w:val="00CD1C4A"/>
    <w:rsid w:val="00CE1014"/>
    <w:rsid w:val="00CF42ED"/>
    <w:rsid w:val="00D0143D"/>
    <w:rsid w:val="00D0267D"/>
    <w:rsid w:val="00D10AB7"/>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149C0"/>
    <w:rsid w:val="00E275D0"/>
    <w:rsid w:val="00E40ED1"/>
    <w:rsid w:val="00E4747D"/>
    <w:rsid w:val="00E712B9"/>
    <w:rsid w:val="00E96899"/>
    <w:rsid w:val="00EC09E7"/>
    <w:rsid w:val="00EE21B6"/>
    <w:rsid w:val="00EF1B14"/>
    <w:rsid w:val="00EF782E"/>
    <w:rsid w:val="00EF7D6B"/>
    <w:rsid w:val="00F11A07"/>
    <w:rsid w:val="00F258CE"/>
    <w:rsid w:val="00F445DF"/>
    <w:rsid w:val="00F605C0"/>
    <w:rsid w:val="00F66710"/>
    <w:rsid w:val="00F84112"/>
    <w:rsid w:val="00F84AC6"/>
    <w:rsid w:val="00F86A3C"/>
    <w:rsid w:val="00F90464"/>
    <w:rsid w:val="00F9492F"/>
    <w:rsid w:val="00FC2169"/>
    <w:rsid w:val="00FC2267"/>
    <w:rsid w:val="00FE12C3"/>
    <w:rsid w:val="00FE28C5"/>
    <w:rsid w:val="00FE28C9"/>
    <w:rsid w:val="00FF22CD"/>
    <w:rsid w:val="07055372"/>
    <w:rsid w:val="18CC21E2"/>
    <w:rsid w:val="19D75DEA"/>
    <w:rsid w:val="27B45D00"/>
    <w:rsid w:val="2D242197"/>
    <w:rsid w:val="32A22A39"/>
    <w:rsid w:val="32CB7E61"/>
    <w:rsid w:val="3AAD6BA0"/>
    <w:rsid w:val="3BC5739B"/>
    <w:rsid w:val="48310C7F"/>
    <w:rsid w:val="523F6E5B"/>
    <w:rsid w:val="790D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_"/>
    <w:link w:val="1"/>
    <w:uiPriority w:val="99"/>
    <w:unhideWhenUsed/>
    <w:rPr>
      <w:rFonts w:ascii="MingLiU" w:eastAsia="MingLiU" w:hAnsi="MingLiU" w:hint="eastAsia"/>
      <w:sz w:val="114"/>
      <w:lang w:val="zh-CN" w:eastAsia="zh-CN"/>
    </w:rPr>
  </w:style>
  <w:style w:type="character" w:customStyle="1" w:styleId="Char">
    <w:name w:val="页眉 Char"/>
    <w:link w:val="a4"/>
    <w:rPr>
      <w:kern w:val="2"/>
      <w:sz w:val="18"/>
      <w:szCs w:val="18"/>
    </w:rPr>
  </w:style>
  <w:style w:type="character" w:customStyle="1" w:styleId="Char0">
    <w:name w:val="页脚 Char"/>
    <w:link w:val="a5"/>
    <w:rPr>
      <w:kern w:val="2"/>
      <w:sz w:val="18"/>
      <w:szCs w:val="18"/>
    </w:rPr>
  </w:style>
  <w:style w:type="character" w:customStyle="1" w:styleId="Char1">
    <w:name w:val="批注框文本 Char"/>
    <w:link w:val="a6"/>
    <w:rPr>
      <w:kern w:val="2"/>
      <w:sz w:val="18"/>
      <w:szCs w:val="18"/>
    </w:rPr>
  </w:style>
  <w:style w:type="paragraph" w:styleId="a6">
    <w:name w:val="Balloon Text"/>
    <w:basedOn w:val="a"/>
    <w:link w:val="Char1"/>
    <w:rPr>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customStyle="1" w:styleId="1">
    <w:name w:val="正文文本1"/>
    <w:basedOn w:val="a"/>
    <w:link w:val="a3"/>
    <w:uiPriority w:val="99"/>
    <w:unhideWhenUsed/>
    <w:pPr>
      <w:shd w:val="clear" w:color="auto" w:fill="FFFFFF"/>
      <w:spacing w:after="460" w:line="377" w:lineRule="auto"/>
      <w:ind w:firstLine="400"/>
    </w:pPr>
    <w:rPr>
      <w:rFonts w:ascii="MingLiU" w:eastAsia="MingLiU" w:hAnsi="MingLiU" w:hint="eastAsia"/>
      <w:sz w:val="114"/>
      <w:lang w:val="zh-CN"/>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_"/>
    <w:link w:val="1"/>
    <w:uiPriority w:val="99"/>
    <w:unhideWhenUsed/>
    <w:rPr>
      <w:rFonts w:ascii="MingLiU" w:eastAsia="MingLiU" w:hAnsi="MingLiU" w:hint="eastAsia"/>
      <w:sz w:val="114"/>
      <w:lang w:val="zh-CN" w:eastAsia="zh-CN"/>
    </w:rPr>
  </w:style>
  <w:style w:type="character" w:customStyle="1" w:styleId="Char">
    <w:name w:val="页眉 Char"/>
    <w:link w:val="a4"/>
    <w:rPr>
      <w:kern w:val="2"/>
      <w:sz w:val="18"/>
      <w:szCs w:val="18"/>
    </w:rPr>
  </w:style>
  <w:style w:type="character" w:customStyle="1" w:styleId="Char0">
    <w:name w:val="页脚 Char"/>
    <w:link w:val="a5"/>
    <w:rPr>
      <w:kern w:val="2"/>
      <w:sz w:val="18"/>
      <w:szCs w:val="18"/>
    </w:rPr>
  </w:style>
  <w:style w:type="character" w:customStyle="1" w:styleId="Char1">
    <w:name w:val="批注框文本 Char"/>
    <w:link w:val="a6"/>
    <w:rPr>
      <w:kern w:val="2"/>
      <w:sz w:val="18"/>
      <w:szCs w:val="18"/>
    </w:rPr>
  </w:style>
  <w:style w:type="paragraph" w:styleId="a6">
    <w:name w:val="Balloon Text"/>
    <w:basedOn w:val="a"/>
    <w:link w:val="Char1"/>
    <w:rPr>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customStyle="1" w:styleId="1">
    <w:name w:val="正文文本1"/>
    <w:basedOn w:val="a"/>
    <w:link w:val="a3"/>
    <w:uiPriority w:val="99"/>
    <w:unhideWhenUsed/>
    <w:pPr>
      <w:shd w:val="clear" w:color="auto" w:fill="FFFFFF"/>
      <w:spacing w:after="460" w:line="377" w:lineRule="auto"/>
      <w:ind w:firstLine="400"/>
    </w:pPr>
    <w:rPr>
      <w:rFonts w:ascii="MingLiU" w:eastAsia="MingLiU" w:hAnsi="MingLiU" w:hint="eastAsia"/>
      <w:sz w:val="114"/>
      <w:lang w:val="zh-CN"/>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1444</Characters>
  <Application>Microsoft Office Word</Application>
  <DocSecurity>0</DocSecurity>
  <PresentationFormat/>
  <Lines>12</Lines>
  <Paragraphs>3</Paragraphs>
  <Slides>0</Slides>
  <Notes>0</Notes>
  <HiddenSlides>0</HiddenSlides>
  <MMClips>0</MMClips>
  <ScaleCrop>false</ScaleCrop>
  <Company>微软中国</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Administrator</dc:creator>
  <cp:lastModifiedBy>渝北管理员</cp:lastModifiedBy>
  <cp:revision>2</cp:revision>
  <cp:lastPrinted>2022-01-29T09:20:00Z</cp:lastPrinted>
  <dcterms:created xsi:type="dcterms:W3CDTF">2023-03-15T07:52:00Z</dcterms:created>
  <dcterms:modified xsi:type="dcterms:W3CDTF">2023-03-15T07:52:00Z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