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70" w:lineRule="exact"/>
        <w:rPr>
          <w:rFonts w:hint="eastAsia" w:eastAsia="仿宋_GB2312"/>
          <w:szCs w:val="20"/>
        </w:rPr>
      </w:pPr>
    </w:p>
    <w:p>
      <w:pPr>
        <w:spacing w:line="570" w:lineRule="exact"/>
        <w:rPr>
          <w:rFonts w:hint="eastAsia" w:eastAsia="仿宋_GB2312"/>
          <w:szCs w:val="20"/>
        </w:rPr>
      </w:pPr>
    </w:p>
    <w:p>
      <w:pPr>
        <w:spacing w:line="520" w:lineRule="exact"/>
        <w:jc w:val="center"/>
        <w:rPr>
          <w:rFonts w:hint="eastAsia" w:eastAsia="方正小标宋_GBK"/>
          <w:sz w:val="44"/>
          <w:szCs w:val="44"/>
        </w:rPr>
      </w:pPr>
      <w:r>
        <w:rPr>
          <w:rFonts w:hint="eastAsia" w:eastAsia="方正小标宋_GBK"/>
          <w:sz w:val="44"/>
          <w:szCs w:val="44"/>
        </w:rPr>
        <w:t>重庆市渝北区人民政府</w:t>
      </w:r>
    </w:p>
    <w:p>
      <w:pPr>
        <w:spacing w:line="520" w:lineRule="exact"/>
        <w:jc w:val="center"/>
        <w:rPr>
          <w:rFonts w:hint="eastAsia" w:eastAsia="方正小标宋_GBK"/>
          <w:sz w:val="44"/>
          <w:szCs w:val="44"/>
        </w:rPr>
      </w:pPr>
      <w:r>
        <w:rPr>
          <w:rFonts w:hint="eastAsia" w:eastAsia="方正小标宋_GBK"/>
          <w:sz w:val="44"/>
          <w:szCs w:val="44"/>
        </w:rPr>
        <w:t>关于公布渝北区文物保护单位保护范围和</w:t>
      </w:r>
    </w:p>
    <w:p>
      <w:pPr>
        <w:spacing w:line="520" w:lineRule="exact"/>
        <w:jc w:val="center"/>
        <w:rPr>
          <w:rFonts w:hint="eastAsia" w:eastAsia="方正小标宋_GBK"/>
          <w:sz w:val="44"/>
          <w:szCs w:val="44"/>
        </w:rPr>
      </w:pPr>
      <w:r>
        <w:rPr>
          <w:rFonts w:hint="eastAsia" w:eastAsia="方正小标宋_GBK"/>
          <w:sz w:val="44"/>
          <w:szCs w:val="44"/>
        </w:rPr>
        <w:t>建设控制地带的通知</w:t>
      </w:r>
    </w:p>
    <w:p>
      <w:pPr>
        <w:spacing w:line="520" w:lineRule="exact"/>
        <w:jc w:val="center"/>
        <w:rPr>
          <w:rFonts w:hint="eastAsia" w:eastAsia="方正仿宋_GBK"/>
          <w:szCs w:val="20"/>
        </w:rPr>
      </w:pPr>
      <w:r>
        <w:rPr>
          <w:rFonts w:hint="eastAsia" w:eastAsia="方正仿宋_GBK"/>
          <w:szCs w:val="20"/>
        </w:rPr>
        <w:t>渝北府发〔</w:t>
      </w:r>
      <w:r>
        <w:rPr>
          <w:rFonts w:eastAsia="方正仿宋_GBK"/>
          <w:szCs w:val="20"/>
        </w:rPr>
        <w:t>2021</w:t>
      </w:r>
      <w:r>
        <w:rPr>
          <w:rFonts w:hint="eastAsia" w:eastAsia="方正仿宋_GBK"/>
          <w:szCs w:val="20"/>
        </w:rPr>
        <w:t>〕</w:t>
      </w:r>
      <w:r>
        <w:rPr>
          <w:rFonts w:eastAsia="方正仿宋_GBK"/>
          <w:szCs w:val="20"/>
        </w:rPr>
        <w:t>18</w:t>
      </w:r>
      <w:r>
        <w:rPr>
          <w:rFonts w:hint="eastAsia" w:eastAsia="方正仿宋_GBK"/>
          <w:szCs w:val="20"/>
        </w:rPr>
        <w:t>号</w:t>
      </w:r>
    </w:p>
    <w:p>
      <w:pPr>
        <w:spacing w:line="520" w:lineRule="exact"/>
        <w:jc w:val="center"/>
        <w:rPr>
          <w:rFonts w:hint="eastAsia" w:eastAsia="方正仿宋_GBK"/>
          <w:szCs w:val="20"/>
        </w:rPr>
      </w:pPr>
    </w:p>
    <w:p>
      <w:pPr>
        <w:spacing w:line="520" w:lineRule="exact"/>
        <w:jc w:val="both"/>
        <w:rPr>
          <w:rFonts w:hint="eastAsia" w:ascii="方正仿宋_GBK" w:hAnsi="方正仿宋_GBK" w:eastAsia="方正仿宋_GBK" w:cs="方正仿宋_GBK"/>
          <w:color w:val="333333"/>
          <w:kern w:val="0"/>
          <w:szCs w:val="32"/>
        </w:rPr>
      </w:pPr>
      <w:r>
        <w:rPr>
          <w:rFonts w:hint="eastAsia" w:ascii="方正仿宋_GBK" w:hAnsi="方正仿宋_GBK" w:eastAsia="方正仿宋_GBK" w:cs="方正仿宋_GBK"/>
          <w:color w:val="333333"/>
          <w:kern w:val="0"/>
          <w:szCs w:val="32"/>
        </w:rPr>
        <w:t>各镇人民政府，区政府各部门，各街道办事处，各区属国有公司，有关单位：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20" w:lineRule="exact"/>
        <w:ind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color w:val="333333"/>
          <w:kern w:val="0"/>
          <w:szCs w:val="32"/>
        </w:rPr>
      </w:pPr>
      <w:r>
        <w:rPr>
          <w:rFonts w:hint="eastAsia" w:ascii="方正仿宋_GBK" w:hAnsi="方正仿宋_GBK" w:eastAsia="方正仿宋_GBK" w:cs="方正仿宋_GBK"/>
          <w:color w:val="333333"/>
          <w:kern w:val="0"/>
          <w:szCs w:val="32"/>
        </w:rPr>
        <w:t>《渝北区文物保护单位保护范围和建设控制地带四至说明和图则》已经区政府同意，现印发给你们，请严格按照文物保护相关法律法规要求，认真组织实施。</w:t>
      </w:r>
    </w:p>
    <w:p>
      <w:pPr>
        <w:spacing w:line="520" w:lineRule="exact"/>
        <w:ind w:firstLine="4800" w:firstLineChars="1500"/>
        <w:jc w:val="left"/>
        <w:rPr>
          <w:rFonts w:hint="eastAsia" w:eastAsia="方正仿宋_GBK"/>
          <w:szCs w:val="20"/>
        </w:rPr>
      </w:pPr>
    </w:p>
    <w:p>
      <w:pPr>
        <w:spacing w:line="520" w:lineRule="exact"/>
        <w:ind w:firstLine="4800" w:firstLineChars="1500"/>
        <w:jc w:val="left"/>
        <w:rPr>
          <w:rFonts w:hint="eastAsia" w:eastAsia="方正仿宋_GBK"/>
          <w:szCs w:val="20"/>
        </w:rPr>
      </w:pPr>
      <w:r>
        <w:rPr>
          <w:rFonts w:hint="eastAsia" w:eastAsia="方正仿宋_GBK"/>
          <w:szCs w:val="20"/>
        </w:rPr>
        <w:t>重庆市渝北区人民政府</w:t>
      </w:r>
    </w:p>
    <w:p>
      <w:pPr>
        <w:spacing w:line="520" w:lineRule="exact"/>
        <w:ind w:right="1280" w:rightChars="400"/>
        <w:jc w:val="right"/>
        <w:rPr>
          <w:rFonts w:hint="eastAsia" w:eastAsia="方正仿宋_GBK"/>
          <w:szCs w:val="20"/>
        </w:rPr>
      </w:pPr>
      <w:r>
        <w:rPr>
          <w:rFonts w:eastAsia="方正仿宋_GBK"/>
          <w:szCs w:val="20"/>
        </w:rPr>
        <w:t>2021</w:t>
      </w:r>
      <w:r>
        <w:rPr>
          <w:rFonts w:hint="eastAsia" w:eastAsia="方正仿宋_GBK"/>
          <w:szCs w:val="20"/>
        </w:rPr>
        <w:t>年</w:t>
      </w:r>
      <w:r>
        <w:rPr>
          <w:rFonts w:eastAsia="方正仿宋_GBK"/>
          <w:szCs w:val="20"/>
        </w:rPr>
        <w:t>12</w:t>
      </w:r>
      <w:r>
        <w:rPr>
          <w:rFonts w:hint="eastAsia" w:eastAsia="方正仿宋_GBK"/>
          <w:szCs w:val="20"/>
        </w:rPr>
        <w:t>月</w:t>
      </w:r>
      <w:r>
        <w:rPr>
          <w:rFonts w:eastAsia="方正仿宋_GBK"/>
          <w:szCs w:val="20"/>
        </w:rPr>
        <w:t>7</w:t>
      </w:r>
      <w:r>
        <w:rPr>
          <w:rFonts w:hint="eastAsia" w:eastAsia="方正仿宋_GBK"/>
          <w:szCs w:val="20"/>
        </w:rPr>
        <w:t>日</w:t>
      </w:r>
    </w:p>
    <w:p>
      <w:pPr>
        <w:spacing w:line="520" w:lineRule="exact"/>
        <w:ind w:right="1280" w:rightChars="400" w:firstLine="640" w:firstLineChars="200"/>
        <w:rPr>
          <w:rFonts w:hint="eastAsia" w:eastAsia="方正仿宋_GBK"/>
          <w:szCs w:val="32"/>
        </w:rPr>
      </w:pPr>
      <w:r>
        <w:rPr>
          <w:rFonts w:hint="eastAsia" w:eastAsia="方正仿宋_GBK"/>
          <w:szCs w:val="32"/>
        </w:rPr>
        <w:t>（此件公开发布）</w:t>
      </w:r>
    </w:p>
    <w:p>
      <w:pPr>
        <w:spacing w:line="560" w:lineRule="exact"/>
        <w:jc w:val="center"/>
        <w:rPr>
          <w:rFonts w:hint="eastAsia" w:eastAsia="方正仿宋_GBK"/>
          <w:szCs w:val="20"/>
        </w:rPr>
      </w:pPr>
      <w:r>
        <w:rPr>
          <w:rFonts w:eastAsia="方正仿宋_GBK"/>
          <w:szCs w:val="20"/>
        </w:rPr>
        <w:br w:type="page"/>
      </w:r>
    </w:p>
    <w:p>
      <w:pPr>
        <w:spacing w:line="560" w:lineRule="exact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</w:p>
    <w:p>
      <w:pPr>
        <w:spacing w:line="560" w:lineRule="exact"/>
        <w:jc w:val="center"/>
        <w:rPr>
          <w:rFonts w:ascii="方正仿宋_GBK" w:hAnsi="方正仿宋_GBK" w:eastAsia="方正仿宋_GBK" w:cs="方正仿宋_GBK"/>
          <w:b/>
          <w:bCs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渝北区文物保护单位保护范围和建设控制地带四至说明和图则</w:t>
      </w:r>
    </w:p>
    <w:p>
      <w:pPr>
        <w:spacing w:line="560" w:lineRule="exact"/>
        <w:jc w:val="center"/>
        <w:rPr>
          <w:rFonts w:ascii="方正黑体_GBK" w:eastAsia="方正黑体_GBK"/>
          <w:b/>
          <w:bCs/>
          <w:sz w:val="44"/>
          <w:szCs w:val="44"/>
        </w:rPr>
      </w:pPr>
    </w:p>
    <w:p>
      <w:pPr>
        <w:spacing w:line="560" w:lineRule="exact"/>
        <w:jc w:val="center"/>
        <w:rPr>
          <w:rFonts w:ascii="方正黑体_GBK" w:eastAsia="方正黑体_GBK"/>
          <w:b/>
          <w:bCs/>
          <w:sz w:val="44"/>
          <w:szCs w:val="44"/>
        </w:rPr>
      </w:pPr>
    </w:p>
    <w:p>
      <w:pPr>
        <w:spacing w:line="560" w:lineRule="exact"/>
        <w:jc w:val="center"/>
        <w:rPr>
          <w:rFonts w:ascii="方正黑体_GBK" w:eastAsia="方正黑体_GBK"/>
          <w:b/>
          <w:bCs/>
          <w:sz w:val="44"/>
          <w:szCs w:val="44"/>
        </w:rPr>
      </w:pPr>
    </w:p>
    <w:p>
      <w:pPr>
        <w:spacing w:line="560" w:lineRule="exact"/>
        <w:jc w:val="center"/>
        <w:rPr>
          <w:rFonts w:ascii="方正黑体_GBK" w:eastAsia="方正黑体_GBK"/>
          <w:b/>
          <w:bCs/>
          <w:sz w:val="44"/>
          <w:szCs w:val="44"/>
        </w:rPr>
      </w:pPr>
    </w:p>
    <w:p>
      <w:pPr>
        <w:spacing w:line="560" w:lineRule="exact"/>
        <w:jc w:val="center"/>
        <w:rPr>
          <w:rFonts w:ascii="方正黑体_GBK" w:eastAsia="方正黑体_GBK"/>
          <w:sz w:val="40"/>
          <w:szCs w:val="40"/>
        </w:rPr>
      </w:pPr>
    </w:p>
    <w:p>
      <w:pPr>
        <w:spacing w:line="560" w:lineRule="exact"/>
        <w:jc w:val="center"/>
        <w:rPr>
          <w:rFonts w:ascii="方正黑体_GBK" w:eastAsia="方正黑体_GBK"/>
          <w:sz w:val="40"/>
          <w:szCs w:val="40"/>
        </w:rPr>
      </w:pPr>
    </w:p>
    <w:p>
      <w:pPr>
        <w:spacing w:line="560" w:lineRule="exact"/>
        <w:jc w:val="center"/>
        <w:rPr>
          <w:rFonts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hint="eastAsia" w:ascii="方正黑体_GBK" w:eastAsia="方正黑体_GBK"/>
          <w:b/>
          <w:bCs/>
          <w:sz w:val="40"/>
          <w:szCs w:val="40"/>
        </w:rPr>
      </w:pPr>
    </w:p>
    <w:p>
      <w:pPr>
        <w:spacing w:line="560" w:lineRule="exact"/>
        <w:jc w:val="center"/>
        <w:rPr>
          <w:rFonts w:eastAsia="方正仿宋_GBK"/>
          <w:b/>
          <w:szCs w:val="20"/>
        </w:rPr>
      </w:pPr>
      <w:r>
        <w:rPr>
          <w:rFonts w:eastAsia="方正仿宋_GBK"/>
          <w:szCs w:val="20"/>
        </w:rPr>
        <w:t>2021</w:t>
      </w:r>
      <w:r>
        <w:rPr>
          <w:rFonts w:hint="eastAsia" w:eastAsia="方正仿宋_GBK"/>
          <w:szCs w:val="20"/>
        </w:rPr>
        <w:t>年</w:t>
      </w:r>
      <w:r>
        <w:rPr>
          <w:rFonts w:eastAsia="方正仿宋_GBK"/>
          <w:szCs w:val="20"/>
        </w:rPr>
        <w:t>11</w:t>
      </w:r>
      <w:r>
        <w:rPr>
          <w:rFonts w:hint="eastAsia" w:eastAsia="方正仿宋_GBK"/>
          <w:b/>
          <w:szCs w:val="20"/>
        </w:rPr>
        <w:t>月</w:t>
      </w:r>
    </w:p>
    <w:p>
      <w:pPr>
        <w:spacing w:line="560" w:lineRule="exact"/>
        <w:jc w:val="center"/>
        <w:rPr>
          <w:rFonts w:hint="eastAsia" w:eastAsia="方正小标宋_GBK"/>
          <w:sz w:val="40"/>
          <w:szCs w:val="44"/>
        </w:rPr>
      </w:pPr>
      <w:r>
        <w:rPr>
          <w:rFonts w:eastAsia="方正仿宋_GBK"/>
          <w:b/>
          <w:szCs w:val="20"/>
        </w:rPr>
        <w:br w:type="page"/>
      </w:r>
      <w:r>
        <w:rPr>
          <w:rFonts w:hint="eastAsia" w:eastAsia="方正小标宋_GBK"/>
          <w:sz w:val="40"/>
          <w:szCs w:val="44"/>
        </w:rPr>
        <w:t>四至说明目录</w:t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center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TOC \o "1-2" \h \u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方正黑体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HYPERLINK \l "_Toc90459524" </w:instrTex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壹古遗址（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5</w: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处）</w: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PAGEREF _Toc90459524 \h </w:instrTex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6</w: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"_Toc90459525"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一、苏家湾遗址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_Toc90459525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6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"_Toc90459526"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二、麻柳穴居群（高梯子穴居群）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_Toc90459526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6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"_Toc90459527"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三、麻柳穴居群（民主穴居群）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_Toc90459527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6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"_Toc90459528"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四、升平寨（文家寨）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_Toc90459528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7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"_Toc90459529"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五、斗碗寨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_Toc90459529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7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黑体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HYPERLINK \l "_Toc90459530"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贰古墓葬（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8</w: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处）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PAGEREF _Toc90459530 \h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8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"_Toc90459531"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一、观音滩崖墓群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_Toc90459531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8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"_Toc90459532"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二、干坝子石室墓群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_Toc90459532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8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"_Toc90459533"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三、余家湾崖墓群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_Toc90459533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8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"_Toc90459534"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四、兴隆石岭岗崖墓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_Toc90459534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9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"_Toc90459535"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五、赖家坟石刻建筑群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_Toc90459535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9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"_Toc90459536"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六、老院子石室墓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_Toc90459536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10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"_Toc90459537"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七、永庆回龙庙崖墓群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_Toc90459537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10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hint="eastAsia" w:ascii="Calibri" w:hAnsi="Calibri" w:eastAsia="宋体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HYPERLINK \l "_Toc90459538"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</w:instrTex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八、后山崖墓群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instrText xml:space="preserve"> PAGEREF _Toc90459538 \h </w:instrTex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t>10</w:t>
      </w:r>
      <w:r>
        <w:rPr>
          <w:rStyle w:val="15"/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黑体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HYPERLINK \l "_Toc90459539"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叁古建筑（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15</w: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处）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PAGEREF _Toc90459539 \h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11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"_Toc90459540"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一、华夏宗祠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_Toc90459540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11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"_Toc90459541"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二、贺家寨子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_Toc90459541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11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"_Toc90459542"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三、木耳节孝牌坊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_Toc90459542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12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"_Toc90459543"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四、龙溪节孝牌坊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_Toc90459543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12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"_Toc90459544"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五、洛碛余家院子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_Toc90459544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13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"_Toc90459545"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六、仁睦滩万寿桥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_Toc90459545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13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"_Toc90459546"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七、三井巷古井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_Toc90459546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14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"_Toc90459547"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八、明月三重堂民居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_Toc90459547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14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"_Toc90459548"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九、南华宫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_Toc90459548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14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"_Toc90459549"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十、金刚民居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_Toc90459549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15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"_Toc90459550"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十一、永庆古峰寺坊门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_Toc90459550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15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"_Toc90459551"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十二、刘家祠堂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_Toc90459551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16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"_Toc90459552"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十三、跳石桥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_Toc90459552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16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"_Toc90459553"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十四、长春古井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_Toc90459553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16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"_Toc90459554"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十五、八角井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_Toc90459554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17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黑体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HYPERLINK \l "_Toc90459555"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肆石窟寺及石刻（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5</w: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处）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PAGEREF _Toc90459555 \h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17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"_Toc90459556"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一、麻柳沱宋宝庆三年洪水位题记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_Toc90459556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17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"_Toc90459557"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二、石船宋宝庆三年洪水位题记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_Toc90459557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18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"_Toc90459558"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三、和尚石摩崖石刻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_Toc90459558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18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"_Toc90459559"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四、仁睦滩修桥碑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_Toc90459559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18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"_Toc90459560"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五、小城寨摩崖石刻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_Toc90459560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19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黑体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HYPERLINK \l "_Toc90459561"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肆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 xml:space="preserve"> </w: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近现代重要史迹和代表性建筑（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8</w: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处）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PAGEREF _Toc90459561 \h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19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"_Toc90459562"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一、洛碛志愿军烈士墓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_Toc90459562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19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"_Toc90459563"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二、木耳周氏节孝牌坊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_Toc90459563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20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"_Toc90459564"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三、杜家冶炼址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_Toc90459564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20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"_Toc90459565"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四、杨元善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 xml:space="preserve"> </w:t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唐虚谷烈士墓及纪念碑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_Toc90459565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21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"_Toc90459566"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五、张伦烈士墓及殉难处（殉难处）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_Toc90459566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21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"_Toc90459567"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六、张伦烈士墓及殉难处（烈士墓）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_Toc90459567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21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"_Toc90459568"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七、两岔水库坝址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_Toc90459568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22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"_Toc90459569"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八、嘉州别墅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_Toc90459569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22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黑体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HYPERLINK \l "_Toc90459570"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陆其他（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1</w:t>
      </w:r>
      <w:r>
        <w:rPr>
          <w:rStyle w:val="15"/>
          <w:rFonts w:hint="eastAsia"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处）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instrText xml:space="preserve"> PAGEREF _Toc90459570 \h </w:instrTex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t>23</w:t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黑体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HYPERLINK \l "_Toc90459571"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一、花石沟恐龙化石点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ab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begin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instrText xml:space="preserve"> PAGEREF _Toc90459571 \h </w:instrTex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separate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t>23</w:t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r>
        <w:rPr>
          <w:rStyle w:val="15"/>
          <w:rFonts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</w:p>
    <w:p>
      <w:pPr>
        <w:widowControl w:val="0"/>
        <w:tabs>
          <w:tab w:val="right" w:leader="dot" w:pos="8296"/>
        </w:tabs>
        <w:spacing w:line="540" w:lineRule="exact"/>
        <w:ind w:left="640" w:leftChars="200"/>
        <w:jc w:val="both"/>
        <w:rPr>
          <w:rStyle w:val="15"/>
          <w:rFonts w:ascii="Calibri" w:hAnsi="Calibri" w:eastAsia="方正仿宋_GBK" w:cs="Times New Roman"/>
          <w:kern w:val="2"/>
          <w:sz w:val="28"/>
          <w:szCs w:val="28"/>
          <w:lang w:val="en-US" w:eastAsia="zh-CN" w:bidi="ar-SA"/>
        </w:rPr>
      </w:pPr>
      <w:r>
        <w:rPr>
          <w:rStyle w:val="15"/>
          <w:rFonts w:hint="eastAsia" w:ascii="Times New Roman" w:hAnsi="Times New Roman" w:eastAsia="方正仿宋_GBK" w:cs="Times New Roman"/>
          <w:kern w:val="2"/>
          <w:sz w:val="28"/>
          <w:szCs w:val="28"/>
          <w:lang w:val="en-US" w:eastAsia="zh-CN" w:bidi="ar-SA"/>
        </w:rPr>
        <w:fldChar w:fldCharType="end"/>
      </w:r>
      <w:bookmarkStart w:id="0" w:name="_Toc26765"/>
      <w:bookmarkStart w:id="1" w:name="_Toc90459524"/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562" w:firstLineChars="200"/>
        <w:jc w:val="both"/>
        <w:textAlignment w:val="auto"/>
        <w:outlineLvl w:val="1"/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r>
        <w:rPr>
          <w:rStyle w:val="15"/>
          <w:rFonts w:ascii="Times New Roman" w:hAnsi="Times New Roman" w:eastAsia="方正仿宋_GBK" w:cs="Times New Roman"/>
          <w:b/>
          <w:kern w:val="2"/>
          <w:sz w:val="28"/>
          <w:szCs w:val="28"/>
          <w:lang w:val="en-US" w:eastAsia="zh-CN" w:bidi="ar-SA"/>
        </w:rPr>
        <w:br w:type="page"/>
      </w:r>
      <w:bookmarkStart w:id="92" w:name="_GoBack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壹古遗址</w:t>
      </w:r>
      <w:bookmarkEnd w:id="0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（</w:t>
      </w:r>
      <w:r>
        <w:rPr>
          <w:rFonts w:ascii="Times New Roman" w:hAnsi="Times New Roman" w:eastAsia="黑体" w:cs="Times New Roman"/>
          <w:b w:val="0"/>
          <w:kern w:val="2"/>
          <w:sz w:val="32"/>
          <w:szCs w:val="22"/>
          <w:lang w:val="en-US" w:eastAsia="zh-CN" w:bidi="ar-SA"/>
        </w:rPr>
        <w:t>5</w:t>
      </w:r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处）</w:t>
      </w:r>
      <w:bookmarkEnd w:id="1"/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2" w:name="_Toc90459525"/>
      <w:bookmarkStart w:id="3" w:name="_Toc30300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一、苏家湾遗址</w:t>
      </w:r>
      <w:bookmarkEnd w:id="2"/>
      <w:bookmarkEnd w:id="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米外花圃内；南至文物本体范围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米外花圃内</w:t>
      </w:r>
      <w:r>
        <w:rPr>
          <w:rFonts w:eastAsia="方正仿宋_GBK"/>
          <w:szCs w:val="32"/>
        </w:rPr>
        <w:t>175</w:t>
      </w:r>
      <w:r>
        <w:rPr>
          <w:rFonts w:hint="eastAsia" w:ascii="方正仿宋_GBK" w:eastAsia="方正仿宋_GBK"/>
          <w:szCs w:val="32"/>
        </w:rPr>
        <w:t>米等高线；西至文物本体范围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米外废墟内；北至文物本体范围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米外施工区内。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eastAsia="方正仿宋_GBK"/>
          <w:szCs w:val="20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米外花圃内；南至文物保护范围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米外花圃内</w:t>
      </w:r>
      <w:r>
        <w:rPr>
          <w:rFonts w:eastAsia="方正仿宋_GBK"/>
          <w:szCs w:val="32"/>
        </w:rPr>
        <w:t>173</w:t>
      </w:r>
      <w:r>
        <w:rPr>
          <w:rFonts w:hint="eastAsia" w:ascii="方正仿宋_GBK" w:eastAsia="方正仿宋_GBK"/>
          <w:szCs w:val="32"/>
        </w:rPr>
        <w:t>等高线；西至文物保护范围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米外废墟内；北至文物保护范围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米外施工区。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4" w:name="_Toc27984"/>
      <w:bookmarkStart w:id="5" w:name="_Toc90459526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二、麻柳穴居群</w:t>
      </w:r>
      <w:bookmarkEnd w:id="4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（高梯子穴居群）</w:t>
      </w:r>
      <w:bookmarkEnd w:id="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pacing w:val="6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米外林地；南至文物本体范围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米外林</w:t>
      </w:r>
      <w:r>
        <w:rPr>
          <w:rFonts w:hint="eastAsia" w:ascii="方正仿宋_GBK" w:eastAsia="方正仿宋_GBK"/>
          <w:spacing w:val="6"/>
          <w:szCs w:val="32"/>
        </w:rPr>
        <w:t>地；西至文物本体范围</w:t>
      </w:r>
      <w:r>
        <w:rPr>
          <w:rFonts w:eastAsia="方正仿宋_GBK"/>
          <w:spacing w:val="6"/>
          <w:szCs w:val="32"/>
        </w:rPr>
        <w:t>9</w:t>
      </w:r>
      <w:r>
        <w:rPr>
          <w:rFonts w:hint="eastAsia" w:ascii="方正仿宋_GBK" w:eastAsia="方正仿宋_GBK"/>
          <w:spacing w:val="6"/>
          <w:szCs w:val="32"/>
        </w:rPr>
        <w:t>米外旱地；北至文物本体范围</w:t>
      </w:r>
      <w:r>
        <w:rPr>
          <w:rFonts w:eastAsia="方正仿宋_GBK"/>
          <w:spacing w:val="6"/>
          <w:szCs w:val="32"/>
        </w:rPr>
        <w:t>9</w:t>
      </w:r>
      <w:r>
        <w:rPr>
          <w:rFonts w:hint="eastAsia" w:ascii="方正仿宋_GBK" w:eastAsia="方正仿宋_GBK"/>
          <w:spacing w:val="6"/>
          <w:szCs w:val="32"/>
        </w:rPr>
        <w:t>米外林地。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米外田坎外侧边缘；北至文物保护范围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外米林地。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6" w:name="_Toc90459527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三、麻柳穴居群（民主穴居群）</w:t>
      </w:r>
      <w:bookmarkEnd w:id="6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东至文物本体范围东界外扩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米；南至文物本体范围南界外扩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米；西至文物本体范围西界外扩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米；北至文物本体范围北界外扩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宋体" w:eastAsia="方正仿宋_GBK" w:cs="宋体"/>
          <w:bCs/>
          <w:szCs w:val="21"/>
        </w:rPr>
      </w:pPr>
      <w:r>
        <w:rPr>
          <w:rFonts w:hint="eastAsia" w:ascii="方正仿宋_GBK" w:eastAsia="方正仿宋_GBK"/>
          <w:szCs w:val="32"/>
        </w:rPr>
        <w:t>东至保护范围东界外扩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米；南至保护范围南界外扩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米；西至保护范围西界外扩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米；北至保护范围北界外扩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米。</w:t>
      </w:r>
      <w:bookmarkStart w:id="7" w:name="_Toc17550"/>
      <w:bookmarkEnd w:id="7"/>
      <w:bookmarkStart w:id="8" w:name="_Toc11336"/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9" w:name="_Toc90459528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四、升平寨（文家寨）</w:t>
      </w:r>
      <w:bookmarkEnd w:id="8"/>
      <w:bookmarkEnd w:id="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米外陡坡；南至文物本体范围外</w:t>
      </w:r>
      <w:r>
        <w:rPr>
          <w:rFonts w:eastAsia="方正仿宋_GBK"/>
          <w:szCs w:val="32"/>
        </w:rPr>
        <w:t>290</w:t>
      </w:r>
      <w:r>
        <w:rPr>
          <w:rFonts w:hint="eastAsia" w:ascii="方正仿宋_GBK" w:eastAsia="方正仿宋_GBK"/>
          <w:szCs w:val="32"/>
        </w:rPr>
        <w:t>等高线；西至文物本体范围外</w:t>
      </w:r>
      <w:r>
        <w:rPr>
          <w:rFonts w:eastAsia="方正仿宋_GBK"/>
          <w:szCs w:val="32"/>
        </w:rPr>
        <w:t>290</w:t>
      </w:r>
      <w:r>
        <w:rPr>
          <w:rFonts w:hint="eastAsia" w:ascii="方正仿宋_GBK" w:eastAsia="方正仿宋_GBK"/>
          <w:szCs w:val="32"/>
        </w:rPr>
        <w:t>等高线；北至文物本体范围外</w:t>
      </w:r>
      <w:r>
        <w:rPr>
          <w:rFonts w:eastAsia="方正仿宋_GBK"/>
          <w:szCs w:val="32"/>
        </w:rPr>
        <w:t>298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eastAsia="方正仿宋_GBK"/>
          <w:szCs w:val="20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米外道路边线；南至文物保护范围外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米林地；西至文物保护范围外</w:t>
      </w:r>
      <w:r>
        <w:rPr>
          <w:rFonts w:eastAsia="方正仿宋_GBK"/>
          <w:szCs w:val="32"/>
        </w:rPr>
        <w:t>280</w:t>
      </w:r>
      <w:r>
        <w:rPr>
          <w:rFonts w:hint="eastAsia" w:ascii="方正仿宋_GBK" w:eastAsia="方正仿宋_GBK"/>
          <w:szCs w:val="32"/>
        </w:rPr>
        <w:t>等高线；北至文物保护范围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米外高速路。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10" w:name="_Toc32544"/>
      <w:bookmarkStart w:id="11" w:name="_Toc90459529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五、斗碗寨</w:t>
      </w:r>
      <w:bookmarkEnd w:id="10"/>
      <w:bookmarkEnd w:id="11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米外竹林；南至文物本体范围南界外扩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米外竹林。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eastAsia="方正仿宋_GBK"/>
          <w:szCs w:val="20"/>
        </w:rPr>
      </w:pPr>
      <w:r>
        <w:rPr>
          <w:rFonts w:hint="eastAsia" w:ascii="方正仿宋_GBK" w:eastAsia="方正仿宋_GBK"/>
          <w:szCs w:val="32"/>
        </w:rPr>
        <w:t>东至文物保护范围东界外扩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米；南至文物保护范围南界外扩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米；西至文物保护范围外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米旱地；北至文物保护范围外</w:t>
      </w:r>
      <w:r>
        <w:rPr>
          <w:rFonts w:eastAsia="方正仿宋_GBK"/>
          <w:szCs w:val="32"/>
        </w:rPr>
        <w:t>513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0"/>
        <w:rPr>
          <w:rFonts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</w:pPr>
      <w:bookmarkStart w:id="12" w:name="_Toc18108"/>
      <w:bookmarkStart w:id="13" w:name="_Toc90459530"/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贰古墓葬</w:t>
      </w:r>
      <w:bookmarkEnd w:id="12"/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（</w:t>
      </w:r>
      <w:r>
        <w:rPr>
          <w:rFonts w:ascii="Times New Roman" w:hAnsi="Times New Roman" w:eastAsia="方正小标宋_GBK" w:cs="Times New Roman"/>
          <w:b w:val="0"/>
          <w:bCs/>
          <w:kern w:val="44"/>
          <w:sz w:val="32"/>
          <w:szCs w:val="32"/>
          <w:lang w:val="en-US" w:eastAsia="zh-CN" w:bidi="ar-SA"/>
        </w:rPr>
        <w:t>8</w:t>
      </w:r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处）</w:t>
      </w:r>
      <w:bookmarkEnd w:id="13"/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14" w:name="_Toc3210"/>
      <w:bookmarkStart w:id="15" w:name="_Toc90459531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一、观音滩崖墓群</w:t>
      </w:r>
      <w:bookmarkEnd w:id="14"/>
      <w:bookmarkEnd w:id="1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米外林地；南至文物本体范围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米外林地；西至文物本体范围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米外林地；北至文物本体范围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米外林地。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米外林地；南至保护范围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米外林地；西至保护范围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米外林地；北至保护范围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16" w:name="_Toc90459532"/>
      <w:bookmarkStart w:id="17" w:name="_Toc21504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二、干坝子石室墓群</w:t>
      </w:r>
      <w:bookmarkEnd w:id="16"/>
      <w:bookmarkEnd w:id="17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米外田地；西至文物本体范围外叶家干坝子居民房边沿；北至文物本体范围外林地</w:t>
      </w:r>
      <w:r>
        <w:rPr>
          <w:rFonts w:eastAsia="方正仿宋_GBK"/>
          <w:szCs w:val="32"/>
        </w:rPr>
        <w:t>370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米外田地；西至文物保护范围</w:t>
      </w:r>
      <w:r>
        <w:rPr>
          <w:rFonts w:eastAsia="方正仿宋_GBK"/>
          <w:szCs w:val="32"/>
        </w:rPr>
        <w:t>357</w:t>
      </w:r>
      <w:r>
        <w:rPr>
          <w:rFonts w:hint="eastAsia" w:ascii="方正仿宋_GBK" w:eastAsia="方正仿宋_GBK"/>
          <w:szCs w:val="32"/>
        </w:rPr>
        <w:t>等高线；北至文物保护范围外林地</w:t>
      </w:r>
      <w:r>
        <w:rPr>
          <w:rFonts w:eastAsia="方正仿宋_GBK"/>
          <w:szCs w:val="32"/>
        </w:rPr>
        <w:t>377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18" w:name="_Toc90459533"/>
      <w:bookmarkStart w:id="19" w:name="_Toc32369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三、余家湾崖墓群</w:t>
      </w:r>
      <w:bookmarkEnd w:id="18"/>
      <w:bookmarkEnd w:id="1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米外竹林；南至文物本体范围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米外竹林；西至文物本体范围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米外林地；北至文物本体范围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米外林地。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eastAsia="方正仿宋_GBK"/>
          <w:szCs w:val="20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米外竹林；西至文物保护范围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20" w:name="_Toc90459534"/>
      <w:bookmarkStart w:id="21" w:name="_Toc11383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四、兴隆石岭岗崖墓</w:t>
      </w:r>
      <w:bookmarkEnd w:id="20"/>
      <w:bookmarkEnd w:id="21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米外果园；南至文物本体范围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米外旱地；西至文物本体范围外林地</w:t>
      </w:r>
      <w:r>
        <w:rPr>
          <w:rFonts w:eastAsia="方正仿宋_GBK"/>
          <w:szCs w:val="32"/>
        </w:rPr>
        <w:t>545</w:t>
      </w:r>
      <w:r>
        <w:rPr>
          <w:rFonts w:hint="eastAsia" w:ascii="方正仿宋_GBK" w:eastAsia="方正仿宋_GBK"/>
          <w:szCs w:val="32"/>
        </w:rPr>
        <w:t>米等高线；北至文物本体范围外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米林地。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米外果园；南至保护范围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米外果园；西至保护范围外林地</w:t>
      </w:r>
      <w:r>
        <w:rPr>
          <w:rFonts w:eastAsia="方正仿宋_GBK"/>
          <w:szCs w:val="32"/>
        </w:rPr>
        <w:t>532</w:t>
      </w:r>
      <w:r>
        <w:rPr>
          <w:rFonts w:hint="eastAsia" w:ascii="方正仿宋_GBK" w:eastAsia="方正仿宋_GBK"/>
          <w:szCs w:val="32"/>
        </w:rPr>
        <w:t>米等高线；北至保护范围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22" w:name="_Toc10459"/>
      <w:bookmarkStart w:id="23" w:name="_Toc90459535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五、赖家坟石刻建筑群</w:t>
      </w:r>
      <w:bookmarkEnd w:id="22"/>
      <w:bookmarkEnd w:id="2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pacing w:val="6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米外草地；南至文物本体范围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米外草</w:t>
      </w:r>
      <w:r>
        <w:rPr>
          <w:rFonts w:hint="eastAsia" w:ascii="方正仿宋_GBK" w:eastAsia="方正仿宋_GBK"/>
          <w:spacing w:val="6"/>
          <w:szCs w:val="32"/>
        </w:rPr>
        <w:t>地；西至文物本体范围</w:t>
      </w:r>
      <w:r>
        <w:rPr>
          <w:rFonts w:eastAsia="方正仿宋_GBK"/>
          <w:spacing w:val="6"/>
          <w:szCs w:val="32"/>
        </w:rPr>
        <w:t>9</w:t>
      </w:r>
      <w:r>
        <w:rPr>
          <w:rFonts w:hint="eastAsia" w:ascii="方正仿宋_GBK" w:eastAsia="方正仿宋_GBK"/>
          <w:spacing w:val="6"/>
          <w:szCs w:val="32"/>
        </w:rPr>
        <w:t>米外菜地；北至文物本体范围</w:t>
      </w:r>
      <w:r>
        <w:rPr>
          <w:rFonts w:eastAsia="方正仿宋_GBK"/>
          <w:spacing w:val="6"/>
          <w:szCs w:val="32"/>
        </w:rPr>
        <w:t>9</w:t>
      </w:r>
      <w:r>
        <w:rPr>
          <w:rFonts w:hint="eastAsia" w:ascii="方正仿宋_GBK" w:eastAsia="方正仿宋_GBK"/>
          <w:spacing w:val="6"/>
          <w:szCs w:val="32"/>
        </w:rPr>
        <w:t>米外草地。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米外花圃；南至文物保护范围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米外花圃；西至文物保护范围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米外施工区；北至文物保护范围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24" w:name="_Toc90459536"/>
      <w:bookmarkStart w:id="25" w:name="_Toc2158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六、老院子石室墓</w:t>
      </w:r>
      <w:bookmarkEnd w:id="24"/>
      <w:bookmarkEnd w:id="2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米外林地；南至文物本体范围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米外竹林；西至文物本体范围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米外施工区；北至文物本体范围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米外斜坡。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东至文物保护范围外</w:t>
      </w:r>
      <w:r>
        <w:rPr>
          <w:rFonts w:eastAsia="方正仿宋_GBK"/>
          <w:szCs w:val="32"/>
        </w:rPr>
        <w:t>375</w:t>
      </w:r>
      <w:r>
        <w:rPr>
          <w:rFonts w:hint="eastAsia" w:ascii="方正仿宋_GBK" w:eastAsia="方正仿宋_GBK"/>
          <w:szCs w:val="32"/>
        </w:rPr>
        <w:t>等高线；南至文物保护范围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米外竹林；西至文物保护范围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米外施工区；北至文物保护范围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米外斜坡。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26" w:name="_Toc3582"/>
      <w:bookmarkStart w:id="27" w:name="_Toc90459537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七、永庆回龙庙崖墓群</w:t>
      </w:r>
      <w:bookmarkEnd w:id="26"/>
      <w:bookmarkEnd w:id="27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米外旱地；南至文物本体范围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米外田地；西至文物本体范围外梯田坎内侧边缘；北至文物本体范围外旱地</w:t>
      </w:r>
      <w:r>
        <w:rPr>
          <w:rFonts w:eastAsia="方正仿宋_GBK"/>
          <w:szCs w:val="32"/>
        </w:rPr>
        <w:t>692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米外旱地；西至文物保护范围外梯田坎外侧边缘；北至文物保护范围外旱地</w:t>
      </w:r>
      <w:r>
        <w:rPr>
          <w:rFonts w:eastAsia="方正仿宋_GBK"/>
          <w:szCs w:val="32"/>
        </w:rPr>
        <w:t>687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28" w:name="_Toc23413"/>
      <w:bookmarkStart w:id="29" w:name="_Toc90459538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八、后山崖墓群</w:t>
      </w:r>
      <w:bookmarkEnd w:id="28"/>
      <w:bookmarkEnd w:id="2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东至文物本体范围外旱地</w:t>
      </w:r>
      <w:r>
        <w:rPr>
          <w:rFonts w:eastAsia="方正仿宋_GBK"/>
          <w:szCs w:val="32"/>
        </w:rPr>
        <w:t>477</w:t>
      </w:r>
      <w:r>
        <w:rPr>
          <w:rFonts w:hint="eastAsia" w:ascii="方正仿宋_GBK" w:eastAsia="方正仿宋_GBK"/>
          <w:szCs w:val="32"/>
        </w:rPr>
        <w:t>等高线；南至文物本体范围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</w:t>
      </w:r>
      <w:r>
        <w:rPr>
          <w:rFonts w:ascii="方正仿宋_GBK" w:eastAsia="方正仿宋_GBK"/>
          <w:szCs w:val="32"/>
        </w:rPr>
        <w:t xml:space="preserve"> </w:t>
      </w:r>
      <w:r>
        <w:rPr>
          <w:rFonts w:hint="eastAsia" w:ascii="方正仿宋_GBK" w:eastAsia="方正仿宋_GBK"/>
          <w:szCs w:val="32"/>
        </w:rPr>
        <w:t>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米外居民房内侧边缘；北至文物本体范围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黑体" w:hAnsi="黑体" w:eastAsia="黑体" w:cs="黑体"/>
          <w:b/>
          <w:sz w:val="40"/>
          <w:szCs w:val="21"/>
        </w:rPr>
      </w:pPr>
      <w:r>
        <w:rPr>
          <w:rFonts w:hint="eastAsia" w:ascii="方正仿宋_GBK" w:eastAsia="方正仿宋_GBK"/>
          <w:szCs w:val="32"/>
        </w:rPr>
        <w:t>东至文物本体范围外旱地</w:t>
      </w:r>
      <w:r>
        <w:rPr>
          <w:rFonts w:eastAsia="方正仿宋_GBK"/>
          <w:szCs w:val="32"/>
        </w:rPr>
        <w:t>472</w:t>
      </w:r>
      <w:r>
        <w:rPr>
          <w:rFonts w:hint="eastAsia" w:ascii="方正仿宋_GBK" w:eastAsia="方正仿宋_GBK"/>
          <w:szCs w:val="32"/>
        </w:rPr>
        <w:t>等高线；南至文物保护范围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米外居民房外侧边缘；北至文物保护范围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0"/>
        <w:rPr>
          <w:rFonts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</w:pPr>
      <w:bookmarkStart w:id="30" w:name="_Toc12632"/>
      <w:bookmarkStart w:id="31" w:name="_Toc90459539"/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叁古建筑</w:t>
      </w:r>
      <w:bookmarkEnd w:id="30"/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（</w:t>
      </w:r>
      <w:r>
        <w:rPr>
          <w:rFonts w:ascii="Times New Roman" w:hAnsi="Times New Roman" w:eastAsia="方正小标宋_GBK" w:cs="Times New Roman"/>
          <w:b w:val="0"/>
          <w:bCs/>
          <w:kern w:val="44"/>
          <w:sz w:val="32"/>
          <w:szCs w:val="32"/>
          <w:lang w:val="en-US" w:eastAsia="zh-CN" w:bidi="ar-SA"/>
        </w:rPr>
        <w:t>15</w:t>
      </w:r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处）</w:t>
      </w:r>
      <w:bookmarkEnd w:id="31"/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32" w:name="_Toc21247"/>
      <w:bookmarkStart w:id="33" w:name="_Toc90459540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一、华夏宗祠</w:t>
      </w:r>
      <w:bookmarkEnd w:id="32"/>
      <w:bookmarkEnd w:id="3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东至华夏宗祠文物本体范围线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米外居民楼边沿；南至华夏宗祠文物本体范围线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米外居民楼边沿；西至华夏宗祠文物本体范围线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米外稻田边沿；北至华夏宗祠文物本体范围线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米外居民楼围墙边沿。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米外道路内侧边沿；南至文物保护范围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米外居民楼边沿；西至文物保护范围外</w:t>
      </w:r>
      <w:r>
        <w:rPr>
          <w:rFonts w:eastAsia="方正仿宋_GBK"/>
          <w:szCs w:val="32"/>
        </w:rPr>
        <w:t>282</w:t>
      </w:r>
      <w:r>
        <w:rPr>
          <w:rFonts w:hint="eastAsia" w:ascii="方正仿宋_GBK" w:eastAsia="方正仿宋_GBK"/>
          <w:szCs w:val="32"/>
        </w:rPr>
        <w:t>等高线；北至文物保护范围外居民楼边沿。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34" w:name="_Toc21917"/>
      <w:bookmarkStart w:id="35" w:name="_Toc90459541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二、贺家寨子</w:t>
      </w:r>
      <w:bookmarkEnd w:id="34"/>
      <w:bookmarkEnd w:id="3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东至贺家寨子文物本体范围线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米外绿化用地处；南至贺家寨子文物文物本体范围线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米外绿化用地处；西至贺家寨子文物本体范围线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米外施工区处；北至贺家寨子文物本体范围线外</w:t>
      </w:r>
      <w:r>
        <w:rPr>
          <w:rFonts w:eastAsia="方正仿宋_GBK"/>
          <w:szCs w:val="32"/>
        </w:rPr>
        <w:t>302</w:t>
      </w:r>
      <w:r>
        <w:rPr>
          <w:rFonts w:ascii="方正仿宋_GBK" w:eastAsia="方正仿宋_GBK"/>
          <w:szCs w:val="32"/>
        </w:rPr>
        <w:t>.</w:t>
      </w:r>
      <w:r>
        <w:rPr>
          <w:rFonts w:eastAsia="方正仿宋_GBK"/>
          <w:szCs w:val="32"/>
        </w:rPr>
        <w:t>5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eastAsia="方正仿宋_GBK"/>
          <w:szCs w:val="20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米外空地；南至文物保护范围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米外网球场；西至文物保护范围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米外施工区；北至文物保护范围外</w:t>
      </w:r>
      <w:r>
        <w:rPr>
          <w:rFonts w:eastAsia="方正仿宋_GBK"/>
          <w:szCs w:val="32"/>
        </w:rPr>
        <w:t>287</w:t>
      </w:r>
      <w:r>
        <w:rPr>
          <w:rFonts w:ascii="方正仿宋_GBK" w:eastAsia="方正仿宋_GBK"/>
          <w:szCs w:val="32"/>
        </w:rPr>
        <w:t>.</w:t>
      </w:r>
      <w:r>
        <w:rPr>
          <w:rFonts w:eastAsia="方正仿宋_GBK"/>
          <w:szCs w:val="32"/>
        </w:rPr>
        <w:t>5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36" w:name="_Toc4203"/>
      <w:bookmarkStart w:id="37" w:name="_Toc90459542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三、木耳节孝牌坊</w:t>
      </w:r>
      <w:bookmarkEnd w:id="36"/>
      <w:bookmarkEnd w:id="37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东至文物本体范围线外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米外人行道；南至文物本体范围线外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米外施工区；西至文物本体范围线外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米外公路；北至文物本体范围线外</w:t>
      </w:r>
      <w:r>
        <w:rPr>
          <w:rFonts w:eastAsia="方正仿宋_GBK"/>
          <w:szCs w:val="32"/>
        </w:rPr>
        <w:t>30</w:t>
      </w:r>
      <w:r>
        <w:rPr>
          <w:rFonts w:hint="eastAsia" w:ascii="方正仿宋_GBK" w:eastAsia="方正仿宋_GBK"/>
          <w:szCs w:val="32"/>
        </w:rPr>
        <w:t>米外施工区。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东至文物保护范围线外</w:t>
      </w:r>
      <w:r>
        <w:rPr>
          <w:rFonts w:eastAsia="方正仿宋_GBK"/>
          <w:szCs w:val="32"/>
        </w:rPr>
        <w:t>5</w:t>
      </w:r>
      <w:r>
        <w:rPr>
          <w:rFonts w:hint="eastAsia" w:ascii="方正仿宋_GBK" w:eastAsia="方正仿宋_GBK"/>
          <w:szCs w:val="32"/>
        </w:rPr>
        <w:t>米</w:t>
      </w:r>
      <w:r>
        <w:rPr>
          <w:rFonts w:eastAsia="方正仿宋_GBK"/>
          <w:szCs w:val="32"/>
        </w:rPr>
        <w:t>383</w:t>
      </w:r>
      <w:r>
        <w:rPr>
          <w:rFonts w:hint="eastAsia" w:ascii="方正仿宋_GBK" w:eastAsia="方正仿宋_GBK"/>
          <w:szCs w:val="32"/>
        </w:rPr>
        <w:t>等高线；南至文物保护范围线外</w:t>
      </w:r>
      <w:r>
        <w:rPr>
          <w:rFonts w:eastAsia="方正仿宋_GBK"/>
          <w:szCs w:val="32"/>
        </w:rPr>
        <w:t>5</w:t>
      </w:r>
      <w:r>
        <w:rPr>
          <w:rFonts w:hint="eastAsia" w:ascii="方正仿宋_GBK" w:eastAsia="方正仿宋_GBK"/>
          <w:szCs w:val="32"/>
        </w:rPr>
        <w:t>米施工区；西至文物保护范围线外</w:t>
      </w:r>
      <w:r>
        <w:rPr>
          <w:rFonts w:eastAsia="方正仿宋_GBK"/>
          <w:szCs w:val="32"/>
        </w:rPr>
        <w:t>5</w:t>
      </w:r>
      <w:r>
        <w:rPr>
          <w:rFonts w:hint="eastAsia" w:ascii="方正仿宋_GBK" w:eastAsia="方正仿宋_GBK"/>
          <w:szCs w:val="32"/>
        </w:rPr>
        <w:t>米公路；北至文物保护范围线外</w:t>
      </w:r>
      <w:r>
        <w:rPr>
          <w:rFonts w:eastAsia="方正仿宋_GBK"/>
          <w:szCs w:val="32"/>
        </w:rPr>
        <w:t>5</w:t>
      </w:r>
      <w:r>
        <w:rPr>
          <w:rFonts w:hint="eastAsia" w:ascii="方正仿宋_GBK" w:eastAsia="方正仿宋_GBK"/>
          <w:szCs w:val="32"/>
        </w:rPr>
        <w:t>米施工区。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38" w:name="_Toc90459543"/>
      <w:bookmarkStart w:id="39" w:name="_Toc26363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四、龙溪节孝牌坊</w:t>
      </w:r>
      <w:bookmarkEnd w:id="38"/>
      <w:bookmarkEnd w:id="3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东至龙溪节孝牌坊文物保护范围线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米外空地处；南至龙溪节孝牌坊文物保护范围线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米外踏步处；西至龙溪节孝牌坊文物保护范围线</w:t>
      </w:r>
      <w:r>
        <w:rPr>
          <w:rFonts w:eastAsia="方正仿宋_GBK"/>
          <w:szCs w:val="32"/>
        </w:rPr>
        <w:t>436</w:t>
      </w:r>
      <w:r>
        <w:rPr>
          <w:rFonts w:ascii="方正仿宋_GBK" w:eastAsia="方正仿宋_GBK"/>
          <w:szCs w:val="32"/>
        </w:rPr>
        <w:t>.</w:t>
      </w:r>
      <w:r>
        <w:rPr>
          <w:rFonts w:eastAsia="方正仿宋_GBK"/>
          <w:szCs w:val="32"/>
        </w:rPr>
        <w:t>8</w:t>
      </w:r>
      <w:r>
        <w:rPr>
          <w:rFonts w:hint="eastAsia" w:ascii="方正仿宋_GBK" w:eastAsia="方正仿宋_GBK"/>
          <w:szCs w:val="32"/>
        </w:rPr>
        <w:t>等高线；北至龙溪节孝牌坊文物保护范围线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米外道路处。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东至文物保护范围线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米外绿化用地内侧沿；南至文物保护范围线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米外地砖处；西至文物保护范围线外果园用地内侧；北至文物保护范围线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米外空地处。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40" w:name="_Toc90459544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五、洛碛余家院子</w:t>
      </w:r>
      <w:bookmarkEnd w:id="40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东至洛碛余家院子文物本体范围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米外废墟处；南至洛碛余家院子文物本体范围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米外废墟处；西至洛碛余家院子文物本体范围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米外建筑外侧；北至洛碛余家院子文物本体范围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米外废墟处。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东至文物保护范围外高压线处；南至文物保护范围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米外废墟处；西至文物保护范围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米外砼建筑内侧；北至文物保护范围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米外废墟处。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41" w:name="_Toc90459545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六、仁睦滩万寿桥</w:t>
      </w:r>
      <w:bookmarkEnd w:id="41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东至仁睦滩万寿桥文物本体范围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米外跳蹬河中；南至仁睦滩万寿桥文物本体范围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米外空地处；西至仁睦滩万寿桥文物本体范围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米外跳蹬河中；北至仁睦滩万寿桥文物本体范围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米外空地处。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米外跳蹬河中；南至文物保护范围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米外道路处；西至文物保护范围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米外跳蹬河中；北至文物保护范围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米外跳蹬河中。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42" w:name="_Toc23263"/>
      <w:bookmarkStart w:id="43" w:name="_Toc90459546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七、三井巷古井</w:t>
      </w:r>
      <w:bookmarkEnd w:id="42"/>
      <w:bookmarkEnd w:id="4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米外道路内侧边沿；南至文物本体范围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米外道路外侧边沿；西至文物本体范围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米外道路外侧边沿；北至文物本体范围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米外居民房墙体边沿。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米外居民房墙体边沿；南至文物保护范围外</w:t>
      </w:r>
      <w:r>
        <w:rPr>
          <w:rFonts w:eastAsia="方正仿宋_GBK"/>
          <w:szCs w:val="32"/>
        </w:rPr>
        <w:t>281</w:t>
      </w:r>
      <w:r>
        <w:rPr>
          <w:rFonts w:hint="eastAsia" w:ascii="方正仿宋_GBK" w:eastAsia="方正仿宋_GBK"/>
          <w:szCs w:val="32"/>
        </w:rPr>
        <w:t>等高线；西至文物保护范围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米外空地处；北至文物保护范围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米外居民楼墙体边沿。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44" w:name="_Toc16078"/>
      <w:bookmarkStart w:id="45" w:name="_Toc90459547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八、明月三重堂民居</w:t>
      </w:r>
      <w:bookmarkEnd w:id="44"/>
      <w:bookmarkEnd w:id="4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东至明月三重堂民居文物本体范围外</w:t>
      </w:r>
      <w:r>
        <w:rPr>
          <w:rFonts w:eastAsia="方正仿宋_GBK"/>
          <w:szCs w:val="32"/>
        </w:rPr>
        <w:t>278</w:t>
      </w:r>
      <w:r>
        <w:rPr>
          <w:rFonts w:hint="eastAsia" w:ascii="方正仿宋_GBK" w:eastAsia="方正仿宋_GBK"/>
          <w:szCs w:val="32"/>
        </w:rPr>
        <w:t>等高线；南至明月三重堂民居文物本体范围外</w:t>
      </w:r>
      <w:r>
        <w:rPr>
          <w:rFonts w:eastAsia="方正仿宋_GBK"/>
          <w:szCs w:val="32"/>
        </w:rPr>
        <w:t>272</w:t>
      </w:r>
      <w:r>
        <w:rPr>
          <w:rFonts w:ascii="方正仿宋_GBK" w:eastAsia="方正仿宋_GBK"/>
          <w:szCs w:val="32"/>
        </w:rPr>
        <w:t>.</w:t>
      </w:r>
      <w:r>
        <w:rPr>
          <w:rFonts w:eastAsia="方正仿宋_GBK"/>
          <w:szCs w:val="32"/>
        </w:rPr>
        <w:t>4</w:t>
      </w:r>
      <w:r>
        <w:rPr>
          <w:rFonts w:hint="eastAsia" w:ascii="方正仿宋_GBK" w:eastAsia="方正仿宋_GBK"/>
          <w:szCs w:val="32"/>
        </w:rPr>
        <w:t>等高线；西至明月三重堂民居文物本体范围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米空地内；北至明月三重堂民居文物本体范围外</w:t>
      </w:r>
      <w:r>
        <w:rPr>
          <w:rFonts w:eastAsia="方正仿宋_GBK"/>
          <w:szCs w:val="32"/>
        </w:rPr>
        <w:t>274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东至文物保护范围外</w:t>
      </w:r>
      <w:r>
        <w:rPr>
          <w:rFonts w:eastAsia="方正仿宋_GBK"/>
          <w:szCs w:val="32"/>
        </w:rPr>
        <w:t>282</w:t>
      </w:r>
      <w:r>
        <w:rPr>
          <w:rFonts w:hint="eastAsia" w:ascii="方正仿宋_GBK" w:eastAsia="方正仿宋_GBK"/>
          <w:szCs w:val="32"/>
        </w:rPr>
        <w:t>等高线；南至文物保护范围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米外居民楼边沿；西至文物保护范围外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米空地；北至文物文物保护范围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米外居民楼边沿。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46" w:name="_Toc32603"/>
      <w:bookmarkStart w:id="47" w:name="_Toc90459548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九、南华宫</w:t>
      </w:r>
      <w:bookmarkEnd w:id="46"/>
      <w:bookmarkEnd w:id="47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pacing w:val="6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米外废墟；南至文物本体范围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米外废</w:t>
      </w:r>
      <w:r>
        <w:rPr>
          <w:rFonts w:hint="eastAsia" w:ascii="方正仿宋_GBK" w:eastAsia="方正仿宋_GBK"/>
          <w:spacing w:val="6"/>
          <w:szCs w:val="32"/>
        </w:rPr>
        <w:t>墟；西至文物本体范围</w:t>
      </w:r>
      <w:r>
        <w:rPr>
          <w:rFonts w:eastAsia="方正仿宋_GBK"/>
          <w:spacing w:val="6"/>
          <w:szCs w:val="32"/>
        </w:rPr>
        <w:t>9</w:t>
      </w:r>
      <w:r>
        <w:rPr>
          <w:rFonts w:hint="eastAsia" w:ascii="方正仿宋_GBK" w:eastAsia="方正仿宋_GBK"/>
          <w:spacing w:val="6"/>
          <w:szCs w:val="32"/>
        </w:rPr>
        <w:t>米外废墟；北至文物本体范围</w:t>
      </w:r>
      <w:r>
        <w:rPr>
          <w:rFonts w:eastAsia="方正仿宋_GBK"/>
          <w:spacing w:val="6"/>
          <w:szCs w:val="32"/>
        </w:rPr>
        <w:t>9</w:t>
      </w:r>
      <w:r>
        <w:rPr>
          <w:rFonts w:hint="eastAsia" w:ascii="方正仿宋_GBK" w:eastAsia="方正仿宋_GBK"/>
          <w:spacing w:val="6"/>
          <w:szCs w:val="32"/>
        </w:rPr>
        <w:t>米外废墟。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米外废墟；南至文物保护范围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米外废墟；西至文物保护范围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米外废墟；北至文物保护范围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米外废墟。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48" w:name="_Toc14038"/>
      <w:bookmarkStart w:id="49" w:name="_Toc90459549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十、金刚民居</w:t>
      </w:r>
      <w:bookmarkEnd w:id="48"/>
      <w:bookmarkEnd w:id="4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米外废墟处；南至文物本体范围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米外藕田内侧；西至文物本体范围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米外居民房墙体内侧；北至文物本体范围外</w:t>
      </w:r>
      <w:r>
        <w:rPr>
          <w:rFonts w:eastAsia="方正仿宋_GBK"/>
          <w:szCs w:val="32"/>
        </w:rPr>
        <w:t>502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米外果园处；南至文物保护范围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米外藕田外侧；西至文物保护范围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米外居民房外侧；北至文物本体范围外</w:t>
      </w:r>
      <w:r>
        <w:rPr>
          <w:rFonts w:eastAsia="方正仿宋_GBK"/>
          <w:szCs w:val="32"/>
        </w:rPr>
        <w:t>508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50" w:name="_Toc12605"/>
      <w:bookmarkStart w:id="51" w:name="_Toc90459550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十一、永庆古峰寺坊门</w:t>
      </w:r>
      <w:bookmarkEnd w:id="50"/>
      <w:bookmarkEnd w:id="51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东至文物本体范围外</w:t>
      </w:r>
      <w:r>
        <w:rPr>
          <w:rFonts w:eastAsia="方正仿宋_GBK"/>
          <w:szCs w:val="32"/>
        </w:rPr>
        <w:t>592</w:t>
      </w:r>
      <w:r>
        <w:rPr>
          <w:rFonts w:hint="eastAsia" w:ascii="方正仿宋_GBK" w:eastAsia="方正仿宋_GBK"/>
          <w:szCs w:val="32"/>
        </w:rPr>
        <w:t>等高线；南至文物本体范围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米外旱地内；西至文物本体范围外</w:t>
      </w:r>
      <w:r>
        <w:rPr>
          <w:rFonts w:eastAsia="方正仿宋_GBK"/>
          <w:szCs w:val="32"/>
        </w:rPr>
        <w:t>605</w:t>
      </w:r>
      <w:r>
        <w:rPr>
          <w:rFonts w:hint="eastAsia" w:ascii="方正仿宋_GBK" w:eastAsia="方正仿宋_GBK"/>
          <w:szCs w:val="32"/>
        </w:rPr>
        <w:t>等高线；北至文物本体范围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米外旱地内。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eastAsia="方正仿宋_GBK"/>
          <w:szCs w:val="20"/>
        </w:rPr>
      </w:pPr>
      <w:r>
        <w:rPr>
          <w:rFonts w:hint="eastAsia" w:ascii="方正仿宋_GBK" w:eastAsia="方正仿宋_GBK"/>
          <w:szCs w:val="32"/>
        </w:rPr>
        <w:t>东至文物保护范围外</w:t>
      </w:r>
      <w:r>
        <w:rPr>
          <w:rFonts w:eastAsia="方正仿宋_GBK"/>
          <w:szCs w:val="32"/>
        </w:rPr>
        <w:t>588</w:t>
      </w:r>
      <w:r>
        <w:rPr>
          <w:rFonts w:hint="eastAsia" w:ascii="方正仿宋_GBK" w:eastAsia="方正仿宋_GBK"/>
          <w:szCs w:val="32"/>
        </w:rPr>
        <w:t>等高线；南至文物保护范围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米外旱地内；西至文物保护范围外</w:t>
      </w:r>
      <w:r>
        <w:rPr>
          <w:rFonts w:eastAsia="方正仿宋_GBK"/>
          <w:szCs w:val="32"/>
        </w:rPr>
        <w:t>609</w:t>
      </w:r>
      <w:r>
        <w:rPr>
          <w:rFonts w:hint="eastAsia" w:ascii="方正仿宋_GBK" w:eastAsia="方正仿宋_GBK"/>
          <w:szCs w:val="32"/>
        </w:rPr>
        <w:t>等高线；北至文物保护范围外</w:t>
      </w:r>
      <w:r>
        <w:rPr>
          <w:rFonts w:eastAsia="方正仿宋_GBK"/>
          <w:szCs w:val="32"/>
        </w:rPr>
        <w:t>597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52" w:name="_Toc19064"/>
      <w:bookmarkStart w:id="53" w:name="_Toc90459551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十二、刘家祠堂</w:t>
      </w:r>
      <w:bookmarkEnd w:id="52"/>
      <w:bookmarkEnd w:id="5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东至刘家祠堂文物本体范围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米外水泥坝；南至刘家祠堂文物本体范围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米外施工区边沿；西至文物本体范围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米外废墟处；北至文物本体范围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米外停车场边线。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米外水泥坝；南至文物保护范围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米外停车场；西至文物保护范围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米外斜坡处；北至文物保护范围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米外停车场。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54" w:name="_Toc4717"/>
      <w:bookmarkStart w:id="55" w:name="_Toc90459552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十三、跳石桥</w:t>
      </w:r>
      <w:bookmarkEnd w:id="54"/>
      <w:bookmarkEnd w:id="5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米外海龙湖中；南至文物本体范围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米外水泥路；西至文物本体范围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米外海龙湖中；北至文物本体范围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米外水泥路。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米外海龙湖中；南至文物保护范围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米外陡崖处；西至文物保护范围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米外海龙湖中；北至文物保护范围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米外水泥路处。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56" w:name="_Toc12550"/>
      <w:bookmarkStart w:id="57" w:name="_Toc90459553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十四、长春古井</w:t>
      </w:r>
      <w:bookmarkEnd w:id="56"/>
      <w:bookmarkEnd w:id="57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米外园地；南至文物本体范围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米外龙兴寺边沿；西至文物本体范围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米外建筑边沿；北至文物本体范围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米外空地。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米外居民房边沿；南至文物保护范围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米外龙兴寺边沿；西至文物保护范围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米外龙兴寺边沿；北至文物保护范围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米外居民房边沿。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58" w:name="_Toc23184"/>
      <w:bookmarkStart w:id="59" w:name="_Toc90459554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十五、八角井</w:t>
      </w:r>
      <w:bookmarkEnd w:id="58"/>
      <w:bookmarkEnd w:id="5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米外水泥小路；南至文物本体范围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米外荒地；北至文物本体范围外</w:t>
      </w:r>
      <w:r>
        <w:rPr>
          <w:rFonts w:eastAsia="方正仿宋_GBK"/>
          <w:szCs w:val="32"/>
        </w:rPr>
        <w:t>179</w:t>
      </w:r>
      <w:r>
        <w:rPr>
          <w:rFonts w:ascii="方正仿宋_GBK" w:eastAsia="方正仿宋_GBK"/>
          <w:szCs w:val="32"/>
        </w:rPr>
        <w:t>.</w:t>
      </w:r>
      <w:r>
        <w:rPr>
          <w:rFonts w:eastAsia="方正仿宋_GBK"/>
          <w:szCs w:val="32"/>
        </w:rPr>
        <w:t>2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东至本体保护范围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米外菜地；南至文物保护范围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米外坝内；西至文物保护范围外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米荒地；北至文物保护范围外</w:t>
      </w:r>
      <w:r>
        <w:rPr>
          <w:rFonts w:eastAsia="方正仿宋_GBK"/>
          <w:szCs w:val="32"/>
        </w:rPr>
        <w:t>185</w:t>
      </w:r>
      <w:r>
        <w:rPr>
          <w:rFonts w:hint="eastAsia" w:ascii="方正仿宋_GBK" w:eastAsia="方正仿宋_GBK"/>
          <w:szCs w:val="32"/>
        </w:rPr>
        <w:t>等高线。</w:t>
      </w:r>
      <w:r>
        <w:rPr>
          <w:rFonts w:eastAsia="方正仿宋_GBK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3018790</wp:posOffset>
                </wp:positionH>
                <wp:positionV relativeFrom="paragraph">
                  <wp:posOffset>6026150</wp:posOffset>
                </wp:positionV>
                <wp:extent cx="1035050" cy="365760"/>
                <wp:effectExtent l="0" t="0" r="0" b="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05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eastAsia="方正仿宋_GBK"/>
                                <w:szCs w:val="20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7.7pt;margin-top:474.5pt;height:28.8pt;width:81.5pt;z-index:251659264;mso-width-relative:page;mso-height-relative:page;" filled="f" stroked="f" coordsize="21600,21600" o:gfxdata="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eastAsia="方正仿宋_GBK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eastAsia="方正仿宋_GBK"/>
          <w:szCs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622300</wp:posOffset>
                </wp:positionH>
                <wp:positionV relativeFrom="paragraph">
                  <wp:posOffset>6028690</wp:posOffset>
                </wp:positionV>
                <wp:extent cx="1035050" cy="365760"/>
                <wp:effectExtent l="0" t="0" r="0" b="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05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eastAsia="方正仿宋_GBK"/>
                                <w:szCs w:val="20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9pt;margin-top:474.7pt;height:28.8pt;width:81.5pt;z-index:251658240;mso-width-relative:page;mso-height-relative:page;" filled="f" stroked="f" coordsize="21600,21600" o:gfxdata="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eastAsia="方正仿宋_GBK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0"/>
        <w:rPr>
          <w:rFonts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</w:pPr>
      <w:bookmarkStart w:id="60" w:name="_Toc28986"/>
      <w:bookmarkStart w:id="61" w:name="_Toc90459555"/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肆石窟寺及石刻</w:t>
      </w:r>
      <w:bookmarkEnd w:id="60"/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（</w:t>
      </w:r>
      <w:r>
        <w:rPr>
          <w:rFonts w:ascii="Times New Roman" w:hAnsi="Times New Roman" w:eastAsia="方正小标宋_GBK" w:cs="Times New Roman"/>
          <w:b w:val="0"/>
          <w:bCs/>
          <w:kern w:val="44"/>
          <w:sz w:val="32"/>
          <w:szCs w:val="32"/>
          <w:lang w:val="en-US" w:eastAsia="zh-CN" w:bidi="ar-SA"/>
        </w:rPr>
        <w:t>5</w:t>
      </w:r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处）</w:t>
      </w:r>
      <w:bookmarkEnd w:id="61"/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62" w:name="_Toc18696"/>
      <w:bookmarkStart w:id="63" w:name="_Toc90459556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一、麻柳沱宋宝庆三年洪水位题记</w:t>
      </w:r>
      <w:bookmarkEnd w:id="62"/>
      <w:bookmarkEnd w:id="6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米；南至文物本体范围外</w:t>
      </w:r>
      <w:r>
        <w:rPr>
          <w:rFonts w:eastAsia="方正仿宋_GBK"/>
          <w:szCs w:val="32"/>
        </w:rPr>
        <w:t>195</w:t>
      </w:r>
      <w:r>
        <w:rPr>
          <w:rFonts w:hint="eastAsia" w:ascii="方正仿宋_GBK" w:eastAsia="方正仿宋_GBK"/>
          <w:szCs w:val="32"/>
        </w:rPr>
        <w:t>等高线；西至文物本体范围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米外梯田。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eastAsia="方正仿宋_GBK"/>
          <w:szCs w:val="20"/>
        </w:rPr>
      </w:pPr>
      <w:r>
        <w:rPr>
          <w:rFonts w:hint="eastAsia" w:ascii="方正仿宋_GBK" w:eastAsia="方正仿宋_GBK"/>
          <w:szCs w:val="32"/>
        </w:rPr>
        <w:t>东至文物保护范围外</w:t>
      </w:r>
      <w:r>
        <w:rPr>
          <w:rFonts w:eastAsia="方正仿宋_GBK"/>
          <w:szCs w:val="32"/>
        </w:rPr>
        <w:t>199</w:t>
      </w:r>
      <w:r>
        <w:rPr>
          <w:rFonts w:hint="eastAsia" w:ascii="方正仿宋_GBK" w:eastAsia="方正仿宋_GBK"/>
          <w:szCs w:val="32"/>
        </w:rPr>
        <w:t>等高线；南至文物保护范围外</w:t>
      </w:r>
      <w:r>
        <w:rPr>
          <w:rFonts w:eastAsia="方正仿宋_GBK"/>
          <w:szCs w:val="32"/>
        </w:rPr>
        <w:t>198</w:t>
      </w:r>
      <w:r>
        <w:rPr>
          <w:rFonts w:hint="eastAsia" w:ascii="方正仿宋_GBK" w:eastAsia="方正仿宋_GBK"/>
          <w:szCs w:val="32"/>
        </w:rPr>
        <w:t>等高线；西至文物保护范围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米外公路外侧边沿；北至文物保护范围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米外梯田内。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64" w:name="_Toc570"/>
      <w:bookmarkStart w:id="65" w:name="_Toc90459557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二、石船宋宝庆三年洪水位题记</w:t>
      </w:r>
      <w:bookmarkEnd w:id="64"/>
      <w:bookmarkEnd w:id="6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东至文物本体范围外果园内；南至文物本体范围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米外果园内；西至文物本体范围外公路内侧边线；北至文物本体范围外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米果园。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米外果园；西至文物保护范围外</w:t>
      </w:r>
      <w:r>
        <w:rPr>
          <w:rFonts w:eastAsia="方正仿宋_GBK"/>
          <w:szCs w:val="32"/>
        </w:rPr>
        <w:t>177</w:t>
      </w:r>
      <w:r>
        <w:rPr>
          <w:rFonts w:hint="eastAsia" w:ascii="方正仿宋_GBK" w:eastAsia="方正仿宋_GBK"/>
          <w:szCs w:val="32"/>
        </w:rPr>
        <w:t>等高线；北至文物保护范围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66" w:name="_Toc23851"/>
      <w:bookmarkStart w:id="67" w:name="_Toc90459558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三、和尚石摩崖石刻</w:t>
      </w:r>
      <w:bookmarkEnd w:id="66"/>
      <w:bookmarkEnd w:id="67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米外旱地；南至文物本体范围线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米外林地；西至文物本体范围线外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米；北至文物本体范围线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米外鱼塘。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ascii="方正仿宋_GBK" w:eastAsia="方正仿宋_GBK"/>
          <w:b/>
          <w:bCs/>
          <w:szCs w:val="32"/>
        </w:rPr>
      </w:pPr>
      <w:r>
        <w:rPr>
          <w:rFonts w:hint="eastAsia" w:ascii="方正仿宋_GBK" w:eastAsia="方正仿宋_GBK"/>
          <w:b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米外高压线；北至文物保护范围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3" w:firstLineChars="200"/>
        <w:jc w:val="both"/>
        <w:textAlignment w:val="auto"/>
        <w:outlineLvl w:val="1"/>
        <w:rPr>
          <w:rFonts w:ascii="Arial" w:hAnsi="Arial" w:eastAsia="黑体" w:cs="Times New Roman"/>
          <w:b/>
          <w:kern w:val="2"/>
          <w:sz w:val="32"/>
          <w:szCs w:val="22"/>
          <w:lang w:val="en-US" w:eastAsia="zh-CN" w:bidi="ar-SA"/>
        </w:rPr>
      </w:pPr>
      <w:bookmarkStart w:id="68" w:name="_Toc22392"/>
      <w:bookmarkStart w:id="69" w:name="_Toc90459559"/>
      <w:r>
        <w:rPr>
          <w:rFonts w:hint="eastAsia" w:ascii="Arial" w:hAnsi="Arial" w:eastAsia="黑体" w:cs="Times New Roman"/>
          <w:b/>
          <w:kern w:val="2"/>
          <w:sz w:val="32"/>
          <w:szCs w:val="22"/>
          <w:lang w:val="en-US" w:eastAsia="zh-CN" w:bidi="ar-SA"/>
        </w:rPr>
        <w:t>四、仁睦滩修桥碑</w:t>
      </w:r>
      <w:bookmarkEnd w:id="68"/>
      <w:bookmarkEnd w:id="6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东至文物本体范围外</w:t>
      </w:r>
      <w:r>
        <w:rPr>
          <w:rFonts w:eastAsia="方正仿宋_GBK"/>
          <w:szCs w:val="32"/>
        </w:rPr>
        <w:t>257</w:t>
      </w:r>
      <w:r>
        <w:rPr>
          <w:rFonts w:ascii="方正仿宋_GBK" w:eastAsia="方正仿宋_GBK"/>
          <w:szCs w:val="32"/>
        </w:rPr>
        <w:t>.</w:t>
      </w:r>
      <w:r>
        <w:rPr>
          <w:rFonts w:eastAsia="方正仿宋_GBK"/>
          <w:szCs w:val="32"/>
        </w:rPr>
        <w:t>1</w:t>
      </w:r>
      <w:r>
        <w:rPr>
          <w:rFonts w:hint="eastAsia" w:ascii="方正仿宋_GBK" w:eastAsia="方正仿宋_GBK"/>
          <w:szCs w:val="32"/>
        </w:rPr>
        <w:t>等高线；南至文物本体范围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米外旱地；西至文物本体范围外</w:t>
      </w:r>
      <w:r>
        <w:rPr>
          <w:rFonts w:eastAsia="方正仿宋_GBK"/>
          <w:szCs w:val="32"/>
        </w:rPr>
        <w:t>226</w:t>
      </w:r>
      <w:r>
        <w:rPr>
          <w:rFonts w:ascii="方正仿宋_GBK" w:eastAsia="方正仿宋_GBK"/>
          <w:szCs w:val="32"/>
        </w:rPr>
        <w:t>.</w:t>
      </w:r>
      <w:r>
        <w:rPr>
          <w:rFonts w:eastAsia="方正仿宋_GBK"/>
          <w:szCs w:val="32"/>
        </w:rPr>
        <w:t>8</w:t>
      </w:r>
      <w:r>
        <w:rPr>
          <w:rFonts w:hint="eastAsia" w:ascii="方正仿宋_GBK" w:eastAsia="方正仿宋_GBK"/>
          <w:szCs w:val="32"/>
        </w:rPr>
        <w:t>等高线；北至文物本体范围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eastAsia="方正仿宋_GBK"/>
          <w:szCs w:val="20"/>
        </w:rPr>
      </w:pPr>
      <w:r>
        <w:rPr>
          <w:rFonts w:hint="eastAsia" w:ascii="方正仿宋_GBK" w:eastAsia="方正仿宋_GBK"/>
          <w:szCs w:val="32"/>
        </w:rPr>
        <w:t>东至文物保护范围外跳蹬河边；南至文物保护范围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米外坝；北至文物保护范围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米园圃内。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70" w:name="_Toc23695"/>
      <w:bookmarkStart w:id="71" w:name="_Toc90459560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五、小城寨摩崖石刻</w:t>
      </w:r>
      <w:bookmarkEnd w:id="70"/>
      <w:bookmarkEnd w:id="71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米外林地；南至文物本体范围线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米外林地</w:t>
      </w:r>
      <w:r>
        <w:rPr>
          <w:rFonts w:eastAsia="方正仿宋_GBK"/>
          <w:szCs w:val="32"/>
        </w:rPr>
        <w:t>313</w:t>
      </w:r>
      <w:r>
        <w:rPr>
          <w:rFonts w:ascii="方正仿宋_GBK" w:eastAsia="方正仿宋_GBK"/>
          <w:szCs w:val="32"/>
        </w:rPr>
        <w:t>.</w:t>
      </w:r>
      <w:r>
        <w:rPr>
          <w:rFonts w:eastAsia="方正仿宋_GBK"/>
          <w:szCs w:val="32"/>
        </w:rPr>
        <w:t>6</w:t>
      </w:r>
      <w:r>
        <w:rPr>
          <w:rFonts w:hint="eastAsia" w:ascii="方正仿宋_GBK" w:eastAsia="方正仿宋_GBK"/>
          <w:szCs w:val="32"/>
        </w:rPr>
        <w:t>等高线；西至文物本体范围线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米外林地；北至文物本体范围线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东至文物保护范围外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米林地；南至文物保护范围外</w:t>
      </w:r>
      <w:r>
        <w:rPr>
          <w:rFonts w:eastAsia="方正仿宋_GBK"/>
          <w:szCs w:val="32"/>
        </w:rPr>
        <w:t>304</w:t>
      </w:r>
      <w:r>
        <w:rPr>
          <w:rFonts w:ascii="方正仿宋_GBK" w:eastAsia="方正仿宋_GBK"/>
          <w:szCs w:val="32"/>
        </w:rPr>
        <w:t>.</w:t>
      </w:r>
      <w:r>
        <w:rPr>
          <w:rFonts w:eastAsia="方正仿宋_GBK"/>
          <w:szCs w:val="32"/>
        </w:rPr>
        <w:t>8</w:t>
      </w:r>
      <w:r>
        <w:rPr>
          <w:rFonts w:hint="eastAsia" w:ascii="方正仿宋_GBK" w:eastAsia="方正仿宋_GBK"/>
          <w:szCs w:val="32"/>
        </w:rPr>
        <w:t>等高线；西至文物保护范围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0"/>
        <w:rPr>
          <w:rFonts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</w:pPr>
      <w:bookmarkStart w:id="72" w:name="_Toc90459561"/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肆</w:t>
      </w:r>
      <w:r>
        <w:rPr>
          <w:rFonts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 xml:space="preserve"> </w:t>
      </w:r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近现代重要史迹和代表性建筑（</w:t>
      </w:r>
      <w:r>
        <w:rPr>
          <w:rFonts w:ascii="Times New Roman" w:hAnsi="Times New Roman" w:eastAsia="方正小标宋_GBK" w:cs="Times New Roman"/>
          <w:b w:val="0"/>
          <w:bCs/>
          <w:kern w:val="44"/>
          <w:sz w:val="32"/>
          <w:szCs w:val="32"/>
          <w:lang w:val="en-US" w:eastAsia="zh-CN" w:bidi="ar-SA"/>
        </w:rPr>
        <w:t>8</w:t>
      </w:r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处）</w:t>
      </w:r>
      <w:bookmarkEnd w:id="72"/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73" w:name="_Toc14759"/>
      <w:bookmarkStart w:id="74" w:name="_Toc90459562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一、洛碛志愿军烈士墓</w:t>
      </w:r>
      <w:bookmarkEnd w:id="73"/>
      <w:bookmarkEnd w:id="74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东至文物本体范围外</w:t>
      </w:r>
      <w:r>
        <w:rPr>
          <w:rFonts w:eastAsia="方正仿宋_GBK"/>
          <w:szCs w:val="32"/>
        </w:rPr>
        <w:t>206</w:t>
      </w:r>
      <w:r>
        <w:rPr>
          <w:rFonts w:hint="eastAsia" w:ascii="方正仿宋_GBK" w:eastAsia="方正仿宋_GBK"/>
          <w:szCs w:val="32"/>
        </w:rPr>
        <w:t>等高线；南至文物本体范围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米外果园；西至文物本体范围外</w:t>
      </w:r>
      <w:r>
        <w:rPr>
          <w:rFonts w:eastAsia="方正仿宋_GBK"/>
          <w:szCs w:val="32"/>
        </w:rPr>
        <w:t>209</w:t>
      </w:r>
      <w:r>
        <w:rPr>
          <w:rFonts w:hint="eastAsia" w:ascii="方正仿宋_GBK" w:eastAsia="方正仿宋_GBK"/>
          <w:szCs w:val="32"/>
        </w:rPr>
        <w:t>等高线；北至文物本体范围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米外旱地。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东至文物保护范围外</w:t>
      </w:r>
      <w:r>
        <w:rPr>
          <w:rFonts w:eastAsia="方正仿宋_GBK"/>
          <w:szCs w:val="32"/>
        </w:rPr>
        <w:t>201</w:t>
      </w:r>
      <w:r>
        <w:rPr>
          <w:rFonts w:hint="eastAsia" w:ascii="方正仿宋_GBK" w:eastAsia="方正仿宋_GBK"/>
          <w:szCs w:val="32"/>
        </w:rPr>
        <w:t>等高线；南至文物保护范围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米外水泥道路内侧；西至文物保护范围外</w:t>
      </w:r>
      <w:r>
        <w:rPr>
          <w:rFonts w:eastAsia="方正仿宋_GBK"/>
          <w:szCs w:val="32"/>
        </w:rPr>
        <w:t>212</w:t>
      </w:r>
      <w:r>
        <w:rPr>
          <w:rFonts w:hint="eastAsia" w:ascii="方正仿宋_GBK" w:eastAsia="方正仿宋_GBK"/>
          <w:szCs w:val="32"/>
        </w:rPr>
        <w:t>等高线；北至文物保护范围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米外旱地。</w:t>
      </w:r>
      <w:bookmarkStart w:id="75" w:name="_Toc16685"/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76" w:name="_Toc90459563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二、木耳周氏节孝牌坊</w:t>
      </w:r>
      <w:bookmarkEnd w:id="75"/>
      <w:bookmarkEnd w:id="76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东至木耳周氏节孝牌坊文物本体范围线外边坡边沿；南至木耳周氏节孝牌坊文物本体范围线外边坡边沿；西至木耳周氏节孝牌坊文物本体范围线外边坡边沿；北至木耳周氏节孝牌坊文物本体范围线外边坡边沿。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东至木耳周氏节孝牌坊文物保护范围线外施工区；南至木耳周氏节孝牌坊文物保护范围线外边坡坡脚；西至木耳周氏节孝牌坊文物保护范围线外边坡坡脚；北至木耳周氏节孝牌坊文物保护范围线外边坡坡脚。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77" w:name="_Toc5701"/>
      <w:bookmarkStart w:id="78" w:name="_Toc90459564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三、杜家冶炼址</w:t>
      </w:r>
      <w:bookmarkEnd w:id="77"/>
      <w:bookmarkEnd w:id="78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米外斜坡边沿；南至文物本体范围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米外居民房边沿；西至文物本体范围外</w:t>
      </w:r>
      <w:r>
        <w:rPr>
          <w:rFonts w:eastAsia="方正仿宋_GBK"/>
          <w:szCs w:val="32"/>
        </w:rPr>
        <w:t>541</w:t>
      </w:r>
      <w:r>
        <w:rPr>
          <w:rFonts w:hint="eastAsia" w:ascii="方正仿宋_GBK" w:eastAsia="方正仿宋_GBK"/>
          <w:szCs w:val="32"/>
        </w:rPr>
        <w:t>等高线；北至文物本体范围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米外坝内。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东至文物保护范围外</w:t>
      </w:r>
      <w:r>
        <w:rPr>
          <w:rFonts w:eastAsia="方正仿宋_GBK"/>
          <w:szCs w:val="32"/>
        </w:rPr>
        <w:t>534</w:t>
      </w:r>
      <w:r>
        <w:rPr>
          <w:rFonts w:hint="eastAsia" w:ascii="方正仿宋_GBK" w:eastAsia="方正仿宋_GBK"/>
          <w:szCs w:val="32"/>
        </w:rPr>
        <w:t>等高线；南至文物保护范围外</w:t>
      </w:r>
      <w:r>
        <w:rPr>
          <w:rFonts w:eastAsia="方正仿宋_GBK"/>
          <w:szCs w:val="32"/>
        </w:rPr>
        <w:t>549</w:t>
      </w:r>
      <w:r>
        <w:rPr>
          <w:rFonts w:hint="eastAsia" w:ascii="方正仿宋_GBK" w:eastAsia="方正仿宋_GBK"/>
          <w:szCs w:val="32"/>
        </w:rPr>
        <w:t>等高线；西至文物本体范围外</w:t>
      </w:r>
      <w:r>
        <w:rPr>
          <w:rFonts w:eastAsia="方正仿宋_GBK"/>
          <w:szCs w:val="32"/>
        </w:rPr>
        <w:t>553</w:t>
      </w:r>
      <w:r>
        <w:rPr>
          <w:rFonts w:hint="eastAsia" w:ascii="方正仿宋_GBK" w:eastAsia="方正仿宋_GBK"/>
          <w:szCs w:val="32"/>
        </w:rPr>
        <w:t>等高线；北至文物保护范围外</w:t>
      </w:r>
      <w:r>
        <w:rPr>
          <w:rFonts w:eastAsia="方正仿宋_GBK"/>
          <w:szCs w:val="32"/>
        </w:rPr>
        <w:t>539</w:t>
      </w:r>
      <w:r>
        <w:rPr>
          <w:rFonts w:hint="eastAsia" w:ascii="方正仿宋_GBK" w:eastAsia="方正仿宋_GBK"/>
          <w:szCs w:val="32"/>
        </w:rPr>
        <w:t>等高线。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79" w:name="_Toc4463"/>
      <w:bookmarkStart w:id="80" w:name="_Toc90459565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四、杨元善</w:t>
      </w:r>
      <w:r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 xml:space="preserve"> </w:t>
      </w:r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唐虚谷烈士墓及纪念碑</w:t>
      </w:r>
      <w:bookmarkEnd w:id="79"/>
      <w:bookmarkEnd w:id="80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东至文物本体范围外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米花圃；南至文物本体范围外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米花圃；西至文物本体范围外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米坝；北至文物本体范围外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米花圃。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东至文物保护范围东界外扩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米；南至文物保护范围外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米花圃；西至文物保护范围外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米花圃；北至文物保护范围外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米花圃。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81" w:name="_Toc6749"/>
      <w:bookmarkStart w:id="82" w:name="_Toc90459566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五、</w:t>
      </w:r>
      <w:bookmarkEnd w:id="81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张伦烈士墓及殉难处（殉难处）</w:t>
      </w:r>
      <w:bookmarkEnd w:id="82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pacing w:val="6"/>
          <w:szCs w:val="32"/>
        </w:rPr>
      </w:pPr>
      <w:r>
        <w:rPr>
          <w:rFonts w:hint="eastAsia" w:ascii="方正仿宋_GBK" w:eastAsia="方正仿宋_GBK"/>
          <w:szCs w:val="32"/>
        </w:rPr>
        <w:t>东至文物本体范围外旱地内；南至文物本体范围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米外果园；</w:t>
      </w:r>
      <w:r>
        <w:rPr>
          <w:rFonts w:hint="eastAsia" w:ascii="方正仿宋_GBK" w:eastAsia="方正仿宋_GBK"/>
          <w:spacing w:val="6"/>
          <w:szCs w:val="32"/>
        </w:rPr>
        <w:t>西至文物本体范围外</w:t>
      </w:r>
      <w:r>
        <w:rPr>
          <w:rFonts w:eastAsia="方正仿宋_GBK"/>
          <w:spacing w:val="6"/>
          <w:szCs w:val="32"/>
        </w:rPr>
        <w:t>329</w:t>
      </w:r>
      <w:r>
        <w:rPr>
          <w:rFonts w:hint="eastAsia" w:ascii="方正仿宋_GBK" w:eastAsia="方正仿宋_GBK"/>
          <w:spacing w:val="6"/>
          <w:szCs w:val="32"/>
        </w:rPr>
        <w:t>等高线；北至文物本体范围外</w:t>
      </w:r>
      <w:r>
        <w:rPr>
          <w:rFonts w:eastAsia="方正仿宋_GBK"/>
          <w:spacing w:val="6"/>
          <w:szCs w:val="32"/>
        </w:rPr>
        <w:t>332</w:t>
      </w:r>
      <w:r>
        <w:rPr>
          <w:rFonts w:hint="eastAsia" w:ascii="方正仿宋_GBK" w:eastAsia="方正仿宋_GBK"/>
          <w:spacing w:val="6"/>
          <w:szCs w:val="32"/>
        </w:rPr>
        <w:t>等高线。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米外旱地；南至文物保护范围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米外果园。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83" w:name="_Toc90459567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六、张伦烈士墓及殉难处（烈士墓）</w:t>
      </w:r>
      <w:bookmarkEnd w:id="8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米外园圃边沿；文物本体范围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米外居民房边沿；文物本体范围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米外水泥路内侧边沿；文物本体范围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米外水泥路内侧边沿。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米外菜地内；文物保护范围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米外居民房边沿；文物保护范围外</w:t>
      </w:r>
      <w:r>
        <w:rPr>
          <w:rFonts w:eastAsia="方正仿宋_GBK"/>
          <w:szCs w:val="32"/>
        </w:rPr>
        <w:t>333</w:t>
      </w:r>
      <w:r>
        <w:rPr>
          <w:rFonts w:hint="eastAsia" w:ascii="方正仿宋_GBK" w:eastAsia="方正仿宋_GBK"/>
          <w:szCs w:val="32"/>
        </w:rPr>
        <w:t>等高线；文物保护范围外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米水泥坝边沿。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84" w:name="_Toc8396"/>
      <w:bookmarkStart w:id="85" w:name="_Toc90459568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七、两岔水库坝址</w:t>
      </w:r>
      <w:bookmarkEnd w:id="84"/>
      <w:bookmarkEnd w:id="8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米外坝内侧边沿；南至文物本体范围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米外水域；西至文物本体范围外</w:t>
      </w:r>
      <w:r>
        <w:rPr>
          <w:rFonts w:eastAsia="方正仿宋_GBK"/>
          <w:szCs w:val="32"/>
        </w:rPr>
        <w:t>433</w:t>
      </w:r>
      <w:r>
        <w:rPr>
          <w:rFonts w:hint="eastAsia" w:ascii="方正仿宋_GBK" w:eastAsia="方正仿宋_GBK"/>
          <w:szCs w:val="32"/>
        </w:rPr>
        <w:t>等高线；北至文物本体范围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米外水域。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米外坝外侧边沿；南至文物保护范围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米外水域；西至文物保护范围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米外居民房外侧边沿；北至文物保护范围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米外水域。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86" w:name="_Toc11665"/>
      <w:bookmarkStart w:id="87" w:name="_Toc90459569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八、嘉州别墅</w:t>
      </w:r>
      <w:bookmarkEnd w:id="86"/>
      <w:bookmarkEnd w:id="87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东至文物本体范围外坝内侧边沿；南至文物本体范围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米外花圃内；西至文物本体范围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米外人行道外侧边沿；北至文物本体范围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米外花圃内。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米外坝外侧边沿；南至文物保护范围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米外苗圃内；西至文物保护范围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米外公路外侧；北至文物保护范围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米外公路。</w:t>
      </w:r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0"/>
        <w:rPr>
          <w:rFonts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</w:pPr>
      <w:bookmarkStart w:id="88" w:name="_Toc13216"/>
      <w:bookmarkStart w:id="89" w:name="_Toc90459570"/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陆其他</w:t>
      </w:r>
      <w:bookmarkEnd w:id="88"/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（</w:t>
      </w:r>
      <w:r>
        <w:rPr>
          <w:rFonts w:ascii="Times New Roman" w:hAnsi="Times New Roman" w:eastAsia="方正小标宋_GBK" w:cs="Times New Roman"/>
          <w:b w:val="0"/>
          <w:bCs/>
          <w:kern w:val="44"/>
          <w:sz w:val="32"/>
          <w:szCs w:val="32"/>
          <w:lang w:val="en-US" w:eastAsia="zh-CN" w:bidi="ar-SA"/>
        </w:rPr>
        <w:t>1</w:t>
      </w:r>
      <w:r>
        <w:rPr>
          <w:rFonts w:hint="eastAsia" w:ascii="方正黑体_GBK" w:hAnsi="方正黑体_GBK" w:eastAsia="方正小标宋_GBK" w:cs="方正黑体_GBK"/>
          <w:b w:val="0"/>
          <w:bCs/>
          <w:kern w:val="44"/>
          <w:sz w:val="32"/>
          <w:szCs w:val="32"/>
          <w:lang w:val="en-US" w:eastAsia="zh-CN" w:bidi="ar-SA"/>
        </w:rPr>
        <w:t>处）</w:t>
      </w:r>
      <w:bookmarkEnd w:id="89"/>
    </w:p>
    <w:p>
      <w:pPr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600" w:lineRule="exact"/>
        <w:ind w:firstLine="640" w:firstLineChars="200"/>
        <w:jc w:val="both"/>
        <w:textAlignment w:val="auto"/>
        <w:outlineLvl w:val="1"/>
        <w:rPr>
          <w:rFonts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</w:pPr>
      <w:bookmarkStart w:id="90" w:name="_Toc16967"/>
      <w:bookmarkStart w:id="91" w:name="_Toc90459571"/>
      <w:r>
        <w:rPr>
          <w:rFonts w:hint="eastAsia" w:ascii="Arial" w:hAnsi="Arial" w:eastAsia="黑体" w:cs="Times New Roman"/>
          <w:b w:val="0"/>
          <w:kern w:val="2"/>
          <w:sz w:val="32"/>
          <w:szCs w:val="22"/>
          <w:lang w:val="en-US" w:eastAsia="zh-CN" w:bidi="ar-SA"/>
        </w:rPr>
        <w:t>一、花石沟恐龙化石点</w:t>
      </w:r>
      <w:bookmarkEnd w:id="90"/>
      <w:bookmarkEnd w:id="91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楷体_GBK"/>
          <w:bCs/>
          <w:szCs w:val="32"/>
        </w:rPr>
      </w:pPr>
      <w:r>
        <w:rPr>
          <w:rFonts w:hint="eastAsia" w:ascii="方正仿宋_GBK" w:eastAsia="方正楷体_GBK"/>
          <w:bCs/>
          <w:szCs w:val="32"/>
        </w:rPr>
        <w:t>（一）保护范围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pacing w:val="6"/>
          <w:szCs w:val="32"/>
        </w:rPr>
      </w:pPr>
      <w:r>
        <w:rPr>
          <w:rFonts w:hint="eastAsia" w:ascii="方正仿宋_GBK" w:eastAsia="方正仿宋_GBK"/>
          <w:szCs w:val="32"/>
        </w:rPr>
        <w:t>东至文物本体范围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米外林地；南至文物本体范围</w:t>
      </w:r>
      <w:r>
        <w:rPr>
          <w:rFonts w:eastAsia="方正仿宋_GBK"/>
          <w:szCs w:val="32"/>
        </w:rPr>
        <w:t>9</w:t>
      </w:r>
      <w:r>
        <w:rPr>
          <w:rFonts w:hint="eastAsia" w:ascii="方正仿宋_GBK" w:eastAsia="方正仿宋_GBK"/>
          <w:szCs w:val="32"/>
        </w:rPr>
        <w:t>米外林</w:t>
      </w:r>
      <w:r>
        <w:rPr>
          <w:rFonts w:hint="eastAsia" w:ascii="方正仿宋_GBK" w:eastAsia="方正仿宋_GBK"/>
          <w:spacing w:val="6"/>
          <w:szCs w:val="32"/>
        </w:rPr>
        <w:t>地；西至文物本体范围</w:t>
      </w:r>
      <w:r>
        <w:rPr>
          <w:rFonts w:eastAsia="方正仿宋_GBK"/>
          <w:spacing w:val="6"/>
          <w:szCs w:val="32"/>
        </w:rPr>
        <w:t>9</w:t>
      </w:r>
      <w:r>
        <w:rPr>
          <w:rFonts w:hint="eastAsia" w:ascii="方正仿宋_GBK" w:eastAsia="方正仿宋_GBK"/>
          <w:spacing w:val="6"/>
          <w:szCs w:val="32"/>
        </w:rPr>
        <w:t>米外林地；北至文物本体范围</w:t>
      </w:r>
      <w:r>
        <w:rPr>
          <w:rFonts w:eastAsia="方正仿宋_GBK"/>
          <w:spacing w:val="6"/>
          <w:szCs w:val="32"/>
        </w:rPr>
        <w:t>9</w:t>
      </w:r>
      <w:r>
        <w:rPr>
          <w:rFonts w:hint="eastAsia" w:ascii="方正仿宋_GBK" w:eastAsia="方正仿宋_GBK"/>
          <w:spacing w:val="6"/>
          <w:szCs w:val="32"/>
        </w:rPr>
        <w:t>米外林地。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3" w:firstLineChars="200"/>
        <w:textAlignment w:val="auto"/>
        <w:rPr>
          <w:rFonts w:ascii="方正仿宋_GBK" w:eastAsia="方正仿宋_GBK"/>
          <w:b/>
          <w:bCs/>
          <w:szCs w:val="32"/>
        </w:rPr>
      </w:pPr>
      <w:r>
        <w:rPr>
          <w:rFonts w:hint="eastAsia" w:ascii="方正仿宋_GBK" w:eastAsia="方正仿宋_GBK"/>
          <w:b/>
          <w:bCs/>
          <w:szCs w:val="32"/>
        </w:rPr>
        <w:t>（二）建设控制地带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ascii="方正仿宋_GBK" w:eastAsia="方正仿宋_GBK"/>
          <w:szCs w:val="32"/>
        </w:rPr>
      </w:pPr>
      <w:r>
        <w:rPr>
          <w:rFonts w:hint="eastAsia" w:ascii="方正仿宋_GBK" w:eastAsia="方正仿宋_GBK"/>
          <w:szCs w:val="32"/>
        </w:rPr>
        <w:t>东至文物保护范围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米外公路内侧；南至文物保护范围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米外林地；西至文物保护范围外</w:t>
      </w:r>
      <w:r>
        <w:rPr>
          <w:rFonts w:eastAsia="方正仿宋_GBK"/>
          <w:szCs w:val="32"/>
        </w:rPr>
        <w:t>395</w:t>
      </w:r>
      <w:r>
        <w:rPr>
          <w:rFonts w:hint="eastAsia" w:ascii="方正仿宋_GBK" w:eastAsia="方正仿宋_GBK"/>
          <w:szCs w:val="32"/>
        </w:rPr>
        <w:t>等高线；北至文物保护范围</w:t>
      </w:r>
      <w:r>
        <w:rPr>
          <w:rFonts w:eastAsia="方正仿宋_GBK"/>
          <w:szCs w:val="32"/>
        </w:rPr>
        <w:t>15</w:t>
      </w:r>
      <w:r>
        <w:rPr>
          <w:rFonts w:hint="eastAsia" w:ascii="方正仿宋_GBK" w:eastAsia="方正仿宋_GBK"/>
          <w:szCs w:val="32"/>
        </w:rPr>
        <w:t>米外林地。</w:t>
      </w:r>
      <w:bookmarkEnd w:id="92"/>
    </w:p>
    <w:p>
      <w:pPr>
        <w:widowControl/>
        <w:spacing w:line="560" w:lineRule="exact"/>
        <w:jc w:val="center"/>
        <w:rPr>
          <w:rFonts w:hint="eastAsia" w:ascii="方正仿宋_GBK" w:hAnsi="方正仿宋_GBK" w:eastAsia="方正小标宋_GBK" w:cs="方正仿宋_GBK"/>
          <w:bCs/>
          <w:sz w:val="36"/>
          <w:szCs w:val="36"/>
        </w:rPr>
      </w:pPr>
      <w:r>
        <w:rPr>
          <w:rFonts w:eastAsia="方正仿宋_GBK"/>
          <w:szCs w:val="20"/>
        </w:rPr>
        <w:br w:type="page"/>
      </w:r>
      <w:r>
        <w:rPr>
          <w:rFonts w:hint="eastAsia" w:ascii="方正仿宋_GBK" w:hAnsi="方正仿宋_GBK" w:eastAsia="方正小标宋_GBK" w:cs="方正仿宋_GBK"/>
          <w:bCs/>
          <w:color w:val="000000"/>
          <w:kern w:val="0"/>
          <w:sz w:val="44"/>
          <w:szCs w:val="44"/>
          <w:lang w:bidi="ar"/>
        </w:rPr>
        <w:t>图则目录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_Toc10947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壹</w:t>
      </w:r>
      <w:r>
        <w:rPr>
          <w:rFonts w:hint="eastAsia" w:ascii="方正黑体_GBK" w:hAnsi="方正黑体_GBK" w:eastAsia="方正黑体_GBK" w:cs="方正黑体_GBK"/>
          <w:sz w:val="28"/>
          <w:szCs w:val="28"/>
        </w:rPr>
        <w:t>古遗址（</w:t>
      </w:r>
      <w:r>
        <w:rPr>
          <w:rFonts w:eastAsia="方正黑体_GBK"/>
          <w:sz w:val="28"/>
          <w:szCs w:val="28"/>
        </w:rPr>
        <w:t>5</w:t>
      </w:r>
      <w:r>
        <w:rPr>
          <w:rFonts w:hint="eastAsia" w:ascii="方正黑体_GBK" w:hAnsi="方正黑体_GBK" w:eastAsia="方正黑体_GBK" w:cs="方正黑体_GBK"/>
          <w:sz w:val="28"/>
          <w:szCs w:val="28"/>
        </w:rPr>
        <w:t>处）</w:t>
      </w:r>
      <w:r>
        <w:rPr>
          <w:rFonts w:ascii="方正仿宋_GBK" w:hAnsi="方正仿宋_GBK" w:eastAsia="方正仿宋_GBK" w:cs="方正仿宋_GBK"/>
          <w:sz w:val="28"/>
          <w:szCs w:val="28"/>
        </w:rPr>
        <w:tab/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_Toc12639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1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苏家湾遗址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24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_Toc19553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2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麻柳穴居群（高梯子穴居群）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25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_Toc24250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麻柳穴居群（民主穴居群）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26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_Toc16645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4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升平寨（文家寨）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27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_Toc4432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5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斗碗寨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28</w:t>
      </w:r>
    </w:p>
    <w:p>
      <w:pPr>
        <w:widowControl/>
        <w:spacing w:line="560" w:lineRule="exact"/>
        <w:jc w:val="left"/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</w:pP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begin"/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instrText xml:space="preserve"> HYPERLINK \l _Toc29890 </w:instrTex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separate"/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贰</w: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 xml:space="preserve">  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古墓葬（</w:t>
      </w:r>
      <w:r>
        <w:rPr>
          <w:rFonts w:eastAsia="方正黑体_GBK"/>
          <w:color w:val="000000"/>
          <w:kern w:val="0"/>
          <w:sz w:val="28"/>
          <w:szCs w:val="28"/>
          <w:lang w:bidi="ar"/>
        </w:rPr>
        <w:t>8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处）</w: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ab/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end"/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_Toc228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6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观音滩崖墓群……………………………………………………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29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_Toc13185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7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干坝子石室墓群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30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_Toc11858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8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余家湾崖墓群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31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_Toc32465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9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兴隆石岭岗崖墓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………………………</w:t>
      </w:r>
      <w:r>
        <w:rPr>
          <w:rFonts w:hint="eastAsia" w:ascii="方正仿宋_GBK" w:hAnsi="方正仿宋_GBK" w:eastAsia="方正仿宋_GBK" w:cs="方正仿宋_GBK"/>
          <w:color w:val="000000"/>
          <w:spacing w:val="6"/>
          <w:kern w:val="0"/>
          <w:sz w:val="28"/>
          <w:szCs w:val="28"/>
          <w:lang w:bidi="ar"/>
        </w:rPr>
        <w:t>………………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32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_Toc8107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10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赖家坟石刻建筑群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………………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33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_Toc18061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11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老院子石室墓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……………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34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_Toc13383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12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永庆回龙庙崖墓群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……………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35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_Toc2026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13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后山崖墓群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36</w:t>
      </w:r>
    </w:p>
    <w:p>
      <w:pPr>
        <w:widowControl/>
        <w:spacing w:line="560" w:lineRule="exact"/>
        <w:jc w:val="left"/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</w:pP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叁</w: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 xml:space="preserve"> 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古建筑（</w:t>
      </w:r>
      <w:r>
        <w:rPr>
          <w:rFonts w:eastAsia="方正黑体_GBK"/>
          <w:color w:val="000000"/>
          <w:kern w:val="0"/>
          <w:sz w:val="28"/>
          <w:szCs w:val="28"/>
          <w:lang w:bidi="ar"/>
        </w:rPr>
        <w:t>14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处）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14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华夏宗祠…………………………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37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15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贺家寨子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38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16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木耳节孝牌坊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39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17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龙溪节孝牌坊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40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18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洛碛余家院子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</w:t>
      </w:r>
      <w:r>
        <w:rPr>
          <w:rFonts w:hint="eastAsia" w:ascii="方正仿宋_GBK" w:hAnsi="方正仿宋_GBK" w:eastAsia="方正仿宋_GBK" w:cs="方正仿宋_GBK"/>
          <w:color w:val="000000"/>
          <w:spacing w:val="10"/>
          <w:kern w:val="0"/>
          <w:sz w:val="28"/>
          <w:szCs w:val="28"/>
          <w:lang w:bidi="ar"/>
        </w:rPr>
        <w:t>………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41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19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仁睦滩万寿桥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42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20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三井巷古井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43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21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明月三重堂民居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44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22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南华宫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45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23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金刚民居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46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24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永庆古峰寺坊门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47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25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刘家祠堂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48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 xml:space="preserve"> 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26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跳石桥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49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27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长春古井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50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</w:pPr>
      <w:r>
        <w:rPr>
          <w:rFonts w:eastAsia="方正仿宋_GBK"/>
          <w:color w:val="000000"/>
          <w:kern w:val="0"/>
          <w:sz w:val="28"/>
          <w:szCs w:val="28"/>
          <w:lang w:bidi="ar"/>
        </w:rPr>
        <w:t>28</w:t>
      </w:r>
      <w:r>
        <w:rPr>
          <w:rFonts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八角井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…………………………………………………………</w:t>
      </w:r>
      <w:r>
        <w:rPr>
          <w:rFonts w:eastAsia="方正仿宋_GBK"/>
          <w:color w:val="000000"/>
          <w:kern w:val="0"/>
          <w:sz w:val="28"/>
          <w:szCs w:val="28"/>
          <w:lang w:bidi="ar"/>
        </w:rPr>
        <w:t>51</w:t>
      </w:r>
    </w:p>
    <w:p>
      <w:pPr>
        <w:widowControl/>
        <w:spacing w:line="560" w:lineRule="exact"/>
        <w:jc w:val="left"/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</w:pP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begin"/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instrText xml:space="preserve"> HYPERLINK \l _Toc23146 </w:instrTex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separate"/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肆</w: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 xml:space="preserve"> 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石窟寺及石刻（</w:t>
      </w:r>
      <w:r>
        <w:rPr>
          <w:rFonts w:eastAsia="方正黑体_GBK"/>
          <w:color w:val="000000"/>
          <w:kern w:val="0"/>
          <w:sz w:val="28"/>
          <w:szCs w:val="28"/>
          <w:lang w:bidi="ar"/>
        </w:rPr>
        <w:t>5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处）</w: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end"/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_Toc8008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29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麻柳沱宋宝庆三年洪水位题记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52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_Toc7095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30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石船宋宝庆三年洪水位题记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53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_Toc5889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31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“和尚石”摩崖石刻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54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_Toc7762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32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仁睦滩修桥碑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55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_Toc31747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33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小城寨摩崖石刻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56</w:t>
      </w:r>
    </w:p>
    <w:p>
      <w:pPr>
        <w:widowControl/>
        <w:spacing w:line="560" w:lineRule="exact"/>
        <w:jc w:val="left"/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</w:pP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begin"/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instrText xml:space="preserve"> HYPERLINK \l _Toc31507 </w:instrTex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separate"/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伍</w: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 xml:space="preserve"> 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近现代重要史迹和代表性建筑（</w:t>
      </w:r>
      <w:r>
        <w:rPr>
          <w:rFonts w:eastAsia="方正黑体_GBK"/>
          <w:color w:val="000000"/>
          <w:kern w:val="0"/>
          <w:sz w:val="28"/>
          <w:szCs w:val="28"/>
          <w:lang w:bidi="ar"/>
        </w:rPr>
        <w:t>8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处）</w: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end"/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_Toc19009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34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洛碛志愿军烈士墓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57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_Toc6662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35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木耳周氏节孝牌坊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58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_Toc27706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36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杜家冶炼址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59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_Toc1225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37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杨元善唐虚谷烈士墓及纪念碑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60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_Toc21127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38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张伦烈士墓及殉难处（殉难处）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61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_Toc5181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39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张伦烈士墓及殉难处（烈士墓）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62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_Toc15033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40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两岔水库坝址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63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_Toc32539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eastAsia="方正仿宋_GBK"/>
          <w:sz w:val="28"/>
          <w:szCs w:val="28"/>
        </w:rPr>
        <w:t>41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嘉州别墅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</w:t>
      </w:r>
      <w:r>
        <w:rPr>
          <w:rFonts w:hint="eastAsia" w:ascii="方正仿宋_GBK" w:hAnsi="方正仿宋_GBK" w:eastAsia="方正仿宋_GBK" w:cs="方正仿宋_GBK"/>
          <w:color w:val="000000"/>
          <w:spacing w:val="-6"/>
          <w:kern w:val="0"/>
          <w:sz w:val="28"/>
          <w:szCs w:val="28"/>
          <w:lang w:bidi="ar"/>
        </w:rPr>
        <w:t>……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28"/>
          <w:szCs w:val="28"/>
          <w:lang w:bidi="ar"/>
        </w:rPr>
        <w:t>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eastAsia="方正仿宋_GBK"/>
          <w:sz w:val="28"/>
          <w:szCs w:val="28"/>
        </w:rPr>
        <w:t>64</w:t>
      </w:r>
    </w:p>
    <w:p>
      <w:pPr>
        <w:widowControl/>
        <w:spacing w:line="560" w:lineRule="exact"/>
        <w:jc w:val="left"/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</w:pP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begin"/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instrText xml:space="preserve"> HYPERLINK \l _Toc10863 </w:instrTex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separate"/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陆</w: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 xml:space="preserve"> 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其他（</w:t>
      </w:r>
      <w:r>
        <w:rPr>
          <w:rFonts w:eastAsia="方正黑体_GBK"/>
          <w:color w:val="000000"/>
          <w:kern w:val="0"/>
          <w:sz w:val="28"/>
          <w:szCs w:val="28"/>
          <w:lang w:bidi="ar"/>
        </w:rPr>
        <w:t>2</w:t>
      </w:r>
      <w:r>
        <w:rPr>
          <w:rFonts w:hint="eastAsia"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>处）</w:t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tab/>
      </w:r>
      <w:r>
        <w:rPr>
          <w:rFonts w:ascii="方正黑体_GBK" w:hAnsi="方正黑体_GBK" w:eastAsia="方正黑体_GBK" w:cs="方正黑体_GBK"/>
          <w:color w:val="000000"/>
          <w:kern w:val="0"/>
          <w:sz w:val="28"/>
          <w:szCs w:val="28"/>
          <w:lang w:bidi="ar"/>
        </w:rPr>
        <w:fldChar w:fldCharType="end"/>
      </w:r>
    </w:p>
    <w:p>
      <w:pPr>
        <w:widowControl/>
        <w:spacing w:line="560" w:lineRule="exact"/>
        <w:jc w:val="left"/>
        <w:rPr>
          <w:rFonts w:ascii="方正仿宋_GBK" w:hAnsi="方正仿宋_GBK" w:eastAsia="方正仿宋_GBK" w:cs="方正仿宋_GBK"/>
          <w:sz w:val="28"/>
          <w:szCs w:val="28"/>
        </w:rPr>
      </w:pPr>
      <w:r>
        <w:rPr>
          <w:rFonts w:ascii="方正仿宋_GBK" w:hAnsi="方正仿宋_GBK" w:eastAsia="方正仿宋_GBK" w:cs="方正仿宋_GBK"/>
          <w:sz w:val="28"/>
          <w:szCs w:val="28"/>
        </w:rPr>
        <w:fldChar w:fldCharType="begin"/>
      </w:r>
      <w:r>
        <w:rPr>
          <w:rFonts w:ascii="方正仿宋_GBK" w:hAnsi="方正仿宋_GBK" w:eastAsia="方正仿宋_GBK" w:cs="方正仿宋_GBK"/>
          <w:sz w:val="28"/>
          <w:szCs w:val="28"/>
        </w:rPr>
        <w:instrText xml:space="preserve"> HYPERLINK \l _Toc27610 </w:instrTex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separate"/>
      </w:r>
      <w:r>
        <w:rPr>
          <w:rFonts w:ascii="方正仿宋_GBK" w:hAnsi="方正仿宋_GBK" w:eastAsia="方正仿宋_GBK" w:cs="方正仿宋_GBK"/>
          <w:sz w:val="28"/>
          <w:szCs w:val="28"/>
        </w:rPr>
        <w:t>42</w:t>
      </w:r>
      <w:r>
        <w:rPr>
          <w:rFonts w:ascii="方正仿宋_GBK" w:hAnsi="方正仿宋_GBK" w:eastAsia="方正仿宋_GBK" w:cs="方正仿宋_GBK"/>
          <w:sz w:val="28"/>
          <w:szCs w:val="28"/>
        </w:rPr>
        <w:t>.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花石沟恐龙化石点…………………………………………</w:t>
      </w:r>
      <w:r>
        <w:rPr>
          <w:rFonts w:ascii="方正仿宋_GBK" w:hAnsi="方正仿宋_GBK" w:eastAsia="方正仿宋_GBK" w:cs="方正仿宋_GBK"/>
          <w:sz w:val="28"/>
          <w:szCs w:val="28"/>
        </w:rPr>
        <w:fldChar w:fldCharType="end"/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…</w:t>
      </w:r>
      <w:r>
        <w:rPr>
          <w:rFonts w:ascii="方正仿宋_GBK" w:hAnsi="方正仿宋_GBK" w:eastAsia="方正仿宋_GBK" w:cs="方正仿宋_GBK"/>
          <w:sz w:val="28"/>
          <w:szCs w:val="28"/>
        </w:rPr>
        <w:t>65</w:t>
      </w: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</w:pPr>
    </w:p>
    <w:p>
      <w:pPr>
        <w:widowControl/>
        <w:spacing w:line="56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</w:rPr>
        <w:sectPr>
          <w:headerReference r:id="rId3" w:type="default"/>
          <w:footerReference r:id="rId4" w:type="default"/>
          <w:pgSz w:w="11906" w:h="16838"/>
          <w:pgMar w:top="1962" w:right="1474" w:bottom="1848" w:left="1587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numberInDash"/>
          <w:cols w:space="0" w:num="1"/>
          <w:rtlGutter w:val="0"/>
          <w:docGrid w:type="lines" w:linePitch="312" w:charSpace="0"/>
        </w:sectPr>
      </w:pPr>
    </w:p>
    <w:p>
      <w:pPr>
        <w:keepNext/>
        <w:keepLines/>
        <w:widowControl w:val="0"/>
        <w:spacing w:before="260" w:after="260" w:line="416" w:lineRule="auto"/>
        <w:jc w:val="center"/>
        <w:outlineLvl w:val="2"/>
        <w:rPr>
          <w:rFonts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  <w:drawing>
          <wp:anchor distT="0" distB="0" distL="114935" distR="114935" simplePos="0" relativeHeight="251662336" behindDoc="0" locked="0" layoutInCell="1" allowOverlap="1">
            <wp:simplePos x="0" y="0"/>
            <wp:positionH relativeFrom="column">
              <wp:posOffset>878205</wp:posOffset>
            </wp:positionH>
            <wp:positionV relativeFrom="paragraph">
              <wp:posOffset>99695</wp:posOffset>
            </wp:positionV>
            <wp:extent cx="6817360" cy="4829810"/>
            <wp:effectExtent l="0" t="0" r="2540" b="8890"/>
            <wp:wrapNone/>
            <wp:docPr id="139" name="图片 127" descr="C:/Users/Administrator/AppData/Local/Temp/picturecompress_2021110310083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27" descr="C:/Users/Administrator/AppData/Local/Temp/picturecompress_20211103100837/output_1.jpgoutput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17360" cy="482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/>
        <w:keepLines/>
        <w:widowControl w:val="0"/>
        <w:spacing w:before="260" w:after="260" w:line="416" w:lineRule="auto"/>
        <w:jc w:val="center"/>
        <w:outlineLvl w:val="2"/>
        <w:rPr>
          <w:rFonts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</w:pPr>
    </w:p>
    <w:p>
      <w:pPr>
        <w:jc w:val="center"/>
        <w:rPr>
          <w:rFonts w:eastAsia="方正仿宋_GBK"/>
          <w:szCs w:val="20"/>
        </w:rPr>
      </w:pPr>
      <w:r>
        <w:rPr>
          <w:rFonts w:hint="eastAsia" w:eastAsia="方正仿宋_GBK"/>
          <w:szCs w:val="20"/>
        </w:rPr>
        <w:drawing>
          <wp:inline distT="0" distB="0" distL="114300" distR="114300">
            <wp:extent cx="8348980" cy="3935730"/>
            <wp:effectExtent l="0" t="0" r="13970" b="7620"/>
            <wp:docPr id="141" name="图片 128" descr="C:/Users/Administrator/AppData/Local/Temp/picturecompress_20211103101842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28" descr="C:/Users/Administrator/AppData/Local/Temp/picturecompress_20211103101842/output_1.jpgoutput_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34898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方正仿宋_GBK"/>
          <w:szCs w:val="20"/>
        </w:rPr>
      </w:pPr>
    </w:p>
    <w:p>
      <w:pPr>
        <w:keepNext/>
        <w:keepLines/>
        <w:widowControl w:val="0"/>
        <w:spacing w:before="260" w:after="260" w:line="416" w:lineRule="auto"/>
        <w:jc w:val="center"/>
        <w:outlineLvl w:val="2"/>
        <w:rPr>
          <w:rFonts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6791325" cy="4802505"/>
            <wp:effectExtent l="0" t="0" r="9525" b="17145"/>
            <wp:docPr id="140" name="图片 129" descr="C:/Users/Administrator/AppData/Local/Temp/picturecompress_2021110310193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29" descr="C:/Users/Administrator/AppData/Local/Temp/picturecompress_20211103101935/output_1.jpgoutput_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480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方正仿宋_GBK"/>
          <w:szCs w:val="20"/>
        </w:rPr>
      </w:pPr>
      <w:r>
        <w:rPr>
          <w:rFonts w:hint="eastAsia" w:eastAsia="方正仿宋_GBK"/>
          <w:szCs w:val="20"/>
        </w:rPr>
        <w:drawing>
          <wp:inline distT="0" distB="0" distL="114300" distR="114300">
            <wp:extent cx="6913880" cy="4888865"/>
            <wp:effectExtent l="0" t="0" r="1270" b="6985"/>
            <wp:docPr id="142" name="图片 130" descr="C:/Users/Administrator/AppData/Local/Temp/picturecompress_20211103102021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30" descr="C:/Users/Administrator/AppData/Local/Temp/picturecompress_20211103102021/output_1.jpgoutput_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13880" cy="488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 w:val="0"/>
        <w:spacing w:before="260" w:after="260" w:line="416" w:lineRule="auto"/>
        <w:jc w:val="center"/>
        <w:outlineLvl w:val="2"/>
        <w:rPr>
          <w:rFonts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6880860" cy="4873625"/>
            <wp:effectExtent l="0" t="0" r="15240" b="3175"/>
            <wp:docPr id="143" name="图片 131" descr="C:/Users/Administrator/AppData/Local/Temp/picturecompress_2021110310212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31" descr="C:/Users/Administrator/AppData/Local/Temp/picturecompress_20211103102127/output_1.jpgoutput_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487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 w:val="0"/>
        <w:spacing w:before="260" w:after="260" w:line="416" w:lineRule="auto"/>
        <w:jc w:val="center"/>
        <w:outlineLvl w:val="2"/>
        <w:rPr>
          <w:rFonts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8562975" cy="4846320"/>
            <wp:effectExtent l="0" t="0" r="9525" b="11430"/>
            <wp:docPr id="144" name="图片 132" descr="C:/Users/Administrator/AppData/Local/Temp/picturecompress_2021110310270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32" descr="C:/Users/Administrator/AppData/Local/Temp/picturecompress_20211103102707/output_1.jpgoutput_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562975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widowControl w:val="0"/>
        <w:spacing w:before="260" w:after="260" w:line="416" w:lineRule="auto"/>
        <w:jc w:val="center"/>
        <w:outlineLvl w:val="2"/>
        <w:rPr>
          <w:rFonts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仿宋_GBK" w:cs="Times New Roman"/>
          <w:b/>
          <w:bCs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7179945" cy="4869815"/>
            <wp:effectExtent l="0" t="0" r="1905" b="6985"/>
            <wp:docPr id="145" name="图片 133" descr="C:/Users/Administrator/AppData/Local/Temp/picturecompress_2021110310273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33" descr="C:/Users/Administrator/AppData/Local/Temp/picturecompress_20211103102736/output_1.jpgoutput_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79945" cy="486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方正仿宋_GBK"/>
          <w:szCs w:val="20"/>
        </w:rPr>
      </w:pPr>
      <w:r>
        <w:rPr>
          <w:rFonts w:hint="eastAsia" w:eastAsia="方正仿宋_GBK"/>
          <w:szCs w:val="20"/>
        </w:rPr>
        <w:drawing>
          <wp:inline distT="0" distB="0" distL="114300" distR="114300">
            <wp:extent cx="8348980" cy="4725035"/>
            <wp:effectExtent l="0" t="0" r="13970" b="18415"/>
            <wp:docPr id="146" name="图片 134" descr="C:/Users/Administrator/AppData/Local/Temp/picturecompress_20211103102953/output_35.jpgoutput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34" descr="C:/Users/Administrator/AppData/Local/Temp/picturecompress_20211103102953/output_35.jpgoutput_3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48980" cy="472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76745" cy="4933315"/>
            <wp:effectExtent l="0" t="0" r="14605" b="635"/>
            <wp:docPr id="147" name="图片 135" descr="C:/Users/Administrator/AppData/Local/Temp/picturecompress_20211103102953/output_34.jpgoutput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35" descr="C:/Users/Administrator/AppData/Local/Temp/picturecompress_20211103102953/output_34.jpgoutput_3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76745" cy="493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17690" cy="4892040"/>
            <wp:effectExtent l="0" t="0" r="16510" b="3810"/>
            <wp:docPr id="148" name="图片 136" descr="渝北区文物保护单位保护范围和建设控制地带图则2021.8.6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36" descr="渝北区文物保护单位保护范围和建设控制地带图则2021.8.6_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17690" cy="489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858635" cy="4849495"/>
            <wp:effectExtent l="0" t="0" r="18415" b="8255"/>
            <wp:docPr id="149" name="图片 137" descr="C:/Users/Administrator/AppData/Local/Temp/picturecompress_20211103102953/output_32.jpgoutput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37" descr="C:/Users/Administrator/AppData/Local/Temp/picturecompress_20211103102953/output_32.jpgoutput_3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635" cy="484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方正仿宋_GBK"/>
          <w:szCs w:val="20"/>
        </w:rPr>
      </w:pPr>
      <w:r>
        <w:rPr>
          <w:rFonts w:hint="eastAsia" w:eastAsia="方正仿宋_GBK"/>
          <w:szCs w:val="20"/>
        </w:rPr>
        <w:drawing>
          <wp:inline distT="0" distB="0" distL="114300" distR="114300">
            <wp:extent cx="8202295" cy="4670425"/>
            <wp:effectExtent l="0" t="0" r="8255" b="15875"/>
            <wp:docPr id="156" name="图片 138" descr="C:/Users/Administrator/AppData/Local/Temp/picturecompress_20211103102953/output_31.jpgoutput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38" descr="C:/Users/Administrator/AppData/Local/Temp/picturecompress_20211103102953/output_31.jpgoutput_3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02295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93255" cy="4936490"/>
            <wp:effectExtent l="0" t="0" r="17145" b="16510"/>
            <wp:docPr id="157" name="图片 139" descr="C:/Users/Administrator/AppData/Local/Temp/picturecompress_20211103102953/output_30.jpgoutput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39" descr="C:/Users/Administrator/AppData/Local/Temp/picturecompress_20211103102953/output_30.jpgoutput_3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93255" cy="493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56425" cy="4918710"/>
            <wp:effectExtent l="0" t="0" r="15875" b="15240"/>
            <wp:docPr id="158" name="图片 140" descr="C:/Users/Administrator/AppData/Local/Temp/picturecompress_20211103102953/output_29.jpgoutput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40" descr="C:/Users/Administrator/AppData/Local/Temp/picturecompress_20211103102953/output_29.jpgoutput_2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56425" cy="491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15150" cy="4881880"/>
            <wp:effectExtent l="0" t="0" r="0" b="13970"/>
            <wp:docPr id="159" name="图片 141" descr="C:/Users/Administrator/AppData/Local/Temp/picturecompress_20211103102953/output_28.jpgoutput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41" descr="C:/Users/Administrator/AppData/Local/Temp/picturecompress_20211103102953/output_28.jpgoutput_2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488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18325" cy="4900930"/>
            <wp:effectExtent l="0" t="0" r="15875" b="13970"/>
            <wp:docPr id="160" name="图片 142" descr="C:/Users/Administrator/AppData/Local/Temp/picturecompress_20211103102953/output_27.jpgoutput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42" descr="C:/Users/Administrator/AppData/Local/Temp/picturecompress_20211103102953/output_27.jpgoutput_2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18325" cy="490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68490" cy="4918710"/>
            <wp:effectExtent l="0" t="0" r="3810" b="15240"/>
            <wp:docPr id="161" name="图片 143" descr="C:/Users/Administrator/AppData/Local/Temp/picturecompress_20211103102953/output_26.jpgoutput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43" descr="C:/Users/Administrator/AppData/Local/Temp/picturecompress_20211103102953/output_26.jpgoutput_26"/>
                    <pic:cNvPicPr preferRelativeResize="0"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68490" cy="491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7007225" cy="4946015"/>
            <wp:effectExtent l="0" t="0" r="3175" b="6985"/>
            <wp:docPr id="162" name="图片 144" descr="C:/Users/Administrator/AppData/Local/Temp/picturecompress_20211103102953/output_25.jpgoutput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44" descr="C:/Users/Administrator/AppData/Local/Temp/picturecompress_20211103102953/output_25.jpgoutput_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07225" cy="494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02450" cy="4872355"/>
            <wp:effectExtent l="0" t="0" r="12700" b="4445"/>
            <wp:docPr id="163" name="图片 145" descr="C:/Users/Administrator/AppData/Local/Temp/picturecompress_20211103102953/output_24.jpgoutput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45" descr="C:/Users/Administrator/AppData/Local/Temp/picturecompress_20211103102953/output_24.jpgoutput_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48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65950" cy="4925695"/>
            <wp:effectExtent l="0" t="0" r="6350" b="8255"/>
            <wp:docPr id="164" name="图片 146" descr="C:/Users/Administrator/AppData/Local/Temp/picturecompress_20211103102953/output_23.jpgoutput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46" descr="C:/Users/Administrator/AppData/Local/Temp/picturecompress_20211103102953/output_23.jpgoutput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65950" cy="492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59600" cy="4912995"/>
            <wp:effectExtent l="0" t="0" r="12700" b="1905"/>
            <wp:docPr id="165" name="图片 147" descr="C:/Users/Administrator/AppData/Local/Temp/picturecompress_20211103102953/output_22.jpgoutput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47" descr="C:/Users/Administrator/AppData/Local/Temp/picturecompress_20211103102953/output_22.jpgoutput_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491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78650" cy="4926330"/>
            <wp:effectExtent l="0" t="0" r="12700" b="7620"/>
            <wp:docPr id="166" name="图片 148" descr="C:/Users/Administrator/AppData/Local/Temp/picturecompress_20211103102953/output_21.jpgoutput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48" descr="C:/Users/Administrator/AppData/Local/Temp/picturecompress_20211103102953/output_21.jpgoutput_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978650" cy="492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39915" cy="4899025"/>
            <wp:effectExtent l="0" t="0" r="13335" b="15875"/>
            <wp:docPr id="167" name="图片 149" descr="C:/Users/Administrator/AppData/Local/Temp/picturecompress_20211103102953/output_20.jpgoutput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49" descr="C:/Users/Administrator/AppData/Local/Temp/picturecompress_20211103102953/output_20.jpgoutput_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39915" cy="489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78650" cy="4926330"/>
            <wp:effectExtent l="0" t="0" r="12700" b="7620"/>
            <wp:docPr id="168" name="图片 150" descr="渝北区文物保护单位保护范围和建设控制地带图则2021.8.6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50" descr="渝北区文物保护单位保护范围和建设控制地带图则2021.8.6_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78650" cy="492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78650" cy="4926330"/>
            <wp:effectExtent l="0" t="0" r="12700" b="7620"/>
            <wp:docPr id="175" name="图片 151" descr="C:/Users/Administrator/AppData/Local/Temp/picturecompress_20211103102953/output_18.jpgoutput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51" descr="C:/Users/Administrator/AppData/Local/Temp/picturecompress_20211103102953/output_18.jpgoutput_1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78650" cy="492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882765" cy="4858385"/>
            <wp:effectExtent l="0" t="0" r="13335" b="18415"/>
            <wp:docPr id="174" name="图片 152" descr="C:/Users/Administrator/AppData/Local/Temp/picturecompress_20211103102953/output_17.jpgoutput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52" descr="C:/Users/Administrator/AppData/Local/Temp/picturecompress_20211103102953/output_17.jpgoutput_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82765" cy="48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21500" cy="4885690"/>
            <wp:effectExtent l="0" t="0" r="12700" b="10160"/>
            <wp:docPr id="173" name="图片 153" descr="C:/Users/Administrator/AppData/Local/Temp/picturecompress_20211103102953/output_16.jpgoutput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53" descr="C:/Users/Administrator/AppData/Local/Temp/picturecompress_20211103102953/output_16.jpgoutput_1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921500" cy="488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方正仿宋_GBK"/>
          <w:szCs w:val="20"/>
        </w:rPr>
      </w:pPr>
      <w:r>
        <w:rPr>
          <w:rFonts w:hint="eastAsia" w:eastAsia="方正仿宋_GBK"/>
          <w:szCs w:val="20"/>
        </w:rPr>
        <w:drawing>
          <wp:inline distT="0" distB="0" distL="114300" distR="114300">
            <wp:extent cx="6997065" cy="4939030"/>
            <wp:effectExtent l="0" t="0" r="13335" b="13970"/>
            <wp:docPr id="155" name="图片 154" descr="C:/Users/Administrator/AppData/Local/Temp/picturecompress_2021120117443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4" descr="C:/Users/Administrator/AppData/Local/Temp/picturecompress_20211201174436/output_1.jpgoutput_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997065" cy="493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eastAsia="方正仿宋_GBK"/>
          <w:szCs w:val="20"/>
        </w:rPr>
      </w:pPr>
      <w:r>
        <w:rPr>
          <w:rFonts w:hint="eastAsia" w:eastAsia="方正仿宋_GBK"/>
          <w:szCs w:val="20"/>
        </w:rPr>
        <w:drawing>
          <wp:inline distT="0" distB="0" distL="114300" distR="114300">
            <wp:extent cx="7004050" cy="4953000"/>
            <wp:effectExtent l="0" t="0" r="6350" b="0"/>
            <wp:docPr id="151" name="图片 155" descr="C:/Users/Administrator/AppData/Local/Temp/picturecompress_20211103102953/output_15.jpgoutput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5" descr="C:/Users/Administrator/AppData/Local/Temp/picturecompress_20211103102953/output_15.jpgoutput_1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00405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94525" cy="4946015"/>
            <wp:effectExtent l="0" t="0" r="15875" b="6985"/>
            <wp:docPr id="150" name="图片 156" descr="C:/Users/Administrator/AppData/Local/Temp/picturecompress_20211103102953/output_14.jpgoutput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6" descr="C:/Users/Administrator/AppData/Local/Temp/picturecompress_20211103102953/output_14.jpgoutput_1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994525" cy="494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46265" cy="4911725"/>
            <wp:effectExtent l="0" t="0" r="6985" b="3175"/>
            <wp:docPr id="172" name="图片 157" descr="C:/Users/Administrator/AppData/Local/Temp/picturecompress_20211103102953/output_13.jpgoutput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57" descr="C:/Users/Administrator/AppData/Local/Temp/picturecompress_20211103102953/output_13.jpgoutput_1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946265" cy="491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08165" cy="4885055"/>
            <wp:effectExtent l="0" t="0" r="6985" b="10795"/>
            <wp:docPr id="171" name="图片 158" descr="C:/Users/Administrator/AppData/Local/Temp/picturecompress_20211103102953/output_12.jpgoutput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58" descr="C:/Users/Administrator/AppData/Local/Temp/picturecompress_20211103102953/output_12.jpgoutput_1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908165" cy="488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842125" cy="4838065"/>
            <wp:effectExtent l="0" t="0" r="15875" b="635"/>
            <wp:docPr id="169" name="图片 159" descr="C:/Users/Administrator/AppData/Local/Temp/picturecompress_20211103102953/output_11.jpgoutput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59" descr="C:/Users/Administrator/AppData/Local/Temp/picturecompress_20211103102953/output_11.jpgoutput_1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42125" cy="483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56425" cy="4918710"/>
            <wp:effectExtent l="0" t="0" r="15875" b="15240"/>
            <wp:docPr id="170" name="图片 160" descr="C:/Users/Administrator/AppData/Local/Temp/picturecompress_20211103102953/output_10.jpgoutput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60" descr="C:/Users/Administrator/AppData/Local/Temp/picturecompress_20211103102953/output_10.jpgoutput_1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956425" cy="491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74840" cy="4932045"/>
            <wp:effectExtent l="0" t="0" r="16510" b="1905"/>
            <wp:docPr id="178" name="图片 161" descr="C:/Users/Administrator/AppData/Local/Temp/picturecompress_20211103102953/output_9.jpgoutput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61" descr="C:/Users/Administrator/AppData/Local/Temp/picturecompress_20211103102953/output_9.jpgoutput_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974840" cy="493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74840" cy="4932045"/>
            <wp:effectExtent l="0" t="0" r="16510" b="1905"/>
            <wp:docPr id="177" name="图片 162" descr="C:/Users/Administrator/AppData/Local/Temp/picturecompress_20211103102953/output_8.jpgoutput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62" descr="C:/Users/Administrator/AppData/Local/Temp/picturecompress_20211103102953/output_8.jpgoutput_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974840" cy="493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7004050" cy="4953000"/>
            <wp:effectExtent l="0" t="0" r="6350" b="0"/>
            <wp:docPr id="176" name="图片 163" descr="C:/Users/Administrator/AppData/Local/Temp/picturecompress_20211103102953/output_7.jpgoutput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63" descr="C:/Users/Administrator/AppData/Local/Temp/picturecompress_20211103102953/output_7.jpgoutput_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0405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74840" cy="4932045"/>
            <wp:effectExtent l="0" t="0" r="16510" b="1905"/>
            <wp:docPr id="179" name="图片 164" descr="渝北区文物保护单位保护范围和建设控制地带图则2021.8.6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64" descr="渝北区文物保护单位保护范围和建设控制地带图则2021.8.6_3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974840" cy="493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974840" cy="4932045"/>
            <wp:effectExtent l="0" t="0" r="16510" b="1905"/>
            <wp:docPr id="180" name="图片 165" descr="C:/Users/Administrator/AppData/Local/Temp/picturecompress_20211103102953/output_5.jpgoutpu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65" descr="C:/Users/Administrator/AppData/Local/Temp/picturecompress_20211103102953/output_5.jpgoutput_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974840" cy="493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Times New Roman" w:hAnsi="Times New Roman" w:eastAsia="方正楷体_GBK" w:cs="宋体"/>
          <w:kern w:val="0"/>
          <w:sz w:val="21"/>
          <w:szCs w:val="21"/>
          <w:lang w:val="en-US" w:eastAsia="zh-CN"/>
        </w:rPr>
      </w:pPr>
      <w:r>
        <w:rPr>
          <w:rFonts w:hint="eastAsia" w:eastAsia="方正仿宋_GBK"/>
          <w:szCs w:val="20"/>
        </w:rPr>
        <w:drawing>
          <wp:inline distT="0" distB="0" distL="114300" distR="114300">
            <wp:extent cx="8268970" cy="4700905"/>
            <wp:effectExtent l="0" t="0" r="17780" b="4445"/>
            <wp:docPr id="152" name="图片 166" descr="C:/Users/Administrator/AppData/Local/Temp/picturecompress_20211103102953/output_4.jpgoutput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66" descr="C:/Users/Administrator/AppData/Local/Temp/picturecompress_20211103102953/output_4.jpgoutput_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268970" cy="470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7022465" cy="4965700"/>
            <wp:effectExtent l="0" t="0" r="6985" b="6350"/>
            <wp:docPr id="153" name="图片 167" descr="C:/Users/Administrator/AppData/Local/Temp/picturecompress_20211103102953/output_3.jpgoutput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67" descr="C:/Users/Administrator/AppData/Local/Temp/picturecompress_20211103102953/output_3.jpgoutput_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022465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方正仿宋_GBK"/>
          <w:szCs w:val="20"/>
        </w:rPr>
        <w:drawing>
          <wp:inline distT="0" distB="0" distL="114300" distR="114300">
            <wp:extent cx="6798945" cy="4807585"/>
            <wp:effectExtent l="0" t="0" r="1905" b="12065"/>
            <wp:docPr id="154" name="图片 168" descr="C:/Users/Administrator/AppData/Local/Temp/picturecompress_2021110310295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68" descr="C:/Users/Administrator/AppData/Local/Temp/picturecompress_20211103102953/output_1.jpgoutput_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98945" cy="480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5" w:type="default"/>
      <w:footerReference r:id="rId6" w:type="default"/>
      <w:pgSz w:w="16838" w:h="11906" w:orient="landscape"/>
      <w:pgMar w:top="1962" w:right="1474" w:bottom="1848" w:left="1587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numberInDash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仿宋">
    <w:altName w:val="黑体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left="7296" w:leftChars="2280" w:firstLine="6400" w:firstLineChars="2000"/>
      <w:rPr>
        <w:rFonts w:hint="eastAsia" w:eastAsia="仿宋"/>
        <w:sz w:val="32"/>
        <w:szCs w:val="48"/>
        <w:lang w:val="en-US" w:eastAsia="zh-CN"/>
      </w:rPr>
    </w:pPr>
    <w:r>
      <w:rPr>
        <w:sz w:val="32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s0lY7tAAAAAFAQAADwAAAAAAAAABACAAAAAi&#10;AAAAZHJzL2Rvd25yZXYueG1sUEsBAhQAFAAAAAgAh07iQObJgcoSAgAAEwQAAA4AAAAAAAAAAQAg&#10;AAAAHwEAAGRycy9lMm9Eb2MueG1sUEsFBgAAAAAGAAYAWQEAAKM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eastAsia="仿宋"/>
        <w:sz w:val="32"/>
        <w:szCs w:val="48"/>
        <w:lang w:val="en-US" w:eastAsia="zh-CN"/>
      </w:rPr>
      <w:t xml:space="preserve">  </w:t>
    </w:r>
  </w:p>
  <w:p>
    <w:pPr>
      <w:pStyle w:val="8"/>
      <w:wordWrap w:val="0"/>
      <w:ind w:left="0" w:leftChars="0" w:firstLine="0" w:firstLineChars="0"/>
      <w:jc w:val="right"/>
      <w:rPr>
        <w:rFonts w:hint="eastAsia"/>
        <w:color w:val="FAFAFA"/>
        <w:sz w:val="32"/>
        <w:lang w:val="en-US" w:eastAsia="zh-CN"/>
      </w:rPr>
    </w:pPr>
    <w:r>
      <w:rPr>
        <w:color w:val="FAFAFA"/>
        <w:sz w:val="32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9525</wp:posOffset>
              </wp:positionH>
              <wp:positionV relativeFrom="paragraph">
                <wp:posOffset>98425</wp:posOffset>
              </wp:positionV>
              <wp:extent cx="5616575" cy="1905"/>
              <wp:effectExtent l="0" t="10795" r="3175" b="15875"/>
              <wp:wrapNone/>
              <wp:docPr id="5" name="直接连接符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16575" cy="1905"/>
                      </a:xfrm>
                      <a:prstGeom prst="line">
                        <a:avLst/>
                      </a:prstGeom>
                      <a:ln w="22225">
                        <a:solidFill>
                          <a:srgbClr val="00519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0.75pt;margin-top:7.75pt;height:0.15pt;width:442.25pt;z-index:251661312;mso-width-relative:page;mso-height-relative:page;" filled="f" stroked="t" coordsize="21600,21600" o:gfxdata="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">
              <v:fill on="f" focussize="0,0"/>
              <v:stroke weight="1.75pt" color="#005192 [3204]" miterlimit="8" joinstyle="miter"/>
              <v:imagedata o:title=""/>
              <o:lock v:ext="edit" aspectratio="f"/>
            </v:line>
          </w:pict>
        </mc:Fallback>
      </mc:AlternateContent>
    </w:r>
  </w:p>
  <w:p>
    <w:pPr>
      <w:pStyle w:val="8"/>
      <w:wordWrap w:val="0"/>
      <w:ind w:left="0" w:leftChars="0" w:firstLine="0" w:firstLineChars="0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Hans"/>
      </w:rPr>
      <w:t>重庆市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  <w:t>渝北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Hans"/>
      </w:rPr>
      <w:t>区人民政府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eastAsia="zh-CN"/>
      </w:rPr>
      <w:t>办公室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  <w:t xml:space="preserve">发布    </w:t>
    </w:r>
  </w:p>
  <w:p>
    <w:pPr>
      <w:pStyle w:val="8"/>
      <w:wordWrap w:val="0"/>
      <w:ind w:left="7296" w:leftChars="2280" w:firstLine="5622" w:firstLineChars="2000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left="7296" w:leftChars="2280" w:firstLine="6400" w:firstLineChars="2000"/>
      <w:rPr>
        <w:rFonts w:hint="eastAsia" w:eastAsia="仿宋"/>
        <w:sz w:val="32"/>
        <w:szCs w:val="48"/>
        <w:lang w:val="en-US" w:eastAsia="zh-CN"/>
      </w:rPr>
    </w:pPr>
    <w:r>
      <w:rPr>
        <w:sz w:val="32"/>
      </w:rPr>
      <mc:AlternateContent>
        <mc:Choice Requires="wps">
          <w:drawing>
            <wp:anchor distT="0" distB="0" distL="114300" distR="114300" simplePos="0" relativeHeight="25172684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3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72684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CzSVju0AAAAAUBAAAPAAAAAAAAAAEAIAAA&#10;ACIAAABkcnMvZG93bnJldi54bWxQSwECFAAUAAAACACHTuJACjsqfhQCAAAVBAAADgAAAAAAAAAB&#10;ACAAAAAfAQAAZHJzL2Uyb0RvYy54bWxQSwUGAAAAAAYABgBZAQAAp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eastAsia="仿宋"/>
        <w:sz w:val="32"/>
        <w:szCs w:val="48"/>
        <w:lang w:val="en-US" w:eastAsia="zh-CN"/>
      </w:rPr>
      <w:t xml:space="preserve">  </w:t>
    </w:r>
  </w:p>
  <w:p>
    <w:pPr>
      <w:pStyle w:val="8"/>
      <w:wordWrap w:val="0"/>
      <w:ind w:left="0" w:leftChars="0" w:firstLine="0" w:firstLineChars="0"/>
      <w:jc w:val="right"/>
      <w:rPr>
        <w:rFonts w:hint="eastAsia"/>
        <w:color w:val="FAFAFA"/>
        <w:sz w:val="32"/>
        <w:lang w:val="en-US" w:eastAsia="zh-CN"/>
      </w:rPr>
    </w:pPr>
    <w:r>
      <w:rPr>
        <w:color w:val="FAFAFA"/>
        <w:sz w:val="32"/>
      </w:rPr>
      <mc:AlternateContent>
        <mc:Choice Requires="wps">
          <w:drawing>
            <wp:anchor distT="0" distB="0" distL="114300" distR="114300" simplePos="0" relativeHeight="251725824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95885</wp:posOffset>
              </wp:positionV>
              <wp:extent cx="8729980" cy="635"/>
              <wp:effectExtent l="0" t="0" r="0" b="0"/>
              <wp:wrapNone/>
              <wp:docPr id="14" name="直接连接符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29980" cy="635"/>
                      </a:xfrm>
                      <a:prstGeom prst="line">
                        <a:avLst/>
                      </a:prstGeom>
                      <a:ln w="22225">
                        <a:solidFill>
                          <a:srgbClr val="00519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flip:y;margin-left:0pt;margin-top:7.55pt;height:0.05pt;width:687.4pt;z-index:251725824;mso-width-relative:page;mso-height-relative:page;" filled="f" stroked="t" coordsize="21600,21600" o:gfxdata="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">
              <v:fill on="f" focussize="0,0"/>
              <v:stroke weight="1.75pt" color="#005192 [3204]" miterlimit="8" joinstyle="miter"/>
              <v:imagedata o:title=""/>
              <o:lock v:ext="edit" aspectratio="f"/>
            </v:line>
          </w:pict>
        </mc:Fallback>
      </mc:AlternateContent>
    </w:r>
  </w:p>
  <w:p>
    <w:pPr>
      <w:pStyle w:val="8"/>
      <w:wordWrap w:val="0"/>
      <w:ind w:left="0" w:leftChars="0" w:firstLine="0" w:firstLineChars="0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Hans"/>
      </w:rPr>
      <w:t>重庆市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  <w:t>渝北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Hans"/>
      </w:rPr>
      <w:t>区人民政府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eastAsia="zh-CN"/>
      </w:rPr>
      <w:t>办公室</w:t>
    </w:r>
    <w:r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  <w:t xml:space="preserve">发布    </w:t>
    </w:r>
  </w:p>
  <w:p>
    <w:pPr>
      <w:pStyle w:val="8"/>
      <w:wordWrap w:val="0"/>
      <w:ind w:left="7296" w:leftChars="2280" w:firstLine="5622" w:firstLineChars="2000"/>
      <w:jc w:val="right"/>
      <w:rPr>
        <w:rFonts w:hint="eastAsia" w:ascii="宋体" w:hAnsi="宋体" w:eastAsia="宋体" w:cs="宋体"/>
        <w:b/>
        <w:bCs/>
        <w:color w:val="005192"/>
        <w:sz w:val="28"/>
        <w:szCs w:val="44"/>
        <w:lang w:val="en-US" w:eastAsia="zh-CN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方正仿宋_GBK" w:hAnsi="方正仿宋_GBK" w:eastAsia="方正仿宋_GBK" w:cs="方正仿宋_GBK"/>
        <w:b/>
        <w:bCs/>
        <w:color w:val="000000" w:themeColor="text1"/>
        <w:sz w:val="32"/>
        <w:lang w:val="en-US" w:eastAsia="zh-CN"/>
        <w14:textFill>
          <w14:solidFill>
            <w14:schemeClr w14:val="tx1"/>
          </w14:solidFill>
        </w14:textFill>
      </w:rPr>
    </w:pPr>
    <w:r>
      <w:rPr>
        <w:rFonts w:hint="eastAsia" w:ascii="方正仿宋_GBK" w:hAnsi="方正仿宋_GBK" w:eastAsia="方正仿宋_GBK" w:cs="方正仿宋_GBK"/>
        <w:b/>
        <w:bCs/>
        <w:color w:val="000000" w:themeColor="text1"/>
        <w:sz w:val="32"/>
        <w14:textFill>
          <w14:solidFill>
            <w14:schemeClr w14:val="tx1"/>
          </w14:solidFill>
        </w14:textFill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-635</wp:posOffset>
              </wp:positionH>
              <wp:positionV relativeFrom="paragraph">
                <wp:posOffset>690245</wp:posOffset>
              </wp:positionV>
              <wp:extent cx="5620385" cy="0"/>
              <wp:effectExtent l="0" t="12700" r="18415" b="15875"/>
              <wp:wrapNone/>
              <wp:docPr id="4" name="直接连接符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4133850" y="864870"/>
                        <a:ext cx="5620385" cy="0"/>
                      </a:xfrm>
                      <a:prstGeom prst="line">
                        <a:avLst/>
                      </a:prstGeom>
                      <a:ln w="22225">
                        <a:solidFill>
                          <a:srgbClr val="00519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-0.05pt;margin-top:54.35pt;height:0pt;width:442.55pt;z-index:251660288;mso-width-relative:page;mso-height-relative:page;" filled="f" stroked="t" coordsize="21600,21600" o:gfxdata="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AhUygW1AAAAAkBAAAPAAAAAAAAAAEAIAAA&#10;ACIAAABkcnMvZG93bnJldi54bWxQSwECFAAUAAAACACHTuJA4+4xGdcBAABvAwAADgAAAAAAAAAB&#10;ACAAAAAjAQAAZHJzL2Uyb0RvYy54bWxQSwUGAAAAAAYABgBZAQAAbAUAAAAA&#10;">
              <v:fill on="f" focussize="0,0"/>
              <v:stroke weight="1.75pt" color="#005192 [3204]" miterlimit="8" joinstyle="miter"/>
              <v:imagedata o:title=""/>
              <o:lock v:ext="edit" aspectratio="f"/>
            </v:line>
          </w:pict>
        </mc:Fallback>
      </mc:AlternateContent>
    </w:r>
  </w:p>
  <w:p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CN"/>
      </w:rPr>
    </w:pPr>
    <w:r>
      <w:rPr>
        <w:rFonts w:hint="eastAsia" w:ascii="宋体" w:hAnsi="宋体" w:eastAsia="宋体" w:cs="宋体"/>
        <w:b/>
        <w:bCs/>
        <w:color w:val="005192"/>
        <w:sz w:val="32"/>
      </w:rPr>
      <w:drawing>
        <wp:inline distT="0" distB="0" distL="114300" distR="114300">
          <wp:extent cx="308610" cy="308610"/>
          <wp:effectExtent l="0" t="0" r="11430" b="11430"/>
          <wp:docPr id="6" name="图片 6" descr="国徽10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6" descr="国徽1024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08610" cy="30861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宋体" w:hAnsi="宋体" w:eastAsia="宋体" w:cs="宋体"/>
        <w:b/>
        <w:bCs/>
        <w:color w:val="005192"/>
        <w:sz w:val="32"/>
        <w:lang w:val="en-US" w:eastAsia="zh-Hans"/>
      </w:rPr>
      <w:t>重庆市</w:t>
    </w:r>
    <w:r>
      <w:rPr>
        <w:rFonts w:hint="eastAsia" w:ascii="宋体" w:hAnsi="宋体" w:eastAsia="宋体" w:cs="宋体"/>
        <w:b/>
        <w:bCs/>
        <w:color w:val="005192"/>
        <w:sz w:val="32"/>
        <w:lang w:val="en-US" w:eastAsia="zh-CN"/>
      </w:rPr>
      <w:t>渝北</w:t>
    </w:r>
    <w:r>
      <w:rPr>
        <w:rFonts w:hint="eastAsia" w:ascii="宋体" w:hAnsi="宋体" w:eastAsia="宋体" w:cs="宋体"/>
        <w:b/>
        <w:bCs/>
        <w:color w:val="005192"/>
        <w:sz w:val="32"/>
        <w:lang w:val="en-US" w:eastAsia="zh-Hans"/>
      </w:rPr>
      <w:t>区人民政府行政</w:t>
    </w:r>
    <w:r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Hans"/>
      </w:rPr>
      <w:t>规范性文件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方正仿宋_GBK" w:hAnsi="方正仿宋_GBK" w:eastAsia="方正仿宋_GBK" w:cs="方正仿宋_GBK"/>
        <w:b/>
        <w:bCs/>
        <w:color w:val="000000" w:themeColor="text1"/>
        <w:sz w:val="32"/>
        <w:lang w:val="en-US" w:eastAsia="zh-CN"/>
        <w14:textFill>
          <w14:solidFill>
            <w14:schemeClr w14:val="tx1"/>
          </w14:solidFill>
        </w14:textFill>
      </w:rPr>
    </w:pPr>
  </w:p>
  <w:p>
    <w:pPr>
      <w:pStyle w:val="8"/>
      <w:keepNext w:val="0"/>
      <w:keepLines w:val="0"/>
      <w:pageBreakBefore w:val="0"/>
      <w:widowControl w:val="0"/>
      <w:kinsoku/>
      <w:wordWrap/>
      <w:overflowPunct/>
      <w:topLinePunct w:val="0"/>
      <w:autoSpaceDE/>
      <w:autoSpaceDN/>
      <w:bidi w:val="0"/>
      <w:adjustRightInd/>
      <w:snapToGrid w:val="0"/>
      <w:textAlignment w:val="center"/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CN"/>
      </w:rPr>
    </w:pPr>
    <w:r>
      <w:rPr>
        <w:rFonts w:hint="eastAsia" w:ascii="方正仿宋_GBK" w:hAnsi="方正仿宋_GBK" w:eastAsia="方正仿宋_GBK" w:cs="方正仿宋_GBK"/>
        <w:b/>
        <w:bCs/>
        <w:color w:val="000000" w:themeColor="text1"/>
        <w:sz w:val="32"/>
        <w14:textFill>
          <w14:solidFill>
            <w14:schemeClr w14:val="tx1"/>
          </w14:solidFill>
        </w14:textFill>
      </w:rPr>
      <mc:AlternateContent>
        <mc:Choice Requires="wps">
          <w:drawing>
            <wp:anchor distT="0" distB="0" distL="114300" distR="114300" simplePos="0" relativeHeight="251748352" behindDoc="0" locked="0" layoutInCell="1" allowOverlap="1">
              <wp:simplePos x="0" y="0"/>
              <wp:positionH relativeFrom="column">
                <wp:posOffset>5715</wp:posOffset>
              </wp:positionH>
              <wp:positionV relativeFrom="paragraph">
                <wp:posOffset>354965</wp:posOffset>
              </wp:positionV>
              <wp:extent cx="8729980" cy="635"/>
              <wp:effectExtent l="0" t="0" r="0" b="0"/>
              <wp:wrapNone/>
              <wp:docPr id="15" name="直接连接符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4133850" y="864870"/>
                        <a:ext cx="8729980" cy="635"/>
                      </a:xfrm>
                      <a:prstGeom prst="line">
                        <a:avLst/>
                      </a:prstGeom>
                      <a:ln w="22225">
                        <a:solidFill>
                          <a:srgbClr val="005192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flip:y;margin-left:0.45pt;margin-top:27.95pt;height:0.05pt;width:687.4pt;z-index:251748352;mso-width-relative:page;mso-height-relative:page;" filled="f" stroked="t" coordsize="21600,21600" o:gfxdata="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5XZGJ9gAAAAH&#10;AQAADwAAAAAAAAABACAAAAAiAAAAZHJzL2Rvd25yZXYueG1sUEsBAhQAFAAAAAgAh07iQCPpWdTj&#10;AQAAfQMAAA4AAAAAAAAAAQAgAAAAJwEAAGRycy9lMm9Eb2MueG1sUEsFBgAAAAAGAAYAWQEAAHwF&#10;AAAAAA==&#10;">
              <v:fill on="f" focussize="0,0"/>
              <v:stroke weight="1.75pt" color="#005192 [3204]" miterlimit="8" joinstyle="miter"/>
              <v:imagedata o:title=""/>
              <o:lock v:ext="edit" aspectratio="f"/>
            </v:line>
          </w:pict>
        </mc:Fallback>
      </mc:AlternateContent>
    </w:r>
    <w:r>
      <w:rPr>
        <w:rFonts w:hint="eastAsia" w:ascii="宋体" w:hAnsi="宋体" w:eastAsia="宋体" w:cs="宋体"/>
        <w:b/>
        <w:bCs/>
        <w:color w:val="005192"/>
        <w:sz w:val="32"/>
      </w:rPr>
      <w:drawing>
        <wp:inline distT="0" distB="0" distL="114300" distR="114300">
          <wp:extent cx="308610" cy="308610"/>
          <wp:effectExtent l="0" t="0" r="15240" b="15240"/>
          <wp:docPr id="16" name="图片 16" descr="国徽10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图片 16" descr="国徽1024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08610" cy="30861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宋体" w:hAnsi="宋体" w:eastAsia="宋体" w:cs="宋体"/>
        <w:b/>
        <w:bCs/>
        <w:color w:val="005192"/>
        <w:sz w:val="32"/>
        <w:lang w:val="en-US" w:eastAsia="zh-Hans"/>
      </w:rPr>
      <w:t>重庆市</w:t>
    </w:r>
    <w:r>
      <w:rPr>
        <w:rFonts w:hint="eastAsia" w:ascii="宋体" w:hAnsi="宋体" w:eastAsia="宋体" w:cs="宋体"/>
        <w:b/>
        <w:bCs/>
        <w:color w:val="005192"/>
        <w:sz w:val="32"/>
        <w:lang w:val="en-US" w:eastAsia="zh-CN"/>
      </w:rPr>
      <w:t>渝北</w:t>
    </w:r>
    <w:r>
      <w:rPr>
        <w:rFonts w:hint="eastAsia" w:ascii="宋体" w:hAnsi="宋体" w:eastAsia="宋体" w:cs="宋体"/>
        <w:b/>
        <w:bCs/>
        <w:color w:val="005192"/>
        <w:sz w:val="32"/>
        <w:lang w:val="en-US" w:eastAsia="zh-Hans"/>
      </w:rPr>
      <w:t>区人民政府行政</w:t>
    </w:r>
    <w:r>
      <w:rPr>
        <w:rFonts w:hint="eastAsia" w:ascii="宋体" w:hAnsi="宋体" w:eastAsia="宋体" w:cs="宋体"/>
        <w:b/>
        <w:bCs/>
        <w:color w:val="005192"/>
        <w:sz w:val="32"/>
        <w:szCs w:val="32"/>
        <w:lang w:val="en-US" w:eastAsia="zh-Hans"/>
      </w:rPr>
      <w:t>规范性文件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19E71BD"/>
    <w:rsid w:val="01D3666A"/>
    <w:rsid w:val="03CE38D2"/>
    <w:rsid w:val="041C42DA"/>
    <w:rsid w:val="04B679C3"/>
    <w:rsid w:val="05F07036"/>
    <w:rsid w:val="06E00104"/>
    <w:rsid w:val="073E4662"/>
    <w:rsid w:val="07F0355B"/>
    <w:rsid w:val="080F63D8"/>
    <w:rsid w:val="082F4639"/>
    <w:rsid w:val="09341458"/>
    <w:rsid w:val="097E7C23"/>
    <w:rsid w:val="098254C2"/>
    <w:rsid w:val="09852002"/>
    <w:rsid w:val="0A766EDE"/>
    <w:rsid w:val="0AD64BE8"/>
    <w:rsid w:val="0B0912D7"/>
    <w:rsid w:val="0D6161AB"/>
    <w:rsid w:val="0E025194"/>
    <w:rsid w:val="152D2DCA"/>
    <w:rsid w:val="15BE4F1F"/>
    <w:rsid w:val="187168EA"/>
    <w:rsid w:val="18F35C13"/>
    <w:rsid w:val="196673CA"/>
    <w:rsid w:val="1B2F4AEE"/>
    <w:rsid w:val="1B3950CA"/>
    <w:rsid w:val="1B5A1181"/>
    <w:rsid w:val="1BDB3BEC"/>
    <w:rsid w:val="1CF734C9"/>
    <w:rsid w:val="1DEC284C"/>
    <w:rsid w:val="1E0E36A7"/>
    <w:rsid w:val="1E6523AC"/>
    <w:rsid w:val="223E054C"/>
    <w:rsid w:val="22440422"/>
    <w:rsid w:val="22BB4BBB"/>
    <w:rsid w:val="22D10D21"/>
    <w:rsid w:val="230C3F04"/>
    <w:rsid w:val="24AA7DEA"/>
    <w:rsid w:val="24DA701C"/>
    <w:rsid w:val="25497755"/>
    <w:rsid w:val="256624B3"/>
    <w:rsid w:val="262B0CB6"/>
    <w:rsid w:val="26460E91"/>
    <w:rsid w:val="2AEB3417"/>
    <w:rsid w:val="2BA74800"/>
    <w:rsid w:val="31A15F24"/>
    <w:rsid w:val="324A1681"/>
    <w:rsid w:val="32D73B4D"/>
    <w:rsid w:val="33841F3A"/>
    <w:rsid w:val="33B14FB2"/>
    <w:rsid w:val="33E03AF1"/>
    <w:rsid w:val="34FE6120"/>
    <w:rsid w:val="35BE6EC3"/>
    <w:rsid w:val="36B5110A"/>
    <w:rsid w:val="36FB1DF0"/>
    <w:rsid w:val="395347B5"/>
    <w:rsid w:val="39A232A0"/>
    <w:rsid w:val="39E745AA"/>
    <w:rsid w:val="3ACB2151"/>
    <w:rsid w:val="3B5A6BBB"/>
    <w:rsid w:val="3C291FB5"/>
    <w:rsid w:val="3C5A1565"/>
    <w:rsid w:val="3EDA13A6"/>
    <w:rsid w:val="3F313AEF"/>
    <w:rsid w:val="406E2301"/>
    <w:rsid w:val="41374B33"/>
    <w:rsid w:val="417B75E9"/>
    <w:rsid w:val="42F058B7"/>
    <w:rsid w:val="436109F6"/>
    <w:rsid w:val="438C1ACD"/>
    <w:rsid w:val="441A38D4"/>
    <w:rsid w:val="4504239D"/>
    <w:rsid w:val="45245ACE"/>
    <w:rsid w:val="484E4905"/>
    <w:rsid w:val="4A153105"/>
    <w:rsid w:val="4BC77339"/>
    <w:rsid w:val="4C9236C5"/>
    <w:rsid w:val="4CE56D6B"/>
    <w:rsid w:val="4E250A85"/>
    <w:rsid w:val="4F8D6068"/>
    <w:rsid w:val="4FFD4925"/>
    <w:rsid w:val="505C172E"/>
    <w:rsid w:val="506405EA"/>
    <w:rsid w:val="51752968"/>
    <w:rsid w:val="51CD541C"/>
    <w:rsid w:val="52F46F0B"/>
    <w:rsid w:val="532B6A10"/>
    <w:rsid w:val="53D8014D"/>
    <w:rsid w:val="55E064E0"/>
    <w:rsid w:val="572C6D10"/>
    <w:rsid w:val="5B4E1915"/>
    <w:rsid w:val="5C031189"/>
    <w:rsid w:val="5DC34279"/>
    <w:rsid w:val="5F9937CA"/>
    <w:rsid w:val="5FCD688E"/>
    <w:rsid w:val="5FF9BDAA"/>
    <w:rsid w:val="607F1986"/>
    <w:rsid w:val="608816D1"/>
    <w:rsid w:val="60EF4E7F"/>
    <w:rsid w:val="648B0A32"/>
    <w:rsid w:val="65563036"/>
    <w:rsid w:val="6563474E"/>
    <w:rsid w:val="665233C1"/>
    <w:rsid w:val="676F6747"/>
    <w:rsid w:val="681F2467"/>
    <w:rsid w:val="69080D98"/>
    <w:rsid w:val="69AC0D42"/>
    <w:rsid w:val="6AD9688B"/>
    <w:rsid w:val="6B7E5F3B"/>
    <w:rsid w:val="6CA456AD"/>
    <w:rsid w:val="6D0E3F22"/>
    <w:rsid w:val="6E5D192E"/>
    <w:rsid w:val="700926A2"/>
    <w:rsid w:val="717000D3"/>
    <w:rsid w:val="73742165"/>
    <w:rsid w:val="744E4660"/>
    <w:rsid w:val="753355A2"/>
    <w:rsid w:val="759F1C61"/>
    <w:rsid w:val="769F2DE8"/>
    <w:rsid w:val="76FDEB7C"/>
    <w:rsid w:val="79C65162"/>
    <w:rsid w:val="7A4833C2"/>
    <w:rsid w:val="7B684A0D"/>
    <w:rsid w:val="7C9011D9"/>
    <w:rsid w:val="7DC651C5"/>
    <w:rsid w:val="7F9DA0E8"/>
    <w:rsid w:val="7FCC2834"/>
    <w:rsid w:val="7FE27370"/>
    <w:rsid w:val="7FF6A4EF"/>
    <w:rsid w:val="92DD1CEF"/>
    <w:rsid w:val="F05B4F69"/>
    <w:rsid w:val="F97D9566"/>
    <w:rsid w:val="FDFF411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jc w:val="both"/>
    </w:pPr>
    <w:rPr>
      <w:rFonts w:ascii="Times New Roman" w:hAnsi="Times New Roman" w:eastAsia="方正仿宋" w:cs="Times New Roman"/>
      <w:kern w:val="2"/>
      <w:sz w:val="32"/>
      <w:szCs w:val="24"/>
      <w:lang w:val="en-US" w:eastAsia="zh-CN" w:bidi="ar-SA"/>
    </w:rPr>
  </w:style>
  <w:style w:type="paragraph" w:styleId="2">
    <w:name w:val="heading 1"/>
    <w:basedOn w:val="1"/>
    <w:next w:val="1"/>
    <w:uiPriority w:val="0"/>
    <w:pPr>
      <w:keepNext/>
      <w:keepLines/>
      <w:spacing w:before="340" w:after="330" w:line="576" w:lineRule="auto"/>
      <w:outlineLvl w:val="0"/>
    </w:pPr>
    <w:rPr>
      <w:rFonts w:eastAsia="宋体"/>
      <w:b/>
      <w:kern w:val="44"/>
      <w:sz w:val="44"/>
    </w:rPr>
  </w:style>
  <w:style w:type="paragraph" w:styleId="3">
    <w:name w:val="heading 2"/>
    <w:basedOn w:val="1"/>
    <w:next w:val="1"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Cs w:val="22"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260" w:after="260" w:line="416" w:lineRule="auto"/>
      <w:outlineLvl w:val="2"/>
    </w:pPr>
    <w:rPr>
      <w:b/>
      <w:bCs/>
      <w:szCs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2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qFormat/>
    <w:uiPriority w:val="0"/>
    <w:pPr>
      <w:jc w:val="left"/>
    </w:p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9">
    <w:name w:val="toc 2"/>
    <w:basedOn w:val="1"/>
    <w:next w:val="1"/>
    <w:semiHidden/>
    <w:uiPriority w:val="0"/>
    <w:pPr>
      <w:ind w:left="420" w:leftChars="200"/>
    </w:pPr>
    <w:rPr>
      <w:rFonts w:ascii="Calibri" w:hAnsi="Calibri" w:eastAsia="宋体"/>
      <w:sz w:val="21"/>
      <w:szCs w:val="22"/>
    </w:rPr>
  </w:style>
  <w:style w:type="paragraph" w:styleId="10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13">
    <w:name w:val="Strong"/>
    <w:basedOn w:val="12"/>
    <w:qFormat/>
    <w:uiPriority w:val="0"/>
    <w:rPr>
      <w:b/>
      <w:bCs/>
    </w:rPr>
  </w:style>
  <w:style w:type="character" w:styleId="14">
    <w:name w:val="page number"/>
    <w:basedOn w:val="12"/>
    <w:qFormat/>
    <w:uiPriority w:val="0"/>
  </w:style>
  <w:style w:type="character" w:styleId="15">
    <w:name w:val="Hyperlink"/>
    <w:basedOn w:val="12"/>
    <w:uiPriority w:val="0"/>
    <w:rPr>
      <w:color w:val="0000FF"/>
      <w:u w:val="single"/>
    </w:rPr>
  </w:style>
  <w:style w:type="paragraph" w:customStyle="1" w:styleId="16">
    <w:name w:val="p0"/>
    <w:basedOn w:val="1"/>
    <w:qFormat/>
    <w:uiPriority w:val="0"/>
    <w:pPr>
      <w:widowControl/>
    </w:pPr>
    <w:rPr>
      <w:rFonts w:ascii="Calibri" w:hAnsi="Calibri" w:eastAsia="宋体" w:cs="宋体"/>
      <w:kern w:val="0"/>
      <w:szCs w:val="32"/>
    </w:rPr>
  </w:style>
  <w:style w:type="paragraph" w:customStyle="1" w:styleId="17">
    <w:name w:val="List Paragraph"/>
    <w:basedOn w:val="1"/>
    <w:qFormat/>
    <w:uiPriority w:val="0"/>
    <w:pPr>
      <w:ind w:firstLine="420" w:firstLineChars="200"/>
    </w:pPr>
  </w:style>
  <w:style w:type="character" w:customStyle="1" w:styleId="18">
    <w:name w:val="页码1"/>
    <w:basedOn w:val="12"/>
    <w:qFormat/>
    <w:uiPriority w:val="0"/>
    <w:rPr>
      <w:rFonts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1" Type="http://schemas.openxmlformats.org/officeDocument/2006/relationships/fontTable" Target="fontTable.xml"/><Relationship Id="rId50" Type="http://schemas.openxmlformats.org/officeDocument/2006/relationships/customXml" Target="../customXml/item1.xml"/><Relationship Id="rId5" Type="http://schemas.openxmlformats.org/officeDocument/2006/relationships/header" Target="header2.xml"/><Relationship Id="rId49" Type="http://schemas.openxmlformats.org/officeDocument/2006/relationships/image" Target="media/image43.jpeg"/><Relationship Id="rId48" Type="http://schemas.openxmlformats.org/officeDocument/2006/relationships/image" Target="media/image42.jpeg"/><Relationship Id="rId47" Type="http://schemas.openxmlformats.org/officeDocument/2006/relationships/image" Target="media/image41.jpeg"/><Relationship Id="rId46" Type="http://schemas.openxmlformats.org/officeDocument/2006/relationships/image" Target="media/image40.jpeg"/><Relationship Id="rId45" Type="http://schemas.openxmlformats.org/officeDocument/2006/relationships/image" Target="media/image39.jpeg"/><Relationship Id="rId44" Type="http://schemas.openxmlformats.org/officeDocument/2006/relationships/image" Target="media/image38.jpeg"/><Relationship Id="rId43" Type="http://schemas.openxmlformats.org/officeDocument/2006/relationships/image" Target="media/image37.jpeg"/><Relationship Id="rId42" Type="http://schemas.openxmlformats.org/officeDocument/2006/relationships/image" Target="media/image36.jpeg"/><Relationship Id="rId41" Type="http://schemas.openxmlformats.org/officeDocument/2006/relationships/image" Target="media/image35.jpeg"/><Relationship Id="rId40" Type="http://schemas.openxmlformats.org/officeDocument/2006/relationships/image" Target="media/image34.jpeg"/><Relationship Id="rId4" Type="http://schemas.openxmlformats.org/officeDocument/2006/relationships/footer" Target="footer1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1</Lines>
  <Paragraphs>1</Paragraphs>
  <TotalTime>2</TotalTime>
  <ScaleCrop>false</ScaleCrop>
  <LinksUpToDate>false</LinksUpToDate>
  <CharactersWithSpaces>0</CharactersWithSpaces>
  <Application>WPS Office_11.8.2.8621_F1E327BC-269C-435d-A152-05C5408002CA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2021-09-10T18:41:00Z</dcterms:created>
  <dc:creator>t</dc:creator>
  <cp:lastModifiedBy>胡欣</cp:lastModifiedBy>
  <cp:lastPrinted>2022-05-11T16:46:00Z</cp:lastPrinted>
  <dcterms:modified xsi:type="dcterms:W3CDTF">2022-06-11T06:51:19Z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2052-11.8.2.8621</vt:lpwstr>
  </property>
  <property fmtid="{D5CDD505-2E9C-101B-9397-08002B2CF9AE}" pid="3" name="ICV">
    <vt:lpwstr>48C61CB29D3F4D9384F5922CF0F7FFB4</vt:lpwstr>
  </property>
</Properties>
</file>