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重庆市渝北区人民政府办公室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关于印发渝北区集中式饮用水水源地保护区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新增及撤销方案的通知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eastAsia="方正仿宋_GBK"/>
          <w:szCs w:val="20"/>
        </w:rPr>
      </w:pPr>
      <w:r>
        <w:rPr>
          <w:rFonts w:hint="eastAsia" w:eastAsia="方正仿宋_GBK"/>
          <w:szCs w:val="20"/>
        </w:rPr>
        <w:t>渝北府办发〔</w:t>
      </w:r>
      <w:r>
        <w:rPr>
          <w:rFonts w:eastAsia="方正仿宋_GBK"/>
          <w:szCs w:val="20"/>
        </w:rPr>
        <w:t>2021</w:t>
      </w:r>
      <w:r>
        <w:rPr>
          <w:rFonts w:hint="eastAsia" w:eastAsia="方正仿宋_GBK"/>
          <w:szCs w:val="20"/>
        </w:rPr>
        <w:t>〕50号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eastAsia="方正仿宋_GBK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56"/>
        <w:textAlignment w:val="auto"/>
        <w:rPr>
          <w:rFonts w:hint="eastAsia" w:eastAsia="方正仿宋_GBK"/>
          <w:szCs w:val="32"/>
        </w:rPr>
      </w:pPr>
      <w:r>
        <w:rPr>
          <w:rFonts w:hint="eastAsia" w:eastAsia="方正仿宋_GBK"/>
          <w:szCs w:val="32"/>
        </w:rPr>
        <w:t>各镇人民政府，区政府相关部门，各街道办事处，有关单位：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57" w:firstLine="640" w:firstLineChars="200"/>
        <w:textAlignment w:val="auto"/>
        <w:rPr>
          <w:rFonts w:hint="eastAsia" w:eastAsia="方正仿宋_GBK"/>
          <w:szCs w:val="32"/>
        </w:rPr>
      </w:pPr>
      <w:r>
        <w:rPr>
          <w:rFonts w:hint="eastAsia" w:eastAsia="方正仿宋_GBK"/>
          <w:szCs w:val="32"/>
        </w:rPr>
        <w:t>《渝北区集中式饮用水水源地保护区新增及撤销方案》已经市生态环境局技术审查，并经市政府同意，现印发给你们，请认真贯彻执行。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278" w:firstLineChars="1337"/>
        <w:textAlignment w:val="auto"/>
        <w:rPr>
          <w:rFonts w:hint="eastAsia" w:eastAsia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278" w:firstLineChars="1337"/>
        <w:textAlignment w:val="auto"/>
        <w:rPr>
          <w:rFonts w:eastAsia="方正仿宋_GBK"/>
          <w:szCs w:val="32"/>
        </w:rPr>
      </w:pPr>
      <w:r>
        <w:rPr>
          <w:rFonts w:eastAsia="方正仿宋_GBK"/>
          <w:szCs w:val="32"/>
        </w:rPr>
        <w:t>重庆市渝北区人民政府办公室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1280" w:rightChars="400" w:firstLine="640" w:firstLineChars="200"/>
        <w:jc w:val="right"/>
        <w:textAlignment w:val="auto"/>
        <w:rPr>
          <w:rFonts w:hint="eastAsia" w:eastAsia="方正仿宋_GBK"/>
          <w:szCs w:val="32"/>
        </w:rPr>
      </w:pPr>
      <w:r>
        <w:rPr>
          <w:rFonts w:eastAsia="方正仿宋_GBK"/>
          <w:szCs w:val="32"/>
        </w:rPr>
        <w:t>2021年12月</w:t>
      </w:r>
      <w:r>
        <w:rPr>
          <w:rFonts w:hint="eastAsia" w:eastAsia="方正仿宋_GBK"/>
          <w:szCs w:val="32"/>
        </w:rPr>
        <w:t>27</w:t>
      </w:r>
      <w:r>
        <w:rPr>
          <w:rFonts w:eastAsia="方正仿宋_GBK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280" w:rightChars="400" w:firstLine="640" w:firstLineChars="200"/>
        <w:jc w:val="both"/>
        <w:textAlignment w:val="auto"/>
        <w:rPr>
          <w:rFonts w:hint="eastAsia" w:ascii="Times New Roman" w:hAnsi="Times New Roman" w:eastAsia="方正仿宋_GBK"/>
          <w:szCs w:val="32"/>
        </w:rPr>
      </w:pPr>
      <w:r>
        <w:rPr>
          <w:rFonts w:hint="eastAsia" w:eastAsia="方正仿宋_GBK"/>
          <w:szCs w:val="32"/>
        </w:rPr>
        <w:t>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1590" w:firstLineChars="497"/>
        <w:textAlignment w:val="auto"/>
        <w:rPr>
          <w:rFonts w:hint="eastAsia" w:ascii="Times New Roman" w:hAnsi="Times New Roman" w:eastAsia="方正仿宋_GBK"/>
          <w:kern w:val="0"/>
          <w:szCs w:val="32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渝北区集中式饮用水水源地保护区新增及撤销方案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eastAsia="方正黑体_GBK"/>
          <w:sz w:val="28"/>
          <w:szCs w:val="28"/>
        </w:rPr>
      </w:pPr>
      <w:r>
        <w:rPr>
          <w:rFonts w:hint="eastAsia" w:eastAsia="方正黑体_GBK"/>
          <w:sz w:val="28"/>
          <w:szCs w:val="28"/>
        </w:rPr>
        <w:t>一、新增1</w:t>
      </w:r>
      <w:r>
        <w:rPr>
          <w:rFonts w:eastAsia="方正黑体_GBK"/>
          <w:sz w:val="28"/>
          <w:szCs w:val="28"/>
        </w:rPr>
        <w:t>个集中式饮用水水源地保护区</w:t>
      </w:r>
    </w:p>
    <w:tbl>
      <w:tblPr>
        <w:tblStyle w:val="7"/>
        <w:tblW w:w="127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8"/>
        <w:gridCol w:w="933"/>
        <w:gridCol w:w="776"/>
        <w:gridCol w:w="744"/>
        <w:gridCol w:w="820"/>
        <w:gridCol w:w="1803"/>
        <w:gridCol w:w="1867"/>
        <w:gridCol w:w="1520"/>
        <w:gridCol w:w="1866"/>
        <w:gridCol w:w="983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  <w:jc w:val="center"/>
        </w:trPr>
        <w:tc>
          <w:tcPr>
            <w:tcW w:w="37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93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  <w:t>水厂名称</w:t>
            </w:r>
          </w:p>
        </w:tc>
        <w:tc>
          <w:tcPr>
            <w:tcW w:w="77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  <w:t>水源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74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  <w:t>水源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  <w:t>类型</w:t>
            </w:r>
          </w:p>
        </w:tc>
        <w:tc>
          <w:tcPr>
            <w:tcW w:w="82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  <w:t>水源所在乡镇（街道）</w:t>
            </w:r>
          </w:p>
        </w:tc>
        <w:tc>
          <w:tcPr>
            <w:tcW w:w="9136" w:type="dxa"/>
            <w:gridSpan w:val="6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  <w:t>保护区范围划分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  <w:jc w:val="center"/>
        </w:trPr>
        <w:tc>
          <w:tcPr>
            <w:tcW w:w="37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bCs/>
                <w:sz w:val="21"/>
                <w:szCs w:val="21"/>
                <w:lang w:bidi="ar"/>
              </w:rPr>
            </w:pPr>
          </w:p>
        </w:tc>
        <w:tc>
          <w:tcPr>
            <w:tcW w:w="93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bCs/>
                <w:sz w:val="21"/>
                <w:szCs w:val="21"/>
                <w:lang w:bidi="ar"/>
              </w:rPr>
            </w:pPr>
          </w:p>
        </w:tc>
        <w:tc>
          <w:tcPr>
            <w:tcW w:w="77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bCs/>
                <w:sz w:val="21"/>
                <w:szCs w:val="21"/>
                <w:lang w:bidi="ar"/>
              </w:rPr>
            </w:pPr>
          </w:p>
        </w:tc>
        <w:tc>
          <w:tcPr>
            <w:tcW w:w="74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bCs/>
                <w:sz w:val="21"/>
                <w:szCs w:val="21"/>
                <w:lang w:bidi="ar"/>
              </w:rPr>
            </w:pPr>
          </w:p>
        </w:tc>
        <w:tc>
          <w:tcPr>
            <w:tcW w:w="82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bCs/>
                <w:sz w:val="21"/>
                <w:szCs w:val="21"/>
                <w:lang w:bidi="ar"/>
              </w:rPr>
            </w:pPr>
          </w:p>
        </w:tc>
        <w:tc>
          <w:tcPr>
            <w:tcW w:w="367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  <w:t>一级保护区</w:t>
            </w:r>
          </w:p>
        </w:tc>
        <w:tc>
          <w:tcPr>
            <w:tcW w:w="338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  <w:t>二级保护区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  <w:t>准保护区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  <w:jc w:val="center"/>
        </w:trPr>
        <w:tc>
          <w:tcPr>
            <w:tcW w:w="37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bCs/>
                <w:sz w:val="21"/>
                <w:szCs w:val="21"/>
                <w:lang w:bidi="ar"/>
              </w:rPr>
            </w:pPr>
          </w:p>
        </w:tc>
        <w:tc>
          <w:tcPr>
            <w:tcW w:w="93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bCs/>
                <w:sz w:val="21"/>
                <w:szCs w:val="21"/>
                <w:lang w:bidi="ar"/>
              </w:rPr>
            </w:pPr>
          </w:p>
        </w:tc>
        <w:tc>
          <w:tcPr>
            <w:tcW w:w="77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bCs/>
                <w:sz w:val="21"/>
                <w:szCs w:val="21"/>
                <w:lang w:bidi="ar"/>
              </w:rPr>
            </w:pPr>
          </w:p>
        </w:tc>
        <w:tc>
          <w:tcPr>
            <w:tcW w:w="74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bCs/>
                <w:sz w:val="21"/>
                <w:szCs w:val="21"/>
                <w:lang w:bidi="ar"/>
              </w:rPr>
            </w:pPr>
          </w:p>
        </w:tc>
        <w:tc>
          <w:tcPr>
            <w:tcW w:w="82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bCs/>
                <w:sz w:val="21"/>
                <w:szCs w:val="21"/>
                <w:lang w:bidi="ar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  <w:t>水域范围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  <w:t>陆域范围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  <w:t>水域范围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  <w:t>陆域范围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  <w:t>水域范围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  <w:t>陆域范围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88" w:hRule="atLeast"/>
          <w:jc w:val="center"/>
        </w:trPr>
        <w:tc>
          <w:tcPr>
            <w:tcW w:w="37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eastAsia="方正仿宋_GBK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方正仿宋_GBK"/>
                <w:bCs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eastAsia="方正仿宋_GBK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方正仿宋_GBK"/>
                <w:bCs/>
                <w:kern w:val="0"/>
                <w:sz w:val="21"/>
                <w:szCs w:val="21"/>
                <w:lang w:bidi="ar"/>
              </w:rPr>
              <w:t>白云山</w:t>
            </w:r>
          </w:p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eastAsia="方正仿宋_GBK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方正仿宋_GBK"/>
                <w:bCs/>
                <w:kern w:val="0"/>
                <w:sz w:val="21"/>
                <w:szCs w:val="21"/>
                <w:lang w:bidi="ar"/>
              </w:rPr>
              <w:t>水厂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eastAsia="方正仿宋_GBK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方正仿宋_GBK"/>
                <w:bCs/>
                <w:kern w:val="0"/>
                <w:sz w:val="21"/>
                <w:szCs w:val="21"/>
                <w:lang w:bidi="ar"/>
              </w:rPr>
              <w:t>白源</w:t>
            </w:r>
          </w:p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eastAsia="方正仿宋_GBK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方正仿宋_GBK"/>
                <w:bCs/>
                <w:kern w:val="0"/>
                <w:sz w:val="21"/>
                <w:szCs w:val="21"/>
                <w:lang w:bidi="ar"/>
              </w:rPr>
              <w:t>水库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eastAsia="方正仿宋_GBK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方正仿宋_GBK"/>
                <w:bCs/>
                <w:kern w:val="0"/>
                <w:sz w:val="21"/>
                <w:szCs w:val="21"/>
                <w:lang w:bidi="ar"/>
              </w:rPr>
              <w:t>水库型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eastAsia="方正仿宋_GBK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方正仿宋_GBK"/>
                <w:bCs/>
                <w:kern w:val="0"/>
                <w:sz w:val="21"/>
                <w:szCs w:val="21"/>
                <w:lang w:bidi="ar"/>
              </w:rPr>
              <w:t>木耳镇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textAlignment w:val="center"/>
              <w:rPr>
                <w:rFonts w:hint="eastAsia" w:eastAsia="方正仿宋_GBK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方正仿宋_GBK"/>
                <w:bCs/>
                <w:kern w:val="0"/>
                <w:sz w:val="21"/>
                <w:szCs w:val="21"/>
                <w:lang w:bidi="ar"/>
              </w:rPr>
              <w:t>水库高程线（590.5米）以下的全部水域面积。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textAlignment w:val="center"/>
              <w:rPr>
                <w:rFonts w:hint="eastAsia" w:eastAsia="方正仿宋_GBK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eastAsia="方正仿宋_GBK"/>
                <w:bCs/>
                <w:kern w:val="0"/>
                <w:sz w:val="21"/>
                <w:szCs w:val="21"/>
                <w:lang w:bidi="ar"/>
              </w:rPr>
              <w:t>一级保护区水域外2</w:t>
            </w:r>
            <w:r>
              <w:rPr>
                <w:rFonts w:hint="eastAsia" w:eastAsia="方正仿宋_GBK"/>
                <w:bCs/>
                <w:kern w:val="0"/>
                <w:sz w:val="21"/>
                <w:szCs w:val="21"/>
                <w:lang w:bidi="ar"/>
              </w:rPr>
              <w:t>45</w:t>
            </w:r>
            <w:r>
              <w:rPr>
                <w:rFonts w:eastAsia="方正仿宋_GBK"/>
                <w:bCs/>
                <w:kern w:val="0"/>
                <w:sz w:val="21"/>
                <w:szCs w:val="21"/>
                <w:lang w:bidi="ar"/>
              </w:rPr>
              <w:t>米范围内的陆域</w:t>
            </w:r>
            <w:r>
              <w:rPr>
                <w:rFonts w:hint="eastAsia" w:eastAsia="方正仿宋_GBK"/>
                <w:bCs/>
                <w:kern w:val="0"/>
                <w:sz w:val="21"/>
                <w:szCs w:val="21"/>
                <w:lang w:bidi="ar"/>
              </w:rPr>
              <w:t>，但不超过流域分水岭范围。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eastAsia="方正仿宋_GBK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方正仿宋_GBK"/>
                <w:bCs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textAlignment w:val="center"/>
              <w:rPr>
                <w:rFonts w:hint="eastAsia" w:eastAsia="方正仿宋_GBK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方正仿宋_GBK"/>
                <w:bCs/>
                <w:kern w:val="0"/>
                <w:sz w:val="21"/>
                <w:szCs w:val="21"/>
                <w:lang w:bidi="ar"/>
              </w:rPr>
              <w:t>一级保护区陆域外240米范围内的整个汇水区域。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eastAsia="方正仿宋_GBK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方正仿宋_GBK"/>
                <w:bCs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eastAsia="方正仿宋_GBK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方正仿宋_GBK"/>
                <w:bCs/>
                <w:kern w:val="0"/>
                <w:sz w:val="21"/>
                <w:szCs w:val="21"/>
                <w:lang w:bidi="ar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eastAsia="方正黑体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eastAsia="方正黑体_GBK"/>
          <w:sz w:val="28"/>
          <w:szCs w:val="28"/>
        </w:rPr>
      </w:pPr>
      <w:r>
        <w:rPr>
          <w:rFonts w:hint="eastAsia" w:eastAsia="方正黑体_GBK"/>
          <w:sz w:val="28"/>
          <w:szCs w:val="28"/>
        </w:rPr>
        <w:t>二、</w:t>
      </w:r>
      <w:r>
        <w:rPr>
          <w:rFonts w:eastAsia="方正黑体_GBK"/>
          <w:sz w:val="28"/>
          <w:szCs w:val="28"/>
        </w:rPr>
        <w:t>撤销</w:t>
      </w:r>
      <w:r>
        <w:rPr>
          <w:rFonts w:hint="eastAsia" w:eastAsia="方正黑体_GBK"/>
          <w:sz w:val="28"/>
          <w:szCs w:val="28"/>
        </w:rPr>
        <w:t>1</w:t>
      </w:r>
      <w:r>
        <w:rPr>
          <w:rFonts w:eastAsia="方正黑体_GBK"/>
          <w:sz w:val="28"/>
          <w:szCs w:val="28"/>
        </w:rPr>
        <w:t>个集中式饮用水水源地保护区</w:t>
      </w:r>
      <w:bookmarkStart w:id="0" w:name="_GoBack"/>
      <w:bookmarkEnd w:id="0"/>
    </w:p>
    <w:tbl>
      <w:tblPr>
        <w:tblStyle w:val="7"/>
        <w:tblW w:w="127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1"/>
        <w:gridCol w:w="1186"/>
        <w:gridCol w:w="905"/>
        <w:gridCol w:w="765"/>
        <w:gridCol w:w="841"/>
        <w:gridCol w:w="1976"/>
        <w:gridCol w:w="2002"/>
        <w:gridCol w:w="1632"/>
        <w:gridCol w:w="1695"/>
        <w:gridCol w:w="574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4" w:hRule="atLeast"/>
          <w:tblHeader/>
          <w:jc w:val="center"/>
        </w:trPr>
        <w:tc>
          <w:tcPr>
            <w:tcW w:w="561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18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  <w:t>水厂名称</w:t>
            </w:r>
          </w:p>
        </w:tc>
        <w:tc>
          <w:tcPr>
            <w:tcW w:w="905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  <w:t>水源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  <w:t>水源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  <w:t>类型</w:t>
            </w:r>
          </w:p>
        </w:tc>
        <w:tc>
          <w:tcPr>
            <w:tcW w:w="841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  <w:t>水源所在乡镇（街道）</w:t>
            </w:r>
          </w:p>
        </w:tc>
        <w:tc>
          <w:tcPr>
            <w:tcW w:w="8529" w:type="dxa"/>
            <w:gridSpan w:val="6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  <w:t>保护区范围划分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4" w:hRule="atLeast"/>
          <w:tblHeader/>
          <w:jc w:val="center"/>
        </w:trPr>
        <w:tc>
          <w:tcPr>
            <w:tcW w:w="56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bCs/>
                <w:sz w:val="21"/>
                <w:szCs w:val="21"/>
                <w:lang w:bidi="ar"/>
              </w:rPr>
            </w:pPr>
          </w:p>
        </w:tc>
        <w:tc>
          <w:tcPr>
            <w:tcW w:w="118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bCs/>
                <w:sz w:val="21"/>
                <w:szCs w:val="21"/>
                <w:lang w:bidi="ar"/>
              </w:rPr>
            </w:pPr>
          </w:p>
        </w:tc>
        <w:tc>
          <w:tcPr>
            <w:tcW w:w="90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bCs/>
                <w:sz w:val="21"/>
                <w:szCs w:val="21"/>
                <w:lang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bCs/>
                <w:sz w:val="21"/>
                <w:szCs w:val="21"/>
                <w:lang w:bidi="ar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bCs/>
                <w:sz w:val="21"/>
                <w:szCs w:val="21"/>
                <w:lang w:bidi="ar"/>
              </w:rPr>
            </w:pPr>
          </w:p>
        </w:tc>
        <w:tc>
          <w:tcPr>
            <w:tcW w:w="397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  <w:t>一级保护区</w:t>
            </w:r>
          </w:p>
        </w:tc>
        <w:tc>
          <w:tcPr>
            <w:tcW w:w="332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  <w:t>二级保护区</w:t>
            </w: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  <w:t>准保护区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9" w:hRule="atLeast"/>
          <w:tblHeader/>
          <w:jc w:val="center"/>
        </w:trPr>
        <w:tc>
          <w:tcPr>
            <w:tcW w:w="56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bCs/>
                <w:sz w:val="21"/>
                <w:szCs w:val="21"/>
                <w:lang w:bidi="ar"/>
              </w:rPr>
            </w:pPr>
          </w:p>
        </w:tc>
        <w:tc>
          <w:tcPr>
            <w:tcW w:w="118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bCs/>
                <w:sz w:val="21"/>
                <w:szCs w:val="21"/>
                <w:lang w:bidi="ar"/>
              </w:rPr>
            </w:pPr>
          </w:p>
        </w:tc>
        <w:tc>
          <w:tcPr>
            <w:tcW w:w="90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bCs/>
                <w:sz w:val="21"/>
                <w:szCs w:val="21"/>
                <w:lang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bCs/>
                <w:sz w:val="21"/>
                <w:szCs w:val="21"/>
                <w:lang w:bidi="ar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bCs/>
                <w:sz w:val="21"/>
                <w:szCs w:val="21"/>
                <w:lang w:bidi="ar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  <w:t>水域范围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  <w:t>陆域范围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  <w:t>水域范围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  <w:t>陆域范围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  <w:t>水域范围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eastAsia="方正黑体_GBK"/>
                <w:bCs/>
                <w:kern w:val="0"/>
                <w:sz w:val="21"/>
                <w:szCs w:val="21"/>
                <w:lang w:bidi="ar"/>
              </w:rPr>
              <w:t>陆域范围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90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龙安水厂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黑龙江</w:t>
            </w:r>
          </w:p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煤矿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水库型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统景镇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多年平均水位对应的</w:t>
            </w:r>
            <w:r>
              <w:rPr>
                <w:rFonts w:eastAsia="方正仿宋_GBK"/>
                <w:spacing w:val="6"/>
                <w:kern w:val="0"/>
                <w:sz w:val="21"/>
                <w:szCs w:val="21"/>
                <w:lang w:bidi="ar"/>
              </w:rPr>
              <w:t>高程线以下的全部水域</w:t>
            </w: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。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一级保护区水域外200米范围内的陆域，但不超过流域分水岭范围。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一级保护区陆域外的整个汇水区域，但不超过流域分水岭范围。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/</w:t>
            </w:r>
          </w:p>
        </w:tc>
      </w:tr>
    </w:tbl>
    <w:p>
      <w:pPr>
        <w:widowControl/>
        <w:jc w:val="center"/>
        <w:rPr>
          <w:rFonts w:hint="eastAsia" w:ascii="Times New Roman" w:hAnsi="Times New Roman" w:eastAsia="方正楷体_GBK" w:cs="宋体"/>
          <w:kern w:val="0"/>
          <w:sz w:val="21"/>
          <w:szCs w:val="21"/>
          <w:lang w:val="en-US" w:eastAsia="zh-CN"/>
        </w:rPr>
      </w:pPr>
    </w:p>
    <w:sectPr>
      <w:headerReference r:id="rId5" w:type="default"/>
      <w:footerReference r:id="rId6" w:type="default"/>
      <w:pgSz w:w="16838" w:h="11906" w:orient="landscape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0" w:leftChars="0" w:firstLine="0" w:firstLineChars="0"/>
      <w:jc w:val="right"/>
      <w:rPr>
        <w:rFonts w:hint="eastAsia"/>
        <w:color w:val="FAFAFA"/>
        <w:sz w:val="32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98425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75pt;margin-top:7.75pt;height:0.15pt;width:442.25pt;z-index:251661312;mso-width-relative:page;mso-height-relative:page;" filled="f" stroked="t" coordsize="21600,21600" o:gfxdata="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b5ws70gAAAAcBAAAPAAAAAAAAAAEAIAAAACIAAABkcnMvZG93&#10;bnJldi54bWxQSwECFAAUAAAACACHTuJArqM64M0BAABnAwAADgAAAAAAAAABACAAAAAhAQAAZHJz&#10;L2Uyb0RvYy54bWxQSwUGAAAAAAYABgBZAQAAY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wordWrap w:val="0"/>
      <w:ind w:left="0" w:leftChars="0" w:firstLine="0" w:firstLineChars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渝北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</w:t>
    </w:r>
  </w:p>
  <w:p>
    <w:pPr>
      <w:pStyle w:val="5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72684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7268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0" w:leftChars="0" w:firstLine="0" w:firstLineChars="0"/>
      <w:jc w:val="right"/>
      <w:rPr>
        <w:rFonts w:hint="eastAsia"/>
        <w:color w:val="FAFAFA"/>
        <w:sz w:val="32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72582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95885</wp:posOffset>
              </wp:positionV>
              <wp:extent cx="8729980" cy="635"/>
              <wp:effectExtent l="0" t="0" r="0" b="0"/>
              <wp:wrapNone/>
              <wp:docPr id="14" name="直接连接符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29980" cy="63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7.55pt;height:0.05pt;width:687.4pt;z-index:251725824;mso-width-relative:page;mso-height-relative:page;" filled="f" stroked="t" coordsize="21600,21600" o:gfxdata="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BKjDfdcAAAAHAQAADwAAAAAAAAABACAA&#10;AAAiAAAAZHJzL2Rvd25yZXYueG1sUEsBAhQAFAAAAAgAh07iQFtlsb7VAQAAcgMAAA4AAAAAAAAA&#10;AQAgAAAAJgEAAGRycy9lMm9Eb2MueG1sUEsFBgAAAAAGAAYAWQEAAG0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wordWrap w:val="0"/>
      <w:ind w:left="0" w:leftChars="0" w:firstLine="0" w:firstLineChars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渝北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</w:t>
    </w:r>
  </w:p>
  <w:p>
    <w:pPr>
      <w:pStyle w:val="5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60288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hUygW1AAAAAkBAAAPAAAAAAAAAAEAIAAA&#10;ACIAAABkcnMvZG93bnJldi54bWxQSwECFAAUAAAACACHTuJA4+4xG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渝北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748352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354965</wp:posOffset>
              </wp:positionV>
              <wp:extent cx="8729980" cy="635"/>
              <wp:effectExtent l="0" t="0" r="0" b="0"/>
              <wp:wrapNone/>
              <wp:docPr id="15" name="直接连接符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4133850" y="864870"/>
                        <a:ext cx="8729980" cy="63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.45pt;margin-top:27.95pt;height:0.05pt;width:687.4pt;z-index:251748352;mso-width-relative:page;mso-height-relative:page;" filled="f" stroked="t" coordsize="21600,21600" o:gfxdata="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5XZGJ9gAAAAH&#10;AQAADwAAAAAAAAABACAAAAAiAAAAZHJzL2Rvd25yZXYueG1sUEsBAhQAFAAAAAgAh07iQCPpWdTj&#10;AQAAfQMAAA4AAAAAAAAAAQAgAAAAJwEAAGRycy9lMm9Eb2MueG1sUEsFBgAAAAAGAAYAWQEAAHwF&#10;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16" name="图片 1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1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渝北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1D3666A"/>
    <w:rsid w:val="03CE38D2"/>
    <w:rsid w:val="041C42DA"/>
    <w:rsid w:val="04B679C3"/>
    <w:rsid w:val="05F07036"/>
    <w:rsid w:val="06E00104"/>
    <w:rsid w:val="073E4662"/>
    <w:rsid w:val="07F0355B"/>
    <w:rsid w:val="080F63D8"/>
    <w:rsid w:val="082F4639"/>
    <w:rsid w:val="09341458"/>
    <w:rsid w:val="098254C2"/>
    <w:rsid w:val="09852002"/>
    <w:rsid w:val="0A766EDE"/>
    <w:rsid w:val="0AD64BE8"/>
    <w:rsid w:val="0B0912D7"/>
    <w:rsid w:val="0D6161AB"/>
    <w:rsid w:val="0E025194"/>
    <w:rsid w:val="152D2DCA"/>
    <w:rsid w:val="15BE4F1F"/>
    <w:rsid w:val="187168EA"/>
    <w:rsid w:val="18F35C13"/>
    <w:rsid w:val="196673CA"/>
    <w:rsid w:val="1B2F4AEE"/>
    <w:rsid w:val="1B3950CA"/>
    <w:rsid w:val="1B5A1181"/>
    <w:rsid w:val="1BDB3BEC"/>
    <w:rsid w:val="1CF734C9"/>
    <w:rsid w:val="1DEC284C"/>
    <w:rsid w:val="1E0E36A7"/>
    <w:rsid w:val="1E6523AC"/>
    <w:rsid w:val="22440422"/>
    <w:rsid w:val="22BB4BBB"/>
    <w:rsid w:val="22D10D21"/>
    <w:rsid w:val="230C3F04"/>
    <w:rsid w:val="24AA7DEA"/>
    <w:rsid w:val="24DA701C"/>
    <w:rsid w:val="25497755"/>
    <w:rsid w:val="256624B3"/>
    <w:rsid w:val="262B0CB6"/>
    <w:rsid w:val="26460E91"/>
    <w:rsid w:val="2AEB3417"/>
    <w:rsid w:val="2BA74800"/>
    <w:rsid w:val="31A15F24"/>
    <w:rsid w:val="324A1681"/>
    <w:rsid w:val="32D73B4D"/>
    <w:rsid w:val="33841F3A"/>
    <w:rsid w:val="33B14FB2"/>
    <w:rsid w:val="33E03AF1"/>
    <w:rsid w:val="34FE6120"/>
    <w:rsid w:val="35BE6EC3"/>
    <w:rsid w:val="36B5110A"/>
    <w:rsid w:val="36FB1DF0"/>
    <w:rsid w:val="395347B5"/>
    <w:rsid w:val="39A232A0"/>
    <w:rsid w:val="39E745AA"/>
    <w:rsid w:val="3ACB2151"/>
    <w:rsid w:val="3B5A6BBB"/>
    <w:rsid w:val="3C5A1565"/>
    <w:rsid w:val="3EDA13A6"/>
    <w:rsid w:val="41374B33"/>
    <w:rsid w:val="417B75E9"/>
    <w:rsid w:val="42F058B7"/>
    <w:rsid w:val="436109F6"/>
    <w:rsid w:val="438C1ACD"/>
    <w:rsid w:val="441A38D4"/>
    <w:rsid w:val="4504239D"/>
    <w:rsid w:val="45245ACE"/>
    <w:rsid w:val="4A153105"/>
    <w:rsid w:val="4BC77339"/>
    <w:rsid w:val="4C9236C5"/>
    <w:rsid w:val="4CE56D6B"/>
    <w:rsid w:val="4E250A85"/>
    <w:rsid w:val="4F8D6068"/>
    <w:rsid w:val="4FFD4925"/>
    <w:rsid w:val="505C172E"/>
    <w:rsid w:val="506405EA"/>
    <w:rsid w:val="51752968"/>
    <w:rsid w:val="51CD541C"/>
    <w:rsid w:val="52F46F0B"/>
    <w:rsid w:val="532B6A10"/>
    <w:rsid w:val="53D8014D"/>
    <w:rsid w:val="55E064E0"/>
    <w:rsid w:val="572C6D10"/>
    <w:rsid w:val="5B4E1915"/>
    <w:rsid w:val="5C031189"/>
    <w:rsid w:val="5DC34279"/>
    <w:rsid w:val="5F9937CA"/>
    <w:rsid w:val="5FCD688E"/>
    <w:rsid w:val="5FF9BDAA"/>
    <w:rsid w:val="607F1986"/>
    <w:rsid w:val="608816D1"/>
    <w:rsid w:val="60EF4E7F"/>
    <w:rsid w:val="648B0A32"/>
    <w:rsid w:val="65563036"/>
    <w:rsid w:val="6563474E"/>
    <w:rsid w:val="665233C1"/>
    <w:rsid w:val="676F6747"/>
    <w:rsid w:val="69080D98"/>
    <w:rsid w:val="69AC0D42"/>
    <w:rsid w:val="6AD9688B"/>
    <w:rsid w:val="6B7E5F3B"/>
    <w:rsid w:val="6CA456AD"/>
    <w:rsid w:val="6D0E3F22"/>
    <w:rsid w:val="6E5D192E"/>
    <w:rsid w:val="700926A2"/>
    <w:rsid w:val="717000D3"/>
    <w:rsid w:val="73742165"/>
    <w:rsid w:val="744E4660"/>
    <w:rsid w:val="753355A2"/>
    <w:rsid w:val="759F1C61"/>
    <w:rsid w:val="769F2DE8"/>
    <w:rsid w:val="76FDEB7C"/>
    <w:rsid w:val="79C65162"/>
    <w:rsid w:val="7A4833C2"/>
    <w:rsid w:val="7B684A0D"/>
    <w:rsid w:val="7C9011D9"/>
    <w:rsid w:val="7DC651C5"/>
    <w:rsid w:val="7F9DA0E8"/>
    <w:rsid w:val="7FCC2834"/>
    <w:rsid w:val="7FE27370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2">
    <w:name w:val="List Paragraph"/>
    <w:basedOn w:val="1"/>
    <w:qFormat/>
    <w:uiPriority w:val="0"/>
    <w:pPr>
      <w:ind w:firstLine="420" w:firstLineChars="200"/>
    </w:pPr>
  </w:style>
  <w:style w:type="character" w:customStyle="1" w:styleId="13">
    <w:name w:val="页码1"/>
    <w:basedOn w:val="8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胡欣</cp:lastModifiedBy>
  <cp:lastPrinted>2022-05-11T16:46:00Z</cp:lastPrinted>
  <dcterms:modified xsi:type="dcterms:W3CDTF">2022-06-10T11:12:52Z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48C61CB29D3F4D9384F5922CF0F7FFB4</vt:lpwstr>
  </property>
</Properties>
</file>