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B81" w:rsidRDefault="00053B81">
      <w:pPr>
        <w:pStyle w:val="PlainText"/>
        <w:rPr>
          <w:rFonts w:ascii="Times New Roman" w:eastAsia="方正黑体_GBK" w:hAnsi="Times New Roman"/>
        </w:rPr>
      </w:pPr>
      <w:r>
        <w:rPr>
          <w:rFonts w:ascii="Times New Roman" w:eastAsia="方正黑体_GBK" w:hAnsi="Times New Roman" w:hint="eastAsia"/>
        </w:rPr>
        <w:t>附件</w:t>
      </w:r>
      <w:r w:rsidRPr="00D060A8">
        <w:rPr>
          <w:rFonts w:ascii="Times New Roman" w:eastAsia="方正黑体_GBK" w:hAnsi="Times New Roman"/>
        </w:rPr>
        <w:t>1</w:t>
      </w:r>
    </w:p>
    <w:p w:rsidR="00053B81" w:rsidRDefault="00053B81">
      <w:pPr>
        <w:pStyle w:val="PlainText"/>
        <w:rPr>
          <w:rFonts w:ascii="Times New Roman" w:eastAsia="方正黑体_GBK" w:hAnsi="Times New Roman"/>
        </w:rPr>
      </w:pPr>
    </w:p>
    <w:p w:rsidR="00053B81" w:rsidRDefault="00053B81">
      <w:pPr>
        <w:pStyle w:val="PlainText"/>
        <w:spacing w:line="560" w:lineRule="exact"/>
        <w:jc w:val="center"/>
        <w:rPr>
          <w:rFonts w:ascii="方正小标宋_GBK" w:eastAsia="方正小标宋_GBK"/>
          <w:sz w:val="44"/>
        </w:rPr>
      </w:pPr>
      <w:r>
        <w:rPr>
          <w:rFonts w:ascii="方正小标宋_GBK" w:eastAsia="方正小标宋_GBK" w:hint="eastAsia"/>
          <w:sz w:val="44"/>
        </w:rPr>
        <w:t>药械安全突发事件分级标准和响应级别</w:t>
      </w:r>
    </w:p>
    <w:p w:rsidR="00053B81" w:rsidRDefault="00053B81">
      <w:pPr>
        <w:pStyle w:val="PlainText"/>
        <w:spacing w:line="560" w:lineRule="exact"/>
        <w:jc w:val="center"/>
        <w:rPr>
          <w:rFonts w:ascii="方正小标宋_GBK" w:eastAsia="方正小标宋_GBK"/>
          <w:sz w:val="4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26"/>
        <w:gridCol w:w="6237"/>
        <w:gridCol w:w="1207"/>
      </w:tblGrid>
      <w:tr w:rsidR="00053B81">
        <w:trPr>
          <w:jc w:val="center"/>
        </w:trPr>
        <w:tc>
          <w:tcPr>
            <w:tcW w:w="1526" w:type="dxa"/>
            <w:noWrap/>
            <w:vAlign w:val="center"/>
          </w:tcPr>
          <w:p w:rsidR="00053B81" w:rsidRPr="005B1EA7" w:rsidRDefault="00053B81">
            <w:pPr>
              <w:pStyle w:val="PlainText"/>
              <w:spacing w:line="480" w:lineRule="exact"/>
              <w:jc w:val="center"/>
              <w:rPr>
                <w:rFonts w:ascii="Times New Roman" w:eastAsia="方正黑体_GBK" w:hAnsi="Times New Roman"/>
                <w:sz w:val="24"/>
              </w:rPr>
            </w:pPr>
            <w:r w:rsidRPr="005B1EA7">
              <w:rPr>
                <w:rFonts w:ascii="Times New Roman" w:eastAsia="方正黑体_GBK" w:hAnsi="Times New Roman" w:hint="eastAsia"/>
                <w:sz w:val="24"/>
              </w:rPr>
              <w:t>事件级别</w:t>
            </w:r>
          </w:p>
        </w:tc>
        <w:tc>
          <w:tcPr>
            <w:tcW w:w="6237" w:type="dxa"/>
            <w:noWrap/>
            <w:vAlign w:val="center"/>
          </w:tcPr>
          <w:p w:rsidR="00053B81" w:rsidRPr="005B1EA7" w:rsidRDefault="00053B81">
            <w:pPr>
              <w:pStyle w:val="PlainText"/>
              <w:spacing w:line="480" w:lineRule="exact"/>
              <w:jc w:val="center"/>
              <w:rPr>
                <w:rFonts w:ascii="Times New Roman" w:eastAsia="方正黑体_GBK" w:hAnsi="Times New Roman"/>
                <w:sz w:val="24"/>
              </w:rPr>
            </w:pPr>
            <w:r w:rsidRPr="005B1EA7">
              <w:rPr>
                <w:rFonts w:ascii="Times New Roman" w:eastAsia="方正黑体_GBK" w:hAnsi="Times New Roman" w:hint="eastAsia"/>
                <w:sz w:val="24"/>
              </w:rPr>
              <w:t>分级标准</w:t>
            </w:r>
          </w:p>
        </w:tc>
        <w:tc>
          <w:tcPr>
            <w:tcW w:w="1207" w:type="dxa"/>
            <w:noWrap/>
            <w:vAlign w:val="center"/>
          </w:tcPr>
          <w:p w:rsidR="00053B81" w:rsidRPr="005B1EA7" w:rsidRDefault="00053B81">
            <w:pPr>
              <w:pStyle w:val="PlainText"/>
              <w:spacing w:line="480" w:lineRule="exact"/>
              <w:jc w:val="center"/>
              <w:rPr>
                <w:rFonts w:ascii="Times New Roman" w:eastAsia="方正黑体_GBK" w:hAnsi="Times New Roman"/>
                <w:sz w:val="24"/>
              </w:rPr>
            </w:pPr>
            <w:r w:rsidRPr="005B1EA7">
              <w:rPr>
                <w:rFonts w:ascii="Times New Roman" w:eastAsia="方正黑体_GBK" w:hAnsi="Times New Roman" w:hint="eastAsia"/>
                <w:sz w:val="24"/>
              </w:rPr>
              <w:t>响应级别</w:t>
            </w:r>
          </w:p>
        </w:tc>
      </w:tr>
      <w:tr w:rsidR="00053B81">
        <w:trPr>
          <w:trHeight w:val="4510"/>
          <w:jc w:val="center"/>
        </w:trPr>
        <w:tc>
          <w:tcPr>
            <w:tcW w:w="1526" w:type="dxa"/>
            <w:noWrap/>
            <w:vAlign w:val="center"/>
          </w:tcPr>
          <w:p w:rsidR="00053B81" w:rsidRPr="005B1EA7" w:rsidRDefault="00053B81">
            <w:pPr>
              <w:pStyle w:val="PlainText"/>
              <w:spacing w:line="480" w:lineRule="exact"/>
              <w:jc w:val="center"/>
              <w:rPr>
                <w:rFonts w:ascii="Times New Roman" w:hAnsi="Times New Roman"/>
                <w:sz w:val="24"/>
              </w:rPr>
            </w:pPr>
            <w:r w:rsidRPr="005B1EA7">
              <w:rPr>
                <w:rFonts w:ascii="Times New Roman" w:hAnsi="Times New Roman" w:hint="eastAsia"/>
                <w:sz w:val="24"/>
                <w:szCs w:val="32"/>
              </w:rPr>
              <w:t>特别重大药械安全突发事件（</w:t>
            </w:r>
            <w:r w:rsidRPr="005B1EA7">
              <w:rPr>
                <w:rFonts w:ascii="Times New Roman" w:hAnsi="Times New Roman"/>
                <w:sz w:val="24"/>
                <w:szCs w:val="32"/>
              </w:rPr>
              <w:t>I</w:t>
            </w:r>
            <w:r w:rsidRPr="005B1EA7">
              <w:rPr>
                <w:rFonts w:ascii="Times New Roman" w:hAnsi="Times New Roman" w:hint="eastAsia"/>
                <w:sz w:val="24"/>
                <w:szCs w:val="32"/>
              </w:rPr>
              <w:t>级）</w:t>
            </w:r>
          </w:p>
        </w:tc>
        <w:tc>
          <w:tcPr>
            <w:tcW w:w="6237" w:type="dxa"/>
            <w:noWrap/>
            <w:vAlign w:val="center"/>
          </w:tcPr>
          <w:p w:rsidR="00053B81" w:rsidRDefault="00053B81" w:rsidP="00053B81">
            <w:pPr>
              <w:pStyle w:val="NormalWeb"/>
              <w:spacing w:before="0" w:beforeAutospacing="0" w:after="0" w:afterAutospacing="0" w:line="480" w:lineRule="exact"/>
              <w:ind w:firstLineChars="200" w:firstLine="31680"/>
              <w:jc w:val="both"/>
              <w:rPr>
                <w:rFonts w:ascii="Times New Roman" w:eastAsia="方正仿宋_GBK" w:hAnsi="Times New Roman" w:cs="Times New Roman"/>
                <w:szCs w:val="32"/>
              </w:rPr>
            </w:pPr>
            <w:r>
              <w:rPr>
                <w:rFonts w:ascii="Times New Roman" w:eastAsia="方正仿宋_GBK" w:hAnsi="Times New Roman" w:cs="Times New Roman" w:hint="eastAsia"/>
                <w:szCs w:val="32"/>
              </w:rPr>
              <w:t>符合下列情形之一的：</w:t>
            </w:r>
          </w:p>
          <w:p w:rsidR="00053B81" w:rsidRDefault="00053B81" w:rsidP="00053B81">
            <w:pPr>
              <w:pStyle w:val="NormalWeb"/>
              <w:spacing w:before="0" w:beforeAutospacing="0" w:after="0" w:afterAutospacing="0" w:line="480" w:lineRule="exact"/>
              <w:ind w:firstLineChars="200" w:firstLine="31680"/>
              <w:jc w:val="both"/>
              <w:rPr>
                <w:rFonts w:ascii="Times New Roman" w:eastAsia="方正仿宋_GBK" w:hAnsi="Times New Roman" w:cs="Times New Roman"/>
                <w:szCs w:val="32"/>
              </w:rPr>
            </w:pPr>
            <w:r>
              <w:rPr>
                <w:rFonts w:ascii="Times New Roman" w:eastAsia="方正仿宋_GBK" w:hAnsi="Times New Roman" w:cs="Times New Roman" w:hint="eastAsia"/>
                <w:szCs w:val="32"/>
              </w:rPr>
              <w:t>（</w:t>
            </w:r>
            <w:r w:rsidRPr="00D060A8">
              <w:rPr>
                <w:rFonts w:ascii="Times New Roman" w:eastAsia="方正仿宋_GBK" w:hAnsi="Times New Roman" w:cs="Times New Roman"/>
                <w:szCs w:val="32"/>
              </w:rPr>
              <w:t>1</w:t>
            </w:r>
            <w:r>
              <w:rPr>
                <w:rFonts w:ascii="Times New Roman" w:eastAsia="方正仿宋_GBK" w:hAnsi="Times New Roman" w:cs="Times New Roman" w:hint="eastAsia"/>
                <w:szCs w:val="32"/>
              </w:rPr>
              <w:t>）在相对集中的时间和区域内，批号相对集中的同一药械引起临床表现相似的，且罕见的或非预期的不良反应（事件）人数</w:t>
            </w:r>
            <w:r w:rsidRPr="00D060A8">
              <w:rPr>
                <w:rFonts w:ascii="Times New Roman" w:eastAsia="方正仿宋_GBK" w:hAnsi="Times New Roman" w:cs="Times New Roman"/>
                <w:szCs w:val="32"/>
              </w:rPr>
              <w:t>50</w:t>
            </w:r>
            <w:r>
              <w:rPr>
                <w:rFonts w:ascii="Times New Roman" w:eastAsia="方正仿宋_GBK" w:hAnsi="Times New Roman" w:cs="Times New Roman" w:hint="eastAsia"/>
                <w:szCs w:val="32"/>
              </w:rPr>
              <w:t>人（含）以上；或者引起特别严重不良反应（事件）（可能对人体造成永久性伤残、对器官功能造成永久性损伤或危及生命）人数</w:t>
            </w:r>
            <w:r w:rsidRPr="00D060A8">
              <w:rPr>
                <w:rFonts w:ascii="Times New Roman" w:eastAsia="方正仿宋_GBK" w:hAnsi="Times New Roman" w:cs="Times New Roman"/>
                <w:szCs w:val="32"/>
              </w:rPr>
              <w:t>10</w:t>
            </w:r>
            <w:r>
              <w:rPr>
                <w:rFonts w:ascii="Times New Roman" w:eastAsia="方正仿宋_GBK" w:hAnsi="Times New Roman" w:cs="Times New Roman" w:hint="eastAsia"/>
                <w:szCs w:val="32"/>
              </w:rPr>
              <w:t>人（含）以上；</w:t>
            </w:r>
          </w:p>
          <w:p w:rsidR="00053B81" w:rsidRPr="00D060A8" w:rsidRDefault="00053B81" w:rsidP="00053B81">
            <w:pPr>
              <w:pStyle w:val="NormalWeb"/>
              <w:spacing w:before="0" w:beforeAutospacing="0" w:after="0" w:afterAutospacing="0" w:line="480" w:lineRule="exact"/>
              <w:ind w:firstLineChars="200" w:firstLine="31680"/>
              <w:jc w:val="both"/>
              <w:rPr>
                <w:rFonts w:ascii="Times New Roman" w:eastAsia="方正仿宋_GBK" w:hAnsi="Times New Roman" w:cs="Times New Roman"/>
                <w:spacing w:val="6"/>
                <w:szCs w:val="32"/>
              </w:rPr>
            </w:pPr>
            <w:r w:rsidRPr="00D060A8">
              <w:rPr>
                <w:rFonts w:ascii="Times New Roman" w:eastAsia="方正仿宋_GBK" w:hAnsi="Times New Roman" w:cs="Times New Roman" w:hint="eastAsia"/>
                <w:spacing w:val="6"/>
                <w:szCs w:val="32"/>
              </w:rPr>
              <w:t>（</w:t>
            </w:r>
            <w:r w:rsidRPr="00D060A8">
              <w:rPr>
                <w:rFonts w:ascii="Times New Roman" w:eastAsia="方正仿宋_GBK" w:hAnsi="Times New Roman" w:cs="Times New Roman"/>
                <w:spacing w:val="6"/>
                <w:szCs w:val="32"/>
              </w:rPr>
              <w:t>2</w:t>
            </w:r>
            <w:r w:rsidRPr="00D060A8">
              <w:rPr>
                <w:rFonts w:ascii="Times New Roman" w:eastAsia="方正仿宋_GBK" w:hAnsi="Times New Roman" w:cs="Times New Roman" w:hint="eastAsia"/>
                <w:spacing w:val="6"/>
                <w:szCs w:val="32"/>
              </w:rPr>
              <w:t>）同一批号药械短期内引起</w:t>
            </w:r>
            <w:r w:rsidRPr="00D060A8">
              <w:rPr>
                <w:rFonts w:ascii="Times New Roman" w:eastAsia="方正仿宋_GBK" w:hAnsi="Times New Roman" w:cs="Times New Roman"/>
                <w:spacing w:val="6"/>
                <w:szCs w:val="32"/>
              </w:rPr>
              <w:t>5</w:t>
            </w:r>
            <w:r w:rsidRPr="00D060A8">
              <w:rPr>
                <w:rFonts w:ascii="Times New Roman" w:eastAsia="方正仿宋_GBK" w:hAnsi="Times New Roman" w:cs="Times New Roman" w:hint="eastAsia"/>
                <w:spacing w:val="6"/>
                <w:szCs w:val="32"/>
              </w:rPr>
              <w:t>人（含）以上患者死亡；</w:t>
            </w:r>
          </w:p>
          <w:p w:rsidR="00053B81" w:rsidRDefault="00053B81" w:rsidP="00053B81">
            <w:pPr>
              <w:pStyle w:val="NormalWeb"/>
              <w:spacing w:before="0" w:beforeAutospacing="0" w:after="0" w:afterAutospacing="0" w:line="480" w:lineRule="exact"/>
              <w:ind w:firstLineChars="200" w:firstLine="31680"/>
              <w:jc w:val="both"/>
              <w:rPr>
                <w:rFonts w:ascii="Times New Roman" w:eastAsia="方正仿宋_GBK" w:hAnsi="Times New Roman" w:cs="Times New Roman"/>
                <w:szCs w:val="32"/>
              </w:rPr>
            </w:pPr>
            <w:r>
              <w:rPr>
                <w:rFonts w:ascii="Times New Roman" w:eastAsia="方正仿宋_GBK" w:hAnsi="Times New Roman" w:cs="Times New Roman" w:hint="eastAsia"/>
                <w:szCs w:val="32"/>
              </w:rPr>
              <w:t>（</w:t>
            </w:r>
            <w:r w:rsidRPr="00D060A8">
              <w:rPr>
                <w:rFonts w:ascii="Times New Roman" w:eastAsia="方正仿宋_GBK" w:hAnsi="Times New Roman" w:cs="Times New Roman"/>
                <w:szCs w:val="32"/>
              </w:rPr>
              <w:t>3</w:t>
            </w:r>
            <w:r>
              <w:rPr>
                <w:rFonts w:ascii="Times New Roman" w:eastAsia="方正仿宋_GBK" w:hAnsi="Times New Roman" w:cs="Times New Roman" w:hint="eastAsia"/>
                <w:szCs w:val="32"/>
              </w:rPr>
              <w:t>）短期内</w:t>
            </w:r>
            <w:r w:rsidRPr="00D060A8">
              <w:rPr>
                <w:rFonts w:ascii="Times New Roman" w:eastAsia="方正仿宋_GBK" w:hAnsi="Times New Roman" w:cs="Times New Roman"/>
                <w:szCs w:val="32"/>
              </w:rPr>
              <w:t>2</w:t>
            </w:r>
            <w:r>
              <w:rPr>
                <w:rFonts w:ascii="Times New Roman" w:eastAsia="方正仿宋_GBK" w:hAnsi="Times New Roman" w:cs="Times New Roman" w:hint="eastAsia"/>
                <w:szCs w:val="32"/>
              </w:rPr>
              <w:t>个以上省份（含本市）因同一药械发生重大药械安全突发事件。</w:t>
            </w:r>
          </w:p>
        </w:tc>
        <w:tc>
          <w:tcPr>
            <w:tcW w:w="1207" w:type="dxa"/>
            <w:noWrap/>
            <w:vAlign w:val="center"/>
          </w:tcPr>
          <w:p w:rsidR="00053B81" w:rsidRDefault="00053B81">
            <w:pPr>
              <w:pStyle w:val="NormalWeb"/>
              <w:spacing w:before="0" w:beforeAutospacing="0" w:after="0" w:afterAutospacing="0" w:line="480" w:lineRule="exact"/>
              <w:jc w:val="center"/>
              <w:rPr>
                <w:rFonts w:ascii="Times New Roman" w:eastAsia="方正仿宋_GBK" w:hAnsi="Times New Roman" w:cs="Times New Roman"/>
                <w:szCs w:val="32"/>
              </w:rPr>
            </w:pPr>
            <w:r>
              <w:rPr>
                <w:rFonts w:ascii="Times New Roman" w:eastAsia="方正仿宋_GBK" w:hAnsi="Times New Roman" w:cs="Times New Roman" w:hint="eastAsia"/>
                <w:szCs w:val="32"/>
              </w:rPr>
              <w:t>一级</w:t>
            </w:r>
          </w:p>
        </w:tc>
      </w:tr>
      <w:tr w:rsidR="00053B81">
        <w:trPr>
          <w:trHeight w:val="6013"/>
          <w:jc w:val="center"/>
        </w:trPr>
        <w:tc>
          <w:tcPr>
            <w:tcW w:w="1526" w:type="dxa"/>
            <w:noWrap/>
            <w:vAlign w:val="center"/>
          </w:tcPr>
          <w:p w:rsidR="00053B81" w:rsidRPr="005B1EA7" w:rsidRDefault="00053B81">
            <w:pPr>
              <w:pStyle w:val="PlainText"/>
              <w:spacing w:line="480" w:lineRule="exact"/>
              <w:jc w:val="center"/>
              <w:rPr>
                <w:rFonts w:ascii="Times New Roman" w:hAnsi="Times New Roman"/>
                <w:sz w:val="24"/>
              </w:rPr>
            </w:pPr>
            <w:r w:rsidRPr="005B1EA7">
              <w:rPr>
                <w:rFonts w:ascii="Times New Roman" w:hAnsi="Times New Roman" w:hint="eastAsia"/>
                <w:sz w:val="24"/>
              </w:rPr>
              <w:t>重大药械安全突发事件（</w:t>
            </w:r>
            <w:r w:rsidRPr="005B1EA7">
              <w:rPr>
                <w:rFonts w:ascii="Times New Roman" w:hAnsi="Times New Roman"/>
                <w:sz w:val="24"/>
              </w:rPr>
              <w:t>II</w:t>
            </w:r>
            <w:r w:rsidRPr="005B1EA7">
              <w:rPr>
                <w:rFonts w:ascii="Times New Roman" w:hAnsi="Times New Roman" w:hint="eastAsia"/>
                <w:sz w:val="24"/>
              </w:rPr>
              <w:t>级）</w:t>
            </w:r>
          </w:p>
        </w:tc>
        <w:tc>
          <w:tcPr>
            <w:tcW w:w="6237" w:type="dxa"/>
            <w:noWrap/>
            <w:vAlign w:val="center"/>
          </w:tcPr>
          <w:p w:rsidR="00053B81" w:rsidRDefault="00053B81" w:rsidP="00053B81">
            <w:pPr>
              <w:pStyle w:val="NormalWeb"/>
              <w:spacing w:before="0" w:beforeAutospacing="0" w:after="0" w:afterAutospacing="0" w:line="480" w:lineRule="exact"/>
              <w:ind w:firstLineChars="200" w:firstLine="31680"/>
              <w:jc w:val="both"/>
              <w:rPr>
                <w:rFonts w:ascii="Times New Roman" w:eastAsia="方正仿宋_GBK" w:hAnsi="Times New Roman" w:cs="Times New Roman"/>
                <w:szCs w:val="32"/>
              </w:rPr>
            </w:pPr>
            <w:r>
              <w:rPr>
                <w:rFonts w:ascii="Times New Roman" w:eastAsia="方正仿宋_GBK" w:hAnsi="Times New Roman" w:cs="Times New Roman" w:hint="eastAsia"/>
                <w:szCs w:val="32"/>
              </w:rPr>
              <w:t>符合下列情形之一的：</w:t>
            </w:r>
          </w:p>
          <w:p w:rsidR="00053B81" w:rsidRDefault="00053B81" w:rsidP="00053B81">
            <w:pPr>
              <w:pStyle w:val="NormalWeb"/>
              <w:spacing w:before="0" w:beforeAutospacing="0" w:after="0" w:afterAutospacing="0" w:line="480" w:lineRule="exact"/>
              <w:ind w:firstLineChars="200" w:firstLine="31680"/>
              <w:jc w:val="both"/>
              <w:rPr>
                <w:rFonts w:ascii="Times New Roman" w:eastAsia="方正仿宋_GBK" w:hAnsi="Times New Roman" w:cs="Times New Roman"/>
                <w:szCs w:val="32"/>
              </w:rPr>
            </w:pPr>
            <w:r>
              <w:rPr>
                <w:rFonts w:ascii="Times New Roman" w:eastAsia="方正仿宋_GBK" w:hAnsi="Times New Roman" w:cs="Times New Roman" w:hint="eastAsia"/>
                <w:szCs w:val="32"/>
              </w:rPr>
              <w:t>（</w:t>
            </w:r>
            <w:r w:rsidRPr="00D060A8">
              <w:rPr>
                <w:rFonts w:ascii="Times New Roman" w:eastAsia="方正仿宋_GBK" w:hAnsi="Times New Roman" w:cs="Times New Roman"/>
                <w:szCs w:val="32"/>
              </w:rPr>
              <w:t>1</w:t>
            </w:r>
            <w:r>
              <w:rPr>
                <w:rFonts w:ascii="Times New Roman" w:eastAsia="方正仿宋_GBK" w:hAnsi="Times New Roman" w:cs="Times New Roman" w:hint="eastAsia"/>
                <w:szCs w:val="32"/>
              </w:rPr>
              <w:t>）在相对集中的时间和区域内，批号相对集中的同一药械引起临床表现相似的，且罕见的或非预期的不良反应（事件）人数</w:t>
            </w:r>
            <w:r w:rsidRPr="00D060A8">
              <w:rPr>
                <w:rFonts w:ascii="Times New Roman" w:eastAsia="方正仿宋_GBK" w:hAnsi="Times New Roman" w:cs="Times New Roman"/>
                <w:szCs w:val="32"/>
              </w:rPr>
              <w:t>30</w:t>
            </w:r>
            <w:r>
              <w:rPr>
                <w:rFonts w:ascii="Times New Roman" w:eastAsia="方正仿宋_GBK" w:hAnsi="Times New Roman" w:cs="Times New Roman" w:hint="eastAsia"/>
                <w:szCs w:val="32"/>
              </w:rPr>
              <w:t>人（含）以上、</w:t>
            </w:r>
            <w:r w:rsidRPr="00D060A8">
              <w:rPr>
                <w:rFonts w:ascii="Times New Roman" w:eastAsia="方正仿宋_GBK" w:hAnsi="Times New Roman" w:cs="Times New Roman"/>
                <w:szCs w:val="32"/>
              </w:rPr>
              <w:t>50</w:t>
            </w:r>
            <w:r>
              <w:rPr>
                <w:rFonts w:ascii="Times New Roman" w:eastAsia="方正仿宋_GBK" w:hAnsi="Times New Roman" w:cs="Times New Roman" w:hint="eastAsia"/>
                <w:szCs w:val="32"/>
              </w:rPr>
              <w:t>人以下；或者引起特别严重不良反应（事件）（可能对人体造成永久性伤残、对器官功能造成永久性损伤或危及生命）人数</w:t>
            </w:r>
            <w:r w:rsidRPr="00D060A8">
              <w:rPr>
                <w:rFonts w:ascii="Times New Roman" w:eastAsia="方正仿宋_GBK" w:hAnsi="Times New Roman" w:cs="Times New Roman"/>
                <w:szCs w:val="32"/>
              </w:rPr>
              <w:t>5</w:t>
            </w:r>
            <w:r>
              <w:rPr>
                <w:rFonts w:ascii="Times New Roman" w:eastAsia="方正仿宋_GBK" w:hAnsi="Times New Roman" w:cs="Times New Roman" w:hint="eastAsia"/>
                <w:szCs w:val="32"/>
              </w:rPr>
              <w:t>人（含）以上、</w:t>
            </w:r>
            <w:r w:rsidRPr="00D060A8">
              <w:rPr>
                <w:rFonts w:ascii="Times New Roman" w:eastAsia="方正仿宋_GBK" w:hAnsi="Times New Roman" w:cs="Times New Roman"/>
                <w:szCs w:val="32"/>
              </w:rPr>
              <w:t>10</w:t>
            </w:r>
            <w:r>
              <w:rPr>
                <w:rFonts w:ascii="Times New Roman" w:eastAsia="方正仿宋_GBK" w:hAnsi="Times New Roman" w:cs="Times New Roman" w:hint="eastAsia"/>
                <w:szCs w:val="32"/>
              </w:rPr>
              <w:t>人以下；</w:t>
            </w:r>
          </w:p>
          <w:p w:rsidR="00053B81" w:rsidRDefault="00053B81" w:rsidP="00053B81">
            <w:pPr>
              <w:pStyle w:val="NormalWeb"/>
              <w:spacing w:before="0" w:beforeAutospacing="0" w:after="0" w:afterAutospacing="0" w:line="480" w:lineRule="exact"/>
              <w:ind w:firstLineChars="200" w:firstLine="31680"/>
              <w:jc w:val="both"/>
              <w:rPr>
                <w:rFonts w:ascii="Times New Roman" w:eastAsia="方正仿宋_GBK" w:hAnsi="Times New Roman" w:cs="Times New Roman"/>
                <w:szCs w:val="32"/>
              </w:rPr>
            </w:pPr>
            <w:r>
              <w:rPr>
                <w:rFonts w:ascii="Times New Roman" w:eastAsia="方正仿宋_GBK" w:hAnsi="Times New Roman" w:cs="Times New Roman" w:hint="eastAsia"/>
                <w:szCs w:val="32"/>
              </w:rPr>
              <w:t>（</w:t>
            </w:r>
            <w:r w:rsidRPr="00D060A8">
              <w:rPr>
                <w:rFonts w:ascii="Times New Roman" w:eastAsia="方正仿宋_GBK" w:hAnsi="Times New Roman" w:cs="Times New Roman"/>
                <w:szCs w:val="32"/>
              </w:rPr>
              <w:t>2</w:t>
            </w:r>
            <w:r>
              <w:rPr>
                <w:rFonts w:ascii="Times New Roman" w:eastAsia="方正仿宋_GBK" w:hAnsi="Times New Roman" w:cs="Times New Roman" w:hint="eastAsia"/>
                <w:szCs w:val="32"/>
              </w:rPr>
              <w:t>）同一批号药械短期内引起</w:t>
            </w:r>
            <w:r w:rsidRPr="00D060A8">
              <w:rPr>
                <w:rFonts w:ascii="Times New Roman" w:eastAsia="方正仿宋_GBK" w:hAnsi="Times New Roman" w:cs="Times New Roman"/>
                <w:szCs w:val="32"/>
              </w:rPr>
              <w:t>2</w:t>
            </w:r>
            <w:r>
              <w:rPr>
                <w:rFonts w:ascii="Times New Roman" w:eastAsia="方正仿宋_GBK" w:hAnsi="Times New Roman" w:cs="Times New Roman" w:hint="eastAsia"/>
                <w:szCs w:val="32"/>
              </w:rPr>
              <w:t>人以上、</w:t>
            </w:r>
            <w:r w:rsidRPr="00D060A8">
              <w:rPr>
                <w:rFonts w:ascii="Times New Roman" w:eastAsia="方正仿宋_GBK" w:hAnsi="Times New Roman" w:cs="Times New Roman"/>
                <w:szCs w:val="32"/>
              </w:rPr>
              <w:t>5</w:t>
            </w:r>
            <w:r>
              <w:rPr>
                <w:rFonts w:ascii="Times New Roman" w:eastAsia="方正仿宋_GBK" w:hAnsi="Times New Roman" w:cs="Times New Roman" w:hint="eastAsia"/>
                <w:szCs w:val="32"/>
              </w:rPr>
              <w:t>人以下患者死亡，且在同一区域内同时出现其他类似病例；</w:t>
            </w:r>
          </w:p>
          <w:p w:rsidR="00053B81" w:rsidRDefault="00053B81" w:rsidP="00053B81">
            <w:pPr>
              <w:pStyle w:val="NormalWeb"/>
              <w:spacing w:before="0" w:beforeAutospacing="0" w:after="0" w:afterAutospacing="0" w:line="480" w:lineRule="exact"/>
              <w:ind w:firstLineChars="200" w:firstLine="31680"/>
              <w:jc w:val="both"/>
              <w:rPr>
                <w:rFonts w:ascii="Times New Roman" w:eastAsia="方正仿宋_GBK" w:hAnsi="Times New Roman" w:cs="Times New Roman"/>
                <w:szCs w:val="32"/>
              </w:rPr>
            </w:pPr>
            <w:r>
              <w:rPr>
                <w:rFonts w:ascii="Times New Roman" w:eastAsia="方正仿宋_GBK" w:hAnsi="Times New Roman" w:cs="Times New Roman" w:hint="eastAsia"/>
                <w:szCs w:val="32"/>
              </w:rPr>
              <w:t>（</w:t>
            </w:r>
            <w:r w:rsidRPr="00D060A8">
              <w:rPr>
                <w:rFonts w:ascii="Times New Roman" w:eastAsia="方正仿宋_GBK" w:hAnsi="Times New Roman" w:cs="Times New Roman"/>
                <w:szCs w:val="32"/>
              </w:rPr>
              <w:t>3</w:t>
            </w:r>
            <w:r>
              <w:rPr>
                <w:rFonts w:ascii="Times New Roman" w:eastAsia="方正仿宋_GBK" w:hAnsi="Times New Roman" w:cs="Times New Roman" w:hint="eastAsia"/>
                <w:szCs w:val="32"/>
              </w:rPr>
              <w:t>）短期内我市</w:t>
            </w:r>
            <w:r w:rsidRPr="00D060A8">
              <w:rPr>
                <w:rFonts w:ascii="Times New Roman" w:eastAsia="方正仿宋_GBK" w:hAnsi="Times New Roman" w:cs="Times New Roman"/>
                <w:szCs w:val="32"/>
              </w:rPr>
              <w:t>2</w:t>
            </w:r>
            <w:r>
              <w:rPr>
                <w:rFonts w:ascii="Times New Roman" w:eastAsia="方正仿宋_GBK" w:hAnsi="Times New Roman" w:cs="Times New Roman" w:hint="eastAsia"/>
                <w:szCs w:val="32"/>
              </w:rPr>
              <w:t>个以上区县（含自治县、两江新区、西部科学城重庆高新区、万盛经开区，以下统称区县）因同一药械发生较大药械安全突发事件。</w:t>
            </w:r>
          </w:p>
        </w:tc>
        <w:tc>
          <w:tcPr>
            <w:tcW w:w="1207" w:type="dxa"/>
            <w:noWrap/>
            <w:vAlign w:val="center"/>
          </w:tcPr>
          <w:p w:rsidR="00053B81" w:rsidRDefault="00053B81">
            <w:pPr>
              <w:pStyle w:val="NormalWeb"/>
              <w:spacing w:before="0" w:beforeAutospacing="0" w:after="0" w:afterAutospacing="0" w:line="480" w:lineRule="exact"/>
              <w:jc w:val="center"/>
              <w:rPr>
                <w:rFonts w:ascii="Times New Roman" w:eastAsia="方正仿宋_GBK" w:hAnsi="Times New Roman" w:cs="Times New Roman"/>
                <w:szCs w:val="32"/>
              </w:rPr>
            </w:pPr>
            <w:r>
              <w:rPr>
                <w:rFonts w:ascii="Times New Roman" w:eastAsia="方正仿宋_GBK" w:hAnsi="Times New Roman" w:cs="Times New Roman" w:hint="eastAsia"/>
                <w:szCs w:val="32"/>
              </w:rPr>
              <w:t>二级</w:t>
            </w:r>
          </w:p>
        </w:tc>
      </w:tr>
      <w:tr w:rsidR="00053B81">
        <w:trPr>
          <w:jc w:val="center"/>
        </w:trPr>
        <w:tc>
          <w:tcPr>
            <w:tcW w:w="1526" w:type="dxa"/>
            <w:noWrap/>
            <w:vAlign w:val="center"/>
          </w:tcPr>
          <w:p w:rsidR="00053B81" w:rsidRPr="005B1EA7" w:rsidRDefault="00053B81">
            <w:pPr>
              <w:pStyle w:val="PlainText"/>
              <w:spacing w:line="480" w:lineRule="exact"/>
              <w:jc w:val="center"/>
              <w:rPr>
                <w:rFonts w:ascii="Times New Roman" w:hAnsi="Times New Roman"/>
                <w:sz w:val="24"/>
              </w:rPr>
            </w:pPr>
            <w:r w:rsidRPr="005B1EA7">
              <w:rPr>
                <w:rFonts w:ascii="Times New Roman" w:hAnsi="Times New Roman" w:hint="eastAsia"/>
                <w:sz w:val="24"/>
              </w:rPr>
              <w:t>较大药械安全突发事件（</w:t>
            </w:r>
            <w:r w:rsidRPr="005B1EA7">
              <w:rPr>
                <w:rFonts w:ascii="Times New Roman" w:hAnsi="Times New Roman"/>
                <w:sz w:val="24"/>
              </w:rPr>
              <w:t>III</w:t>
            </w:r>
            <w:r w:rsidRPr="005B1EA7">
              <w:rPr>
                <w:rFonts w:ascii="Times New Roman" w:hAnsi="Times New Roman" w:hint="eastAsia"/>
                <w:sz w:val="24"/>
              </w:rPr>
              <w:t>级）</w:t>
            </w:r>
          </w:p>
        </w:tc>
        <w:tc>
          <w:tcPr>
            <w:tcW w:w="6237" w:type="dxa"/>
            <w:noWrap/>
            <w:vAlign w:val="center"/>
          </w:tcPr>
          <w:p w:rsidR="00053B81" w:rsidRDefault="00053B81" w:rsidP="00053B81">
            <w:pPr>
              <w:pStyle w:val="NormalWeb"/>
              <w:spacing w:before="0" w:beforeAutospacing="0" w:after="0" w:afterAutospacing="0" w:line="480" w:lineRule="exact"/>
              <w:ind w:firstLineChars="200" w:firstLine="31680"/>
              <w:jc w:val="both"/>
              <w:rPr>
                <w:rFonts w:ascii="Times New Roman" w:eastAsia="方正仿宋_GBK" w:hAnsi="Times New Roman" w:cs="Times New Roman"/>
                <w:szCs w:val="32"/>
              </w:rPr>
            </w:pPr>
            <w:r>
              <w:rPr>
                <w:rFonts w:ascii="Times New Roman" w:eastAsia="方正仿宋_GBK" w:hAnsi="Times New Roman" w:cs="Times New Roman" w:hint="eastAsia"/>
                <w:szCs w:val="32"/>
              </w:rPr>
              <w:t>符合下列情形之一的：</w:t>
            </w:r>
          </w:p>
          <w:p w:rsidR="00053B81" w:rsidRDefault="00053B81" w:rsidP="00053B81">
            <w:pPr>
              <w:pStyle w:val="NormalWeb"/>
              <w:spacing w:before="0" w:beforeAutospacing="0" w:after="0" w:afterAutospacing="0" w:line="480" w:lineRule="exact"/>
              <w:ind w:firstLineChars="200" w:firstLine="31680"/>
              <w:jc w:val="both"/>
              <w:rPr>
                <w:rFonts w:ascii="Times New Roman" w:eastAsia="方正仿宋_GBK" w:hAnsi="Times New Roman" w:cs="Times New Roman"/>
                <w:szCs w:val="32"/>
              </w:rPr>
            </w:pPr>
            <w:r>
              <w:rPr>
                <w:rFonts w:ascii="Times New Roman" w:eastAsia="方正仿宋_GBK" w:hAnsi="Times New Roman" w:cs="Times New Roman" w:hint="eastAsia"/>
                <w:szCs w:val="32"/>
              </w:rPr>
              <w:t>（</w:t>
            </w:r>
            <w:r w:rsidRPr="00D060A8">
              <w:rPr>
                <w:rFonts w:ascii="Times New Roman" w:eastAsia="方正仿宋_GBK" w:hAnsi="Times New Roman" w:cs="Times New Roman"/>
                <w:szCs w:val="32"/>
              </w:rPr>
              <w:t>1</w:t>
            </w:r>
            <w:r>
              <w:rPr>
                <w:rFonts w:ascii="Times New Roman" w:eastAsia="方正仿宋_GBK" w:hAnsi="Times New Roman" w:cs="Times New Roman" w:hint="eastAsia"/>
                <w:szCs w:val="32"/>
              </w:rPr>
              <w:t>）在相对集中的时间和区域内，批号相对集中的同一药械引起临床表现相似的，且罕见的或非预期的不良反应（事件）的人数</w:t>
            </w:r>
            <w:r w:rsidRPr="00D060A8">
              <w:rPr>
                <w:rFonts w:ascii="Times New Roman" w:eastAsia="方正仿宋_GBK" w:hAnsi="Times New Roman" w:cs="Times New Roman"/>
                <w:szCs w:val="32"/>
              </w:rPr>
              <w:t>20</w:t>
            </w:r>
            <w:r>
              <w:rPr>
                <w:rFonts w:ascii="Times New Roman" w:eastAsia="方正仿宋_GBK" w:hAnsi="Times New Roman" w:cs="Times New Roman" w:hint="eastAsia"/>
                <w:szCs w:val="32"/>
              </w:rPr>
              <w:t>人（含）以上、</w:t>
            </w:r>
            <w:r w:rsidRPr="00D060A8">
              <w:rPr>
                <w:rFonts w:ascii="Times New Roman" w:eastAsia="方正仿宋_GBK" w:hAnsi="Times New Roman" w:cs="Times New Roman"/>
                <w:szCs w:val="32"/>
              </w:rPr>
              <w:t>30</w:t>
            </w:r>
            <w:r>
              <w:rPr>
                <w:rFonts w:ascii="Times New Roman" w:eastAsia="方正仿宋_GBK" w:hAnsi="Times New Roman" w:cs="Times New Roman" w:hint="eastAsia"/>
                <w:szCs w:val="32"/>
              </w:rPr>
              <w:t>人以下；或者引起特别严重不良反应（事件）（可能对人体造成永久性伤残、对器官功能造成永久性损伤或危及生命）的人数</w:t>
            </w:r>
            <w:r w:rsidRPr="00D060A8">
              <w:rPr>
                <w:rFonts w:ascii="Times New Roman" w:eastAsia="方正仿宋_GBK" w:hAnsi="Times New Roman" w:cs="Times New Roman"/>
                <w:szCs w:val="32"/>
              </w:rPr>
              <w:t>3</w:t>
            </w:r>
            <w:r>
              <w:rPr>
                <w:rFonts w:ascii="Times New Roman" w:eastAsia="方正仿宋_GBK" w:hAnsi="Times New Roman" w:cs="Times New Roman" w:hint="eastAsia"/>
                <w:szCs w:val="32"/>
              </w:rPr>
              <w:t>人（含）以上、</w:t>
            </w:r>
            <w:r w:rsidRPr="00D060A8">
              <w:rPr>
                <w:rFonts w:ascii="Times New Roman" w:eastAsia="方正仿宋_GBK" w:hAnsi="Times New Roman" w:cs="Times New Roman"/>
                <w:szCs w:val="32"/>
              </w:rPr>
              <w:t>5</w:t>
            </w:r>
            <w:r>
              <w:rPr>
                <w:rFonts w:ascii="Times New Roman" w:eastAsia="方正仿宋_GBK" w:hAnsi="Times New Roman" w:cs="Times New Roman" w:hint="eastAsia"/>
                <w:szCs w:val="32"/>
              </w:rPr>
              <w:t>人以下；</w:t>
            </w:r>
          </w:p>
          <w:p w:rsidR="00053B81" w:rsidRDefault="00053B81" w:rsidP="00053B81">
            <w:pPr>
              <w:pStyle w:val="NormalWeb"/>
              <w:spacing w:before="0" w:beforeAutospacing="0" w:after="0" w:afterAutospacing="0" w:line="480" w:lineRule="exact"/>
              <w:ind w:firstLineChars="200" w:firstLine="31680"/>
              <w:jc w:val="both"/>
              <w:rPr>
                <w:rFonts w:ascii="Times New Roman" w:eastAsia="方正仿宋_GBK" w:hAnsi="Times New Roman" w:cs="Times New Roman"/>
                <w:szCs w:val="32"/>
              </w:rPr>
            </w:pPr>
            <w:r>
              <w:rPr>
                <w:rFonts w:ascii="Times New Roman" w:eastAsia="方正仿宋_GBK" w:hAnsi="Times New Roman" w:cs="Times New Roman" w:hint="eastAsia"/>
                <w:szCs w:val="32"/>
              </w:rPr>
              <w:t>（</w:t>
            </w:r>
            <w:r w:rsidRPr="00D060A8">
              <w:rPr>
                <w:rFonts w:ascii="Times New Roman" w:eastAsia="方正仿宋_GBK" w:hAnsi="Times New Roman" w:cs="Times New Roman"/>
                <w:szCs w:val="32"/>
              </w:rPr>
              <w:t>2</w:t>
            </w:r>
            <w:r>
              <w:rPr>
                <w:rFonts w:ascii="Times New Roman" w:eastAsia="方正仿宋_GBK" w:hAnsi="Times New Roman" w:cs="Times New Roman" w:hint="eastAsia"/>
                <w:szCs w:val="32"/>
              </w:rPr>
              <w:t>）同一批号药械短期内引起</w:t>
            </w:r>
            <w:r w:rsidRPr="00D060A8">
              <w:rPr>
                <w:rFonts w:ascii="Times New Roman" w:eastAsia="方正仿宋_GBK" w:hAnsi="Times New Roman" w:cs="Times New Roman"/>
                <w:szCs w:val="32"/>
              </w:rPr>
              <w:t>2</w:t>
            </w:r>
            <w:r>
              <w:rPr>
                <w:rFonts w:ascii="Times New Roman" w:eastAsia="方正仿宋_GBK" w:hAnsi="Times New Roman" w:cs="Times New Roman" w:hint="eastAsia"/>
                <w:szCs w:val="32"/>
              </w:rPr>
              <w:t>人（含）以下患者死亡，且在同一区域内同时出现其他类似病例；</w:t>
            </w:r>
          </w:p>
          <w:p w:rsidR="00053B81" w:rsidRDefault="00053B81" w:rsidP="00053B81">
            <w:pPr>
              <w:pStyle w:val="NormalWeb"/>
              <w:spacing w:before="0" w:beforeAutospacing="0" w:after="0" w:afterAutospacing="0" w:line="480" w:lineRule="exact"/>
              <w:ind w:firstLineChars="200" w:firstLine="31680"/>
              <w:jc w:val="both"/>
              <w:rPr>
                <w:rFonts w:ascii="Times New Roman" w:eastAsia="方正仿宋_GBK" w:hAnsi="Times New Roman" w:cs="Times New Roman"/>
                <w:szCs w:val="32"/>
              </w:rPr>
            </w:pPr>
            <w:r>
              <w:rPr>
                <w:rFonts w:ascii="Times New Roman" w:eastAsia="方正仿宋_GBK" w:hAnsi="Times New Roman" w:cs="Times New Roman" w:hint="eastAsia"/>
                <w:szCs w:val="32"/>
              </w:rPr>
              <w:t>（</w:t>
            </w:r>
            <w:r w:rsidRPr="00D060A8">
              <w:rPr>
                <w:rFonts w:ascii="Times New Roman" w:eastAsia="方正仿宋_GBK" w:hAnsi="Times New Roman" w:cs="Times New Roman"/>
                <w:szCs w:val="32"/>
              </w:rPr>
              <w:t>3</w:t>
            </w:r>
            <w:r>
              <w:rPr>
                <w:rFonts w:ascii="Times New Roman" w:eastAsia="方正仿宋_GBK" w:hAnsi="Times New Roman" w:cs="Times New Roman" w:hint="eastAsia"/>
                <w:szCs w:val="32"/>
              </w:rPr>
              <w:t>）短期内我区</w:t>
            </w:r>
            <w:r w:rsidRPr="00D060A8">
              <w:rPr>
                <w:rFonts w:ascii="Times New Roman" w:eastAsia="方正仿宋_GBK" w:hAnsi="Times New Roman" w:cs="Times New Roman"/>
                <w:szCs w:val="32"/>
              </w:rPr>
              <w:t>2</w:t>
            </w:r>
            <w:r>
              <w:rPr>
                <w:rFonts w:ascii="Times New Roman" w:eastAsia="方正仿宋_GBK" w:hAnsi="Times New Roman" w:cs="Times New Roman" w:hint="eastAsia"/>
                <w:szCs w:val="32"/>
              </w:rPr>
              <w:t>个以上乡镇（街道）因同一药械发生一般药械安全突发事件。</w:t>
            </w:r>
          </w:p>
        </w:tc>
        <w:tc>
          <w:tcPr>
            <w:tcW w:w="1207" w:type="dxa"/>
            <w:noWrap/>
            <w:vAlign w:val="center"/>
          </w:tcPr>
          <w:p w:rsidR="00053B81" w:rsidRDefault="00053B81">
            <w:pPr>
              <w:pStyle w:val="NormalWeb"/>
              <w:spacing w:before="0" w:beforeAutospacing="0" w:after="0" w:afterAutospacing="0" w:line="480" w:lineRule="exact"/>
              <w:jc w:val="center"/>
              <w:rPr>
                <w:rFonts w:ascii="Times New Roman" w:eastAsia="方正仿宋_GBK" w:hAnsi="Times New Roman" w:cs="Times New Roman"/>
                <w:szCs w:val="32"/>
              </w:rPr>
            </w:pPr>
            <w:r>
              <w:rPr>
                <w:rFonts w:ascii="Times New Roman" w:eastAsia="方正仿宋_GBK" w:hAnsi="Times New Roman" w:cs="Times New Roman" w:hint="eastAsia"/>
                <w:szCs w:val="32"/>
              </w:rPr>
              <w:t>三级</w:t>
            </w:r>
          </w:p>
        </w:tc>
      </w:tr>
      <w:tr w:rsidR="00053B81">
        <w:trPr>
          <w:jc w:val="center"/>
        </w:trPr>
        <w:tc>
          <w:tcPr>
            <w:tcW w:w="1526" w:type="dxa"/>
            <w:noWrap/>
            <w:vAlign w:val="center"/>
          </w:tcPr>
          <w:p w:rsidR="00053B81" w:rsidRPr="005B1EA7" w:rsidRDefault="00053B81">
            <w:pPr>
              <w:pStyle w:val="PlainText"/>
              <w:spacing w:line="480" w:lineRule="exact"/>
              <w:jc w:val="center"/>
              <w:rPr>
                <w:rFonts w:ascii="Times New Roman" w:hAnsi="Times New Roman"/>
                <w:sz w:val="24"/>
              </w:rPr>
            </w:pPr>
            <w:r w:rsidRPr="005B1EA7">
              <w:rPr>
                <w:rFonts w:ascii="Times New Roman" w:hAnsi="Times New Roman" w:hint="eastAsia"/>
                <w:sz w:val="24"/>
              </w:rPr>
              <w:t>一般药械安全突发事件（</w:t>
            </w:r>
            <w:r w:rsidRPr="005B1EA7">
              <w:rPr>
                <w:rFonts w:ascii="Times New Roman" w:hAnsi="Times New Roman"/>
                <w:sz w:val="24"/>
              </w:rPr>
              <w:t>IV</w:t>
            </w:r>
            <w:r w:rsidRPr="005B1EA7">
              <w:rPr>
                <w:rFonts w:ascii="Times New Roman" w:hAnsi="Times New Roman" w:hint="eastAsia"/>
                <w:sz w:val="24"/>
              </w:rPr>
              <w:t>级）</w:t>
            </w:r>
          </w:p>
        </w:tc>
        <w:tc>
          <w:tcPr>
            <w:tcW w:w="6237" w:type="dxa"/>
            <w:noWrap/>
            <w:vAlign w:val="center"/>
          </w:tcPr>
          <w:p w:rsidR="00053B81" w:rsidRDefault="00053B81" w:rsidP="00053B81">
            <w:pPr>
              <w:pStyle w:val="NormalWeb"/>
              <w:spacing w:before="0" w:beforeAutospacing="0" w:after="0" w:afterAutospacing="0" w:line="480" w:lineRule="exact"/>
              <w:ind w:firstLineChars="200" w:firstLine="31680"/>
              <w:jc w:val="both"/>
              <w:rPr>
                <w:rFonts w:ascii="Times New Roman" w:eastAsia="方正仿宋_GBK" w:hAnsi="Times New Roman" w:cs="Times New Roman"/>
                <w:szCs w:val="32"/>
              </w:rPr>
            </w:pPr>
            <w:r>
              <w:rPr>
                <w:rFonts w:ascii="Times New Roman" w:eastAsia="方正仿宋_GBK" w:hAnsi="Times New Roman" w:cs="Times New Roman" w:hint="eastAsia"/>
                <w:szCs w:val="32"/>
              </w:rPr>
              <w:t>符合下列情形之一的：</w:t>
            </w:r>
          </w:p>
          <w:p w:rsidR="00053B81" w:rsidRDefault="00053B81" w:rsidP="00053B81">
            <w:pPr>
              <w:pStyle w:val="NormalWeb"/>
              <w:spacing w:before="0" w:beforeAutospacing="0" w:after="0" w:afterAutospacing="0" w:line="480" w:lineRule="exact"/>
              <w:ind w:firstLineChars="200" w:firstLine="31680"/>
              <w:jc w:val="both"/>
              <w:rPr>
                <w:rFonts w:ascii="Times New Roman" w:eastAsia="方正仿宋_GBK" w:hAnsi="Times New Roman" w:cs="Times New Roman"/>
                <w:szCs w:val="32"/>
              </w:rPr>
            </w:pPr>
            <w:r>
              <w:rPr>
                <w:rFonts w:ascii="Times New Roman" w:eastAsia="方正仿宋_GBK" w:hAnsi="Times New Roman" w:cs="Times New Roman" w:hint="eastAsia"/>
                <w:szCs w:val="32"/>
              </w:rPr>
              <w:t>在相对集中的时间和区域内，批号相对集中的同一药械引起临床表现相似的，且罕见的或非预期的不良反应（事件）的人数</w:t>
            </w:r>
            <w:r w:rsidRPr="00D060A8">
              <w:rPr>
                <w:rFonts w:ascii="Times New Roman" w:eastAsia="方正仿宋_GBK" w:hAnsi="Times New Roman" w:cs="Times New Roman"/>
                <w:szCs w:val="32"/>
              </w:rPr>
              <w:t>10</w:t>
            </w:r>
            <w:r>
              <w:rPr>
                <w:rFonts w:ascii="Times New Roman" w:eastAsia="方正仿宋_GBK" w:hAnsi="Times New Roman" w:cs="Times New Roman" w:hint="eastAsia"/>
                <w:szCs w:val="32"/>
              </w:rPr>
              <w:t>人（含）以上、</w:t>
            </w:r>
            <w:r w:rsidRPr="00D060A8">
              <w:rPr>
                <w:rFonts w:ascii="Times New Roman" w:eastAsia="方正仿宋_GBK" w:hAnsi="Times New Roman" w:cs="Times New Roman"/>
                <w:szCs w:val="32"/>
              </w:rPr>
              <w:t>20</w:t>
            </w:r>
            <w:r>
              <w:rPr>
                <w:rFonts w:ascii="Times New Roman" w:eastAsia="方正仿宋_GBK" w:hAnsi="Times New Roman" w:cs="Times New Roman" w:hint="eastAsia"/>
                <w:szCs w:val="32"/>
              </w:rPr>
              <w:t>人以下；或者引起特别严重不良反应（事件）（可能对人体造成永久性伤残、对器官功能造成永久性损伤或危及生命）的人数为</w:t>
            </w:r>
            <w:r w:rsidRPr="00D060A8">
              <w:rPr>
                <w:rFonts w:ascii="Times New Roman" w:eastAsia="方正仿宋_GBK" w:hAnsi="Times New Roman" w:cs="Times New Roman"/>
                <w:szCs w:val="32"/>
              </w:rPr>
              <w:t>2</w:t>
            </w:r>
            <w:r>
              <w:rPr>
                <w:rFonts w:ascii="Times New Roman" w:eastAsia="方正仿宋_GBK" w:hAnsi="Times New Roman" w:cs="Times New Roman" w:hint="eastAsia"/>
                <w:szCs w:val="32"/>
              </w:rPr>
              <w:t>人。</w:t>
            </w:r>
          </w:p>
        </w:tc>
        <w:tc>
          <w:tcPr>
            <w:tcW w:w="1207" w:type="dxa"/>
            <w:noWrap/>
            <w:vAlign w:val="center"/>
          </w:tcPr>
          <w:p w:rsidR="00053B81" w:rsidRDefault="00053B81">
            <w:pPr>
              <w:pStyle w:val="NormalWeb"/>
              <w:spacing w:before="0" w:beforeAutospacing="0" w:after="0" w:afterAutospacing="0" w:line="480" w:lineRule="exact"/>
              <w:jc w:val="center"/>
              <w:rPr>
                <w:rFonts w:ascii="Times New Roman" w:eastAsia="方正仿宋_GBK" w:hAnsi="Times New Roman" w:cs="Times New Roman"/>
                <w:szCs w:val="32"/>
              </w:rPr>
            </w:pPr>
            <w:r>
              <w:rPr>
                <w:rFonts w:ascii="Times New Roman" w:eastAsia="方正仿宋_GBK" w:hAnsi="Times New Roman" w:cs="Times New Roman" w:hint="eastAsia"/>
                <w:szCs w:val="32"/>
              </w:rPr>
              <w:t>四级</w:t>
            </w:r>
          </w:p>
        </w:tc>
      </w:tr>
    </w:tbl>
    <w:p w:rsidR="00053B81" w:rsidRDefault="00053B81">
      <w:pPr>
        <w:pStyle w:val="PlainText"/>
      </w:pPr>
    </w:p>
    <w:p w:rsidR="00053B81" w:rsidRDefault="00053B81">
      <w:pPr>
        <w:pStyle w:val="PlainText"/>
        <w:spacing w:line="560" w:lineRule="exact"/>
        <w:rPr>
          <w:rFonts w:ascii="Times New Roman" w:eastAsia="方正黑体_GBK" w:hAnsi="Times New Roman"/>
          <w:bCs/>
          <w:szCs w:val="32"/>
        </w:rPr>
      </w:pPr>
      <w:r>
        <w:br w:type="page"/>
      </w:r>
      <w:r>
        <w:rPr>
          <w:rFonts w:ascii="Times New Roman" w:eastAsia="方正黑体_GBK" w:hAnsi="Times New Roman" w:hint="eastAsia"/>
          <w:bCs/>
          <w:szCs w:val="32"/>
        </w:rPr>
        <w:t>附件</w:t>
      </w:r>
      <w:r w:rsidRPr="00D060A8">
        <w:rPr>
          <w:rFonts w:ascii="Times New Roman" w:eastAsia="方正黑体_GBK" w:hAnsi="Times New Roman"/>
          <w:bCs/>
          <w:szCs w:val="32"/>
        </w:rPr>
        <w:t>2</w:t>
      </w:r>
    </w:p>
    <w:p w:rsidR="00053B81" w:rsidRDefault="00053B81">
      <w:pPr>
        <w:pStyle w:val="PlainText"/>
        <w:spacing w:line="560" w:lineRule="exact"/>
        <w:rPr>
          <w:rFonts w:ascii="Times New Roman" w:eastAsia="方正黑体_GBK" w:hAnsi="Times New Roman"/>
          <w:bCs/>
          <w:szCs w:val="32"/>
        </w:rPr>
      </w:pPr>
      <w:bookmarkStart w:id="0" w:name="_GoBack"/>
      <w:bookmarkEnd w:id="0"/>
    </w:p>
    <w:p w:rsidR="00053B81" w:rsidRDefault="00053B81">
      <w:pPr>
        <w:tabs>
          <w:tab w:val="center" w:pos="4156"/>
        </w:tabs>
        <w:snapToGrid w:val="0"/>
        <w:spacing w:line="560" w:lineRule="exact"/>
        <w:jc w:val="center"/>
        <w:rPr>
          <w:rFonts w:eastAsia="方正小标宋_GBK"/>
          <w:snapToGrid w:val="0"/>
          <w:kern w:val="0"/>
          <w:sz w:val="44"/>
          <w:szCs w:val="44"/>
        </w:rPr>
      </w:pPr>
      <w:r>
        <w:rPr>
          <w:rFonts w:eastAsia="方正小标宋_GBK" w:hint="eastAsia"/>
          <w:snapToGrid w:val="0"/>
          <w:kern w:val="0"/>
          <w:sz w:val="44"/>
          <w:szCs w:val="44"/>
        </w:rPr>
        <w:t>区指挥部组成及职责</w:t>
      </w:r>
    </w:p>
    <w:p w:rsidR="00053B81" w:rsidRDefault="00053B81" w:rsidP="00876A6D">
      <w:pPr>
        <w:spacing w:line="560" w:lineRule="exact"/>
        <w:ind w:firstLineChars="200" w:firstLine="31680"/>
        <w:textAlignment w:val="baseline"/>
        <w:rPr>
          <w:rFonts w:eastAsia="方正黑体_GBK"/>
          <w:kern w:val="0"/>
          <w:szCs w:val="32"/>
          <w:shd w:val="clear" w:color="auto" w:fill="FFFFFF"/>
        </w:rPr>
      </w:pPr>
    </w:p>
    <w:p w:rsidR="00053B81" w:rsidRDefault="00053B81" w:rsidP="00876A6D">
      <w:pPr>
        <w:spacing w:line="560" w:lineRule="exact"/>
        <w:ind w:firstLineChars="200" w:firstLine="31680"/>
        <w:textAlignment w:val="baseline"/>
        <w:rPr>
          <w:rFonts w:eastAsia="方正黑体_GBK"/>
          <w:kern w:val="0"/>
          <w:szCs w:val="32"/>
          <w:shd w:val="clear" w:color="auto" w:fill="FFFFFF"/>
        </w:rPr>
      </w:pPr>
      <w:r>
        <w:rPr>
          <w:rFonts w:eastAsia="方正黑体_GBK" w:hint="eastAsia"/>
          <w:kern w:val="0"/>
          <w:szCs w:val="32"/>
          <w:shd w:val="clear" w:color="auto" w:fill="FFFFFF"/>
        </w:rPr>
        <w:t>一、组成人员</w:t>
      </w:r>
    </w:p>
    <w:p w:rsidR="00053B81" w:rsidRDefault="00053B81" w:rsidP="00876A6D">
      <w:pPr>
        <w:spacing w:line="560" w:lineRule="exact"/>
        <w:ind w:firstLineChars="200" w:firstLine="31680"/>
        <w:textAlignment w:val="baseline"/>
        <w:rPr>
          <w:bCs/>
          <w:szCs w:val="32"/>
        </w:rPr>
      </w:pPr>
      <w:r>
        <w:rPr>
          <w:rFonts w:hint="eastAsia"/>
          <w:bCs/>
          <w:szCs w:val="32"/>
        </w:rPr>
        <w:t>指</w:t>
      </w:r>
      <w:r>
        <w:rPr>
          <w:bCs/>
          <w:szCs w:val="32"/>
        </w:rPr>
        <w:t xml:space="preserve"> </w:t>
      </w:r>
      <w:r>
        <w:rPr>
          <w:rFonts w:hint="eastAsia"/>
          <w:bCs/>
          <w:szCs w:val="32"/>
        </w:rPr>
        <w:t>挥</w:t>
      </w:r>
      <w:r>
        <w:rPr>
          <w:bCs/>
          <w:szCs w:val="32"/>
        </w:rPr>
        <w:t xml:space="preserve"> </w:t>
      </w:r>
      <w:r>
        <w:rPr>
          <w:rFonts w:hint="eastAsia"/>
          <w:bCs/>
          <w:szCs w:val="32"/>
        </w:rPr>
        <w:t>长：区政府分管副区长</w:t>
      </w:r>
    </w:p>
    <w:p w:rsidR="00053B81" w:rsidRDefault="00053B81" w:rsidP="00876A6D">
      <w:pPr>
        <w:spacing w:line="560" w:lineRule="exact"/>
        <w:ind w:firstLineChars="200" w:firstLine="31680"/>
        <w:textAlignment w:val="baseline"/>
        <w:rPr>
          <w:bCs/>
          <w:szCs w:val="32"/>
        </w:rPr>
      </w:pPr>
      <w:r>
        <w:rPr>
          <w:rFonts w:hint="eastAsia"/>
          <w:bCs/>
          <w:szCs w:val="32"/>
        </w:rPr>
        <w:t>副指挥长：区政府办有关副主任</w:t>
      </w:r>
    </w:p>
    <w:p w:rsidR="00053B81" w:rsidRDefault="00053B81" w:rsidP="00876A6D">
      <w:pPr>
        <w:spacing w:line="560" w:lineRule="exact"/>
        <w:ind w:firstLineChars="700" w:firstLine="31680"/>
        <w:textAlignment w:val="baseline"/>
        <w:rPr>
          <w:bCs/>
          <w:szCs w:val="32"/>
        </w:rPr>
      </w:pPr>
      <w:r>
        <w:rPr>
          <w:rFonts w:hint="eastAsia"/>
          <w:bCs/>
          <w:szCs w:val="32"/>
        </w:rPr>
        <w:t>区市场监管局局长</w:t>
      </w:r>
    </w:p>
    <w:p w:rsidR="00053B81" w:rsidRDefault="00053B81" w:rsidP="00876A6D">
      <w:pPr>
        <w:spacing w:line="560" w:lineRule="exact"/>
        <w:ind w:firstLineChars="700" w:firstLine="31680"/>
        <w:textAlignment w:val="baseline"/>
        <w:rPr>
          <w:bCs/>
          <w:szCs w:val="32"/>
        </w:rPr>
      </w:pPr>
      <w:r>
        <w:rPr>
          <w:rFonts w:hint="eastAsia"/>
          <w:bCs/>
          <w:szCs w:val="32"/>
        </w:rPr>
        <w:t>区卫生健康委主任</w:t>
      </w:r>
    </w:p>
    <w:p w:rsidR="00053B81" w:rsidRDefault="00053B81" w:rsidP="00876A6D">
      <w:pPr>
        <w:spacing w:line="560" w:lineRule="exact"/>
        <w:ind w:firstLineChars="200" w:firstLine="31680"/>
        <w:textAlignment w:val="baseline"/>
        <w:rPr>
          <w:bCs/>
          <w:szCs w:val="32"/>
        </w:rPr>
      </w:pPr>
      <w:r>
        <w:rPr>
          <w:rFonts w:hint="eastAsia"/>
          <w:bCs/>
          <w:szCs w:val="32"/>
        </w:rPr>
        <w:t>成员：区市场监管局、区卫生健康委、区委宣传部、区委网信办、区经济信息委、区公安分局、区司法局、区财政局、区生态环境局、区交通局、区商务委、区应急局、区医保局、事发地镇街有关负责人。</w:t>
      </w:r>
    </w:p>
    <w:p w:rsidR="00053B81" w:rsidRDefault="00053B81" w:rsidP="00876A6D">
      <w:pPr>
        <w:spacing w:line="560" w:lineRule="exact"/>
        <w:ind w:firstLineChars="200" w:firstLine="31680"/>
        <w:textAlignment w:val="baseline"/>
        <w:rPr>
          <w:rFonts w:eastAsia="方正黑体_GBK"/>
          <w:kern w:val="0"/>
          <w:szCs w:val="32"/>
          <w:shd w:val="clear" w:color="auto" w:fill="FFFFFF"/>
        </w:rPr>
      </w:pPr>
      <w:r>
        <w:rPr>
          <w:rFonts w:eastAsia="方正黑体_GBK" w:hint="eastAsia"/>
          <w:kern w:val="0"/>
          <w:szCs w:val="32"/>
          <w:shd w:val="clear" w:color="auto" w:fill="FFFFFF"/>
        </w:rPr>
        <w:t>二、区指挥部职责</w:t>
      </w:r>
    </w:p>
    <w:p w:rsidR="00053B81" w:rsidRDefault="00053B81" w:rsidP="00876A6D">
      <w:pPr>
        <w:spacing w:line="560" w:lineRule="exact"/>
        <w:ind w:firstLineChars="200" w:firstLine="31680"/>
        <w:textAlignment w:val="baseline"/>
        <w:rPr>
          <w:bCs/>
          <w:szCs w:val="32"/>
        </w:rPr>
      </w:pPr>
      <w:r>
        <w:rPr>
          <w:rFonts w:hint="eastAsia"/>
          <w:bCs/>
          <w:szCs w:val="32"/>
        </w:rPr>
        <w:t>组织指挥本区一般、较大药械安全突发事件应对处置工作，对特别重大、重大药械安全突发事件进行先期处置。传达贯彻执行区委、区政府有关指示、命令；向区委、区政府报告药械安全突发事件及应对处置情况；协调调度有关队伍、专家、物资、装备；决定对事发现场进行封闭等强制性措施；发布突发事件信息。</w:t>
      </w:r>
    </w:p>
    <w:p w:rsidR="00053B81" w:rsidRDefault="00053B81" w:rsidP="00876A6D">
      <w:pPr>
        <w:spacing w:line="560" w:lineRule="exact"/>
        <w:ind w:firstLineChars="200" w:firstLine="31680"/>
        <w:textAlignment w:val="baseline"/>
        <w:rPr>
          <w:rFonts w:eastAsia="方正黑体_GBK"/>
          <w:kern w:val="0"/>
          <w:szCs w:val="32"/>
          <w:shd w:val="clear" w:color="auto" w:fill="FFFFFF"/>
        </w:rPr>
      </w:pPr>
      <w:r>
        <w:rPr>
          <w:rFonts w:eastAsia="方正黑体_GBK" w:hint="eastAsia"/>
          <w:kern w:val="0"/>
          <w:szCs w:val="32"/>
          <w:shd w:val="clear" w:color="auto" w:fill="FFFFFF"/>
        </w:rPr>
        <w:t>三、成员单位及职责</w:t>
      </w:r>
    </w:p>
    <w:p w:rsidR="00053B81" w:rsidRDefault="00053B81" w:rsidP="00876A6D">
      <w:pPr>
        <w:spacing w:line="560" w:lineRule="exact"/>
        <w:ind w:firstLineChars="200" w:firstLine="31680"/>
        <w:textAlignment w:val="baseline"/>
        <w:rPr>
          <w:bCs/>
          <w:szCs w:val="32"/>
        </w:rPr>
      </w:pPr>
      <w:r>
        <w:rPr>
          <w:rFonts w:hint="eastAsia"/>
          <w:bCs/>
          <w:szCs w:val="32"/>
        </w:rPr>
        <w:t>区市场监管局：组织开展一般、较大药械安全突发事件调查，对事件所涉药械及相关产品实施抽检，进行追踪追溯，及时采取紧急控制措施。依据部门职责参与药械安全突发事件应对处置工作。加强应急物资价格监管。</w:t>
      </w:r>
    </w:p>
    <w:p w:rsidR="00053B81" w:rsidRDefault="00053B81" w:rsidP="00876A6D">
      <w:pPr>
        <w:spacing w:line="560" w:lineRule="exact"/>
        <w:ind w:firstLineChars="200" w:firstLine="31680"/>
        <w:textAlignment w:val="baseline"/>
        <w:rPr>
          <w:bCs/>
          <w:szCs w:val="32"/>
        </w:rPr>
      </w:pPr>
      <w:r>
        <w:rPr>
          <w:rFonts w:hint="eastAsia"/>
          <w:bCs/>
          <w:szCs w:val="32"/>
        </w:rPr>
        <w:t>区卫生健康委：负责组织实施药械安全突发事件医疗救治工作，配合开展事件调查、病例确认工作，对医疗卫生机构药械安全突发事件采取控制措施；组织、指导、监督医疗卫生机构开展药品不良反应和医疗器械不良事件的监测、报告。</w:t>
      </w:r>
    </w:p>
    <w:p w:rsidR="00053B81" w:rsidRDefault="00053B81" w:rsidP="00876A6D">
      <w:pPr>
        <w:spacing w:line="560" w:lineRule="exact"/>
        <w:ind w:firstLineChars="200" w:firstLine="31680"/>
        <w:textAlignment w:val="baseline"/>
        <w:rPr>
          <w:bCs/>
          <w:szCs w:val="32"/>
        </w:rPr>
      </w:pPr>
      <w:r>
        <w:rPr>
          <w:rFonts w:hint="eastAsia"/>
          <w:bCs/>
          <w:szCs w:val="32"/>
        </w:rPr>
        <w:t>区委宣传部：负责组织新闻发布会，协调新闻媒体及时对事件信息和应对处置工作进行报道。</w:t>
      </w:r>
    </w:p>
    <w:p w:rsidR="00053B81" w:rsidRDefault="00053B81" w:rsidP="00876A6D">
      <w:pPr>
        <w:spacing w:line="560" w:lineRule="exact"/>
        <w:ind w:firstLineChars="200" w:firstLine="31680"/>
        <w:textAlignment w:val="baseline"/>
        <w:rPr>
          <w:bCs/>
          <w:szCs w:val="32"/>
        </w:rPr>
      </w:pPr>
      <w:r>
        <w:rPr>
          <w:rFonts w:hint="eastAsia"/>
          <w:bCs/>
          <w:szCs w:val="32"/>
        </w:rPr>
        <w:t>区委网信办：负责监测药械安全突发事件引发的网络舆情并及时进行导控和处置。</w:t>
      </w:r>
    </w:p>
    <w:p w:rsidR="00053B81" w:rsidRDefault="00053B81" w:rsidP="00876A6D">
      <w:pPr>
        <w:spacing w:line="560" w:lineRule="exact"/>
        <w:ind w:firstLineChars="200" w:firstLine="31680"/>
        <w:textAlignment w:val="baseline"/>
        <w:rPr>
          <w:bCs/>
          <w:szCs w:val="32"/>
        </w:rPr>
      </w:pPr>
      <w:r>
        <w:rPr>
          <w:rFonts w:hint="eastAsia"/>
          <w:bCs/>
          <w:szCs w:val="32"/>
        </w:rPr>
        <w:t>区经济信息委：负责应对处置所需医疗应急物资的生产、储备和供给。</w:t>
      </w:r>
    </w:p>
    <w:p w:rsidR="00053B81" w:rsidRDefault="00053B81" w:rsidP="00876A6D">
      <w:pPr>
        <w:spacing w:line="560" w:lineRule="exact"/>
        <w:ind w:firstLineChars="200" w:firstLine="31680"/>
        <w:textAlignment w:val="baseline"/>
        <w:rPr>
          <w:bCs/>
          <w:szCs w:val="32"/>
        </w:rPr>
      </w:pPr>
      <w:bookmarkStart w:id="1" w:name="OLE_LINK2"/>
      <w:bookmarkStart w:id="2" w:name="OLE_LINK1"/>
      <w:r>
        <w:rPr>
          <w:rFonts w:hint="eastAsia"/>
          <w:bCs/>
          <w:szCs w:val="32"/>
        </w:rPr>
        <w:t>区公安分局</w:t>
      </w:r>
      <w:bookmarkEnd w:id="1"/>
      <w:bookmarkEnd w:id="2"/>
      <w:r>
        <w:rPr>
          <w:rFonts w:hint="eastAsia"/>
          <w:bCs/>
          <w:szCs w:val="32"/>
        </w:rPr>
        <w:t>：负责事发地涉及社会稳定的治安管控、安全保卫、交通管理工作；协助开展药械安全突发事件调查处理工作，协助对麻醉、精神药品群体滥用事件进行调查、核实、处理，协调处置药械安全犯罪案件的侦办工作；依法查处网上散布谣言、制造恐慌、扰乱社会秩序等行为。</w:t>
      </w:r>
    </w:p>
    <w:p w:rsidR="00053B81" w:rsidRDefault="00053B81" w:rsidP="00876A6D">
      <w:pPr>
        <w:spacing w:line="560" w:lineRule="exact"/>
        <w:ind w:firstLineChars="200" w:firstLine="31680"/>
        <w:textAlignment w:val="baseline"/>
        <w:rPr>
          <w:bCs/>
          <w:szCs w:val="32"/>
        </w:rPr>
      </w:pPr>
      <w:r>
        <w:rPr>
          <w:rFonts w:hint="eastAsia"/>
          <w:bCs/>
          <w:szCs w:val="32"/>
        </w:rPr>
        <w:t>区司法局：为依法处理药械安全突发事件提供法律服务，并协助开展应对处置等工作。</w:t>
      </w:r>
    </w:p>
    <w:p w:rsidR="00053B81" w:rsidRDefault="00053B81" w:rsidP="00876A6D">
      <w:pPr>
        <w:spacing w:line="560" w:lineRule="exact"/>
        <w:ind w:firstLineChars="200" w:firstLine="31680"/>
        <w:textAlignment w:val="baseline"/>
        <w:rPr>
          <w:bCs/>
          <w:szCs w:val="32"/>
        </w:rPr>
      </w:pPr>
      <w:r>
        <w:rPr>
          <w:rFonts w:hint="eastAsia"/>
          <w:bCs/>
          <w:szCs w:val="32"/>
        </w:rPr>
        <w:t>区财政局：负责保障应对药械安全突发事件工作经费。</w:t>
      </w:r>
    </w:p>
    <w:p w:rsidR="00053B81" w:rsidRDefault="00053B81" w:rsidP="00876A6D">
      <w:pPr>
        <w:spacing w:line="560" w:lineRule="exact"/>
        <w:ind w:firstLineChars="200" w:firstLine="31680"/>
        <w:textAlignment w:val="baseline"/>
        <w:rPr>
          <w:bCs/>
          <w:szCs w:val="32"/>
        </w:rPr>
      </w:pPr>
      <w:r>
        <w:rPr>
          <w:rFonts w:hint="eastAsia"/>
          <w:bCs/>
          <w:szCs w:val="32"/>
        </w:rPr>
        <w:t>区生态环境局：负责对药械安全突发事件引发的环境事件现场及周围区域环境组织开展应急监测，提出防止事态扩大和控制污染的要求或者建议，并对事故现场污染物的清除以及生态破坏的恢复等工作予以指导。对不合格药品无害化处理进行监督指导。</w:t>
      </w:r>
    </w:p>
    <w:p w:rsidR="00053B81" w:rsidRDefault="00053B81" w:rsidP="00876A6D">
      <w:pPr>
        <w:spacing w:line="560" w:lineRule="exact"/>
        <w:ind w:firstLineChars="200" w:firstLine="31680"/>
        <w:textAlignment w:val="baseline"/>
        <w:rPr>
          <w:bCs/>
          <w:szCs w:val="32"/>
        </w:rPr>
      </w:pPr>
      <w:r>
        <w:rPr>
          <w:rFonts w:hint="eastAsia"/>
          <w:bCs/>
          <w:szCs w:val="32"/>
        </w:rPr>
        <w:t>区交通局：负责协调提供医疗救治物资、人员应急运力。</w:t>
      </w:r>
    </w:p>
    <w:p w:rsidR="00053B81" w:rsidRDefault="00053B81" w:rsidP="00876A6D">
      <w:pPr>
        <w:spacing w:line="560" w:lineRule="exact"/>
        <w:ind w:firstLineChars="200" w:firstLine="31680"/>
        <w:textAlignment w:val="baseline"/>
        <w:rPr>
          <w:bCs/>
          <w:szCs w:val="32"/>
        </w:rPr>
      </w:pPr>
      <w:r>
        <w:rPr>
          <w:rFonts w:hint="eastAsia"/>
          <w:bCs/>
          <w:szCs w:val="32"/>
        </w:rPr>
        <w:t>区商务委：负责发生药械安全突发事件时生活必需品的组织协调、调运和供应工作。</w:t>
      </w:r>
    </w:p>
    <w:p w:rsidR="00053B81" w:rsidRDefault="00053B81" w:rsidP="00876A6D">
      <w:pPr>
        <w:spacing w:line="560" w:lineRule="exact"/>
        <w:ind w:firstLineChars="200" w:firstLine="31680"/>
        <w:textAlignment w:val="baseline"/>
        <w:rPr>
          <w:bCs/>
          <w:szCs w:val="32"/>
        </w:rPr>
      </w:pPr>
      <w:r>
        <w:rPr>
          <w:rFonts w:hint="eastAsia"/>
          <w:bCs/>
          <w:szCs w:val="32"/>
        </w:rPr>
        <w:t>区应急局：负责指导药械安全突发事件应急预案制定；在发生药械安全突发事件时参与综合应急协调工作，组织开展职责范围内事件的调查处置。</w:t>
      </w:r>
    </w:p>
    <w:p w:rsidR="00053B81" w:rsidRDefault="00053B81" w:rsidP="00876A6D">
      <w:pPr>
        <w:spacing w:line="560" w:lineRule="exact"/>
        <w:ind w:firstLineChars="200" w:firstLine="31680"/>
        <w:textAlignment w:val="baseline"/>
        <w:rPr>
          <w:bCs/>
          <w:szCs w:val="32"/>
        </w:rPr>
      </w:pPr>
      <w:r>
        <w:rPr>
          <w:rFonts w:hint="eastAsia"/>
          <w:bCs/>
          <w:szCs w:val="32"/>
        </w:rPr>
        <w:t>区医保局：负责应急药械招标、医保支付等工作。</w:t>
      </w:r>
    </w:p>
    <w:p w:rsidR="00053B81" w:rsidRDefault="00053B81" w:rsidP="00876A6D">
      <w:pPr>
        <w:spacing w:line="560" w:lineRule="exact"/>
        <w:ind w:firstLineChars="200" w:firstLine="31680"/>
        <w:textAlignment w:val="baseline"/>
        <w:rPr>
          <w:bCs/>
          <w:szCs w:val="32"/>
        </w:rPr>
      </w:pPr>
      <w:r>
        <w:rPr>
          <w:rFonts w:hint="eastAsia"/>
          <w:bCs/>
          <w:szCs w:val="32"/>
        </w:rPr>
        <w:t>事发地镇街：负责药械安全突发事件现场救治、现场管控、协助调查及后处置等相关工作。</w:t>
      </w:r>
    </w:p>
    <w:p w:rsidR="00053B81" w:rsidRDefault="00053B81">
      <w:pPr>
        <w:pStyle w:val="PlainText"/>
      </w:pPr>
      <w:r>
        <w:br w:type="page"/>
      </w:r>
    </w:p>
    <w:p w:rsidR="00053B81" w:rsidRDefault="00053B81">
      <w:pPr>
        <w:pStyle w:val="PlainText"/>
      </w:pPr>
      <w:r>
        <w:rPr>
          <w:noProof/>
        </w:rPr>
        <w:pict>
          <v:rect id="矩形 103" o:spid="_x0000_s1026" style="position:absolute;left:0;text-align:left;margin-left:131.65pt;margin-top:330.8pt;width:641.8pt;height:24.75pt;rotation:-90;z-index:251657216">
            <v:textbox style="layout-flow:vertical;mso-layout-flow-alt:bottom-to-top">
              <w:txbxContent>
                <w:p w:rsidR="00053B81" w:rsidRDefault="00053B81">
                  <w:pPr>
                    <w:spacing w:line="320" w:lineRule="exact"/>
                    <w:jc w:val="left"/>
                    <w:rPr>
                      <w:bCs/>
                      <w:sz w:val="18"/>
                      <w:szCs w:val="32"/>
                    </w:rPr>
                  </w:pPr>
                  <w:r>
                    <w:rPr>
                      <w:rFonts w:hint="eastAsia"/>
                      <w:bCs/>
                      <w:sz w:val="18"/>
                      <w:szCs w:val="32"/>
                    </w:rPr>
                    <w:t>区市场监管局：</w:t>
                  </w:r>
                  <w:r>
                    <w:rPr>
                      <w:bCs/>
                      <w:sz w:val="18"/>
                      <w:szCs w:val="32"/>
                    </w:rPr>
                    <w:t xml:space="preserve">67489888        </w:t>
                  </w:r>
                  <w:r>
                    <w:rPr>
                      <w:rFonts w:hint="eastAsia"/>
                      <w:bCs/>
                      <w:sz w:val="18"/>
                      <w:szCs w:val="32"/>
                    </w:rPr>
                    <w:t>区卫生健康委：</w:t>
                  </w:r>
                  <w:r>
                    <w:rPr>
                      <w:bCs/>
                      <w:sz w:val="18"/>
                      <w:szCs w:val="32"/>
                    </w:rPr>
                    <w:t xml:space="preserve">67821062        </w:t>
                  </w:r>
                  <w:r>
                    <w:rPr>
                      <w:rFonts w:hint="eastAsia"/>
                      <w:bCs/>
                      <w:sz w:val="18"/>
                      <w:szCs w:val="32"/>
                    </w:rPr>
                    <w:t>区委宣传部：</w:t>
                  </w:r>
                  <w:r>
                    <w:rPr>
                      <w:bCs/>
                      <w:sz w:val="18"/>
                      <w:szCs w:val="32"/>
                    </w:rPr>
                    <w:t xml:space="preserve">67821578        </w:t>
                  </w:r>
                  <w:r>
                    <w:rPr>
                      <w:rFonts w:hint="eastAsia"/>
                      <w:bCs/>
                      <w:sz w:val="18"/>
                      <w:szCs w:val="32"/>
                    </w:rPr>
                    <w:t>区公安分局：</w:t>
                  </w:r>
                  <w:r>
                    <w:rPr>
                      <w:bCs/>
                      <w:sz w:val="18"/>
                      <w:szCs w:val="32"/>
                    </w:rPr>
                    <w:t xml:space="preserve">67821616         </w:t>
                  </w:r>
                  <w:r>
                    <w:rPr>
                      <w:rFonts w:hint="eastAsia"/>
                      <w:bCs/>
                      <w:sz w:val="18"/>
                      <w:szCs w:val="32"/>
                    </w:rPr>
                    <w:t>区经济信息委：</w:t>
                  </w:r>
                  <w:r>
                    <w:rPr>
                      <w:bCs/>
                      <w:sz w:val="18"/>
                      <w:szCs w:val="32"/>
                    </w:rPr>
                    <w:t>67821049</w:t>
                  </w:r>
                </w:p>
              </w:txbxContent>
            </v:textbox>
          </v:rect>
        </w:pict>
      </w:r>
      <w:r>
        <w:rPr>
          <w:noProof/>
        </w:rPr>
        <w:pict>
          <v:rect id="矩形 125" o:spid="_x0000_s1027" style="position:absolute;left:0;text-align:left;margin-left:270.1pt;margin-top:-68.1pt;width:73.7pt;height:255.1pt;rotation:-90;z-index:251655168">
            <v:textbox style="layout-flow:vertical;mso-layout-flow-alt:bottom-to-top">
              <w:txbxContent>
                <w:p w:rsidR="00053B81" w:rsidRDefault="00053B81">
                  <w:pPr>
                    <w:spacing w:line="320" w:lineRule="exact"/>
                    <w:jc w:val="left"/>
                    <w:rPr>
                      <w:rFonts w:eastAsia="方正黑体_GBK"/>
                      <w:kern w:val="0"/>
                      <w:sz w:val="20"/>
                      <w:szCs w:val="32"/>
                      <w:shd w:val="clear" w:color="auto" w:fill="FFFFFF"/>
                    </w:rPr>
                  </w:pPr>
                  <w:r>
                    <w:rPr>
                      <w:rFonts w:eastAsia="方正黑体_GBK" w:hint="eastAsia"/>
                      <w:kern w:val="0"/>
                      <w:sz w:val="20"/>
                      <w:szCs w:val="32"/>
                      <w:shd w:val="clear" w:color="auto" w:fill="FFFFFF"/>
                    </w:rPr>
                    <w:t>专家咨询组：</w:t>
                  </w:r>
                </w:p>
                <w:p w:rsidR="00053B81" w:rsidRDefault="00053B81">
                  <w:pPr>
                    <w:pStyle w:val="PlainText"/>
                    <w:spacing w:line="240" w:lineRule="exact"/>
                    <w:rPr>
                      <w:rFonts w:ascii="Times New Roman" w:hAnsi="Times New Roman"/>
                      <w:bCs/>
                      <w:sz w:val="18"/>
                      <w:szCs w:val="32"/>
                    </w:rPr>
                  </w:pPr>
                  <w:r>
                    <w:rPr>
                      <w:rFonts w:ascii="Times New Roman" w:hAnsi="Times New Roman" w:hint="eastAsia"/>
                      <w:bCs/>
                      <w:sz w:val="18"/>
                      <w:szCs w:val="32"/>
                    </w:rPr>
                    <w:t>根据事件防控工作需要，选派专家赴重点地区协助开展事件处置工作，负责会同事件调查组查找事件原因和研判事件发展趋势，为事件应对提供技术支持和决策建议。</w:t>
                  </w:r>
                </w:p>
              </w:txbxContent>
            </v:textbox>
          </v:rect>
        </w:pict>
      </w:r>
      <w:r>
        <w:rPr>
          <w:noProof/>
        </w:rPr>
        <w:pict>
          <v:rect id="矩形 104" o:spid="_x0000_s1028" style="position:absolute;left:0;text-align:left;margin-left:-187.6pt;margin-top:322.05pt;width:641.85pt;height:42.3pt;rotation:-90;z-index:251656192">
            <v:textbox style="layout-flow:vertical;mso-layout-flow-alt:bottom-to-top">
              <w:txbxContent>
                <w:p w:rsidR="00053B81" w:rsidRDefault="00053B81">
                  <w:pPr>
                    <w:spacing w:line="320" w:lineRule="exact"/>
                    <w:jc w:val="left"/>
                    <w:rPr>
                      <w:rFonts w:eastAsia="方正黑体_GBK"/>
                      <w:kern w:val="0"/>
                      <w:sz w:val="24"/>
                      <w:szCs w:val="32"/>
                      <w:shd w:val="clear" w:color="auto" w:fill="FFFFFF"/>
                    </w:rPr>
                  </w:pPr>
                  <w:r>
                    <w:rPr>
                      <w:rFonts w:eastAsia="方正黑体_GBK" w:hint="eastAsia"/>
                      <w:kern w:val="0"/>
                      <w:sz w:val="24"/>
                      <w:szCs w:val="32"/>
                      <w:shd w:val="clear" w:color="auto" w:fill="FFFFFF"/>
                    </w:rPr>
                    <w:t>指</w:t>
                  </w:r>
                  <w:r>
                    <w:rPr>
                      <w:rFonts w:eastAsia="方正黑体_GBK"/>
                      <w:kern w:val="0"/>
                      <w:sz w:val="24"/>
                      <w:szCs w:val="32"/>
                      <w:shd w:val="clear" w:color="auto" w:fill="FFFFFF"/>
                    </w:rPr>
                    <w:t xml:space="preserve"> </w:t>
                  </w:r>
                  <w:r>
                    <w:rPr>
                      <w:rFonts w:eastAsia="方正黑体_GBK" w:hint="eastAsia"/>
                      <w:kern w:val="0"/>
                      <w:sz w:val="24"/>
                      <w:szCs w:val="32"/>
                      <w:shd w:val="clear" w:color="auto" w:fill="FFFFFF"/>
                    </w:rPr>
                    <w:t>挥</w:t>
                  </w:r>
                  <w:r>
                    <w:rPr>
                      <w:rFonts w:eastAsia="方正黑体_GBK"/>
                      <w:kern w:val="0"/>
                      <w:sz w:val="24"/>
                      <w:szCs w:val="32"/>
                      <w:shd w:val="clear" w:color="auto" w:fill="FFFFFF"/>
                    </w:rPr>
                    <w:t xml:space="preserve"> </w:t>
                  </w:r>
                  <w:r>
                    <w:rPr>
                      <w:rFonts w:eastAsia="方正黑体_GBK" w:hint="eastAsia"/>
                      <w:kern w:val="0"/>
                      <w:sz w:val="24"/>
                      <w:szCs w:val="32"/>
                      <w:shd w:val="clear" w:color="auto" w:fill="FFFFFF"/>
                    </w:rPr>
                    <w:t>长：区政府分管副区长</w:t>
                  </w:r>
                </w:p>
                <w:p w:rsidR="00053B81" w:rsidRDefault="00053B81">
                  <w:pPr>
                    <w:pStyle w:val="PlainText"/>
                    <w:spacing w:line="320" w:lineRule="exact"/>
                    <w:rPr>
                      <w:rFonts w:ascii="Times New Roman" w:eastAsia="方正黑体_GBK" w:hAnsi="Times New Roman"/>
                      <w:kern w:val="0"/>
                      <w:sz w:val="24"/>
                      <w:szCs w:val="32"/>
                      <w:shd w:val="clear" w:color="auto" w:fill="FFFFFF"/>
                    </w:rPr>
                  </w:pPr>
                  <w:r>
                    <w:rPr>
                      <w:rFonts w:ascii="Times New Roman" w:eastAsia="方正黑体_GBK" w:hAnsi="Times New Roman" w:hint="eastAsia"/>
                      <w:kern w:val="0"/>
                      <w:sz w:val="24"/>
                      <w:szCs w:val="32"/>
                      <w:shd w:val="clear" w:color="auto" w:fill="FFFFFF"/>
                    </w:rPr>
                    <w:t>副指挥长：区政府办有关副主任、区市场监管局、区卫生健康委主要负责人。</w:t>
                  </w:r>
                </w:p>
              </w:txbxContent>
            </v:textbox>
          </v:rect>
        </w:pict>
      </w:r>
    </w:p>
    <w:p w:rsidR="00053B81" w:rsidRDefault="00053B81">
      <w:pPr>
        <w:pStyle w:val="PlainText"/>
        <w:rPr>
          <w:rFonts w:eastAsia="Times New Roman"/>
        </w:rPr>
      </w:pPr>
      <w:r>
        <w:rPr>
          <w:noProof/>
        </w:rPr>
        <w:pict>
          <v:rect id="矩形 118" o:spid="_x0000_s1029" style="position:absolute;left:0;text-align:left;margin-left:270.9pt;margin-top:471pt;width:73.7pt;height:255.1pt;rotation:-90;z-index:251654144">
            <v:textbox style="layout-flow:vertical;mso-layout-flow-alt:bottom-to-top">
              <w:txbxContent>
                <w:p w:rsidR="00053B81" w:rsidRDefault="00053B81">
                  <w:pPr>
                    <w:spacing w:line="320" w:lineRule="exact"/>
                    <w:jc w:val="left"/>
                    <w:rPr>
                      <w:rFonts w:eastAsia="方正黑体_GBK"/>
                      <w:kern w:val="0"/>
                      <w:sz w:val="20"/>
                      <w:szCs w:val="32"/>
                      <w:shd w:val="clear" w:color="auto" w:fill="FFFFFF"/>
                    </w:rPr>
                  </w:pPr>
                  <w:r>
                    <w:rPr>
                      <w:rFonts w:eastAsia="方正黑体_GBK" w:hint="eastAsia"/>
                      <w:kern w:val="0"/>
                      <w:sz w:val="20"/>
                      <w:szCs w:val="32"/>
                      <w:shd w:val="clear" w:color="auto" w:fill="FFFFFF"/>
                    </w:rPr>
                    <w:t>综合协调组：</w:t>
                  </w:r>
                </w:p>
                <w:p w:rsidR="00053B81" w:rsidRDefault="00053B81">
                  <w:pPr>
                    <w:pStyle w:val="PlainText"/>
                    <w:spacing w:line="240" w:lineRule="exact"/>
                    <w:rPr>
                      <w:rFonts w:ascii="Times New Roman" w:hAnsi="Times New Roman"/>
                      <w:bCs/>
                      <w:sz w:val="18"/>
                      <w:szCs w:val="32"/>
                    </w:rPr>
                  </w:pPr>
                  <w:r>
                    <w:rPr>
                      <w:rFonts w:ascii="Times New Roman" w:hAnsi="Times New Roman" w:hint="eastAsia"/>
                      <w:bCs/>
                      <w:sz w:val="18"/>
                      <w:szCs w:val="32"/>
                    </w:rPr>
                    <w:t>区市场监管局牵头，区指挥部各成员单位参加。负责组织协调各成员单位共同履行工作职责；综合信息，上传下达，起草文件，承办会议等；协调解决应对处置中的重大问题，督办区指挥部议定事项，督促工作进度及成果；承担区指挥部交办的其他工作。</w:t>
                  </w:r>
                </w:p>
              </w:txbxContent>
            </v:textbox>
          </v:rect>
        </w:pict>
      </w:r>
      <w:r>
        <w:rPr>
          <w:noProof/>
        </w:rPr>
        <w:pict>
          <v:rect id="矩形 136" o:spid="_x0000_s1030" style="position:absolute;left:0;text-align:left;margin-left:-109.15pt;margin-top:492.55pt;width:247.95pt;height:37.1pt;rotation:-90;z-index:251658240" stroked="f">
            <v:textbox style="layout-flow:vertical;mso-layout-flow-alt:bottom-to-top">
              <w:txbxContent>
                <w:p w:rsidR="00053B81" w:rsidRDefault="00053B81">
                  <w:pPr>
                    <w:pStyle w:val="PlainText"/>
                    <w:rPr>
                      <w:rFonts w:ascii="Times New Roman" w:eastAsia="方正黑体_GBK" w:hAnsi="Times New Roman"/>
                      <w:kern w:val="0"/>
                      <w:szCs w:val="32"/>
                      <w:shd w:val="clear" w:color="auto" w:fill="FFFFFF"/>
                    </w:rPr>
                  </w:pPr>
                  <w:r>
                    <w:rPr>
                      <w:rFonts w:ascii="Times New Roman" w:eastAsia="方正黑体_GBK" w:hAnsi="Times New Roman" w:hint="eastAsia"/>
                      <w:kern w:val="0"/>
                      <w:szCs w:val="32"/>
                      <w:shd w:val="clear" w:color="auto" w:fill="FFFFFF"/>
                    </w:rPr>
                    <w:t>附件</w:t>
                  </w:r>
                  <w:r>
                    <w:rPr>
                      <w:rFonts w:ascii="Times New Roman" w:eastAsia="方正黑体_GBK" w:hAnsi="Times New Roman"/>
                      <w:kern w:val="0"/>
                      <w:szCs w:val="32"/>
                      <w:shd w:val="clear" w:color="auto" w:fill="FFFFFF"/>
                    </w:rPr>
                    <w:t>3</w:t>
                  </w:r>
                </w:p>
              </w:txbxContent>
            </v:textbox>
          </v:rect>
        </w:pict>
      </w:r>
      <w:r>
        <w:rPr>
          <w:noProof/>
        </w:rPr>
      </w:r>
      <w:r w:rsidRPr="00B35670">
        <w:pict>
          <v:group id="画布 100" o:spid="_x0000_s1031" editas="canvas" style="width:490.5pt;height:633.8pt;mso-position-horizontal-relative:char;mso-position-vertical-relative:line" coordsize="6229350,8049260">
            <v:shapetype id="_x0000_t99" coordsize="21600,21600" o:spt="99" adj="-11796480,,5400" path="al10800,10800@8@8@4@6,10800,10800,10800,10800@9@7l@30@31@17@18@24@25@15@16@32@33xe">
              <v:stroke joinstyle="miter"/>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custom" o:connectlocs="@44,@45;@48,@49;@46,@47;@17,@18;@24,@25;@15,@16" textboxrect="3163,3163,18437,18437"/>
              <v:handles>
                <v:h position="@3,#0" polar="10800,10800"/>
                <v:h position="#2,#1" polar="10800,10800" radiusrange="0,10800"/>
              </v:handles>
            </v:shapetype>
            <v:shape id="_x0000_s1032" type="#_x0000_t99" style="position:absolute;width:6229350;height:8049260" adj="0,,0" filled="f" stroked="f">
              <v:stroke joinstyle="round"/>
              <v:path o:connecttype="segments"/>
              <o:lock v:ext="edit" aspectratio="t"/>
            </v:shape>
            <v:rect id="矩形 101" o:spid="_x0000_s1033" style="position:absolute;left:-948690;top:3786505;width:3148965;height:471170;rotation:-90" stroked="f">
              <v:textbox style="layout-flow:vertical;mso-layout-flow-alt:bottom-to-top">
                <w:txbxContent>
                  <w:p w:rsidR="00053B81" w:rsidRDefault="00053B81">
                    <w:pPr>
                      <w:spacing w:line="480" w:lineRule="exact"/>
                      <w:jc w:val="center"/>
                      <w:rPr>
                        <w:rFonts w:eastAsia="方正小标宋_GBK"/>
                        <w:snapToGrid w:val="0"/>
                        <w:kern w:val="0"/>
                        <w:sz w:val="44"/>
                        <w:szCs w:val="44"/>
                      </w:rPr>
                    </w:pPr>
                    <w:r>
                      <w:rPr>
                        <w:rFonts w:eastAsia="方正小标宋_GBK" w:hint="eastAsia"/>
                        <w:snapToGrid w:val="0"/>
                        <w:kern w:val="0"/>
                        <w:sz w:val="44"/>
                        <w:szCs w:val="44"/>
                      </w:rPr>
                      <w:t>区级组织指挥架构图</w:t>
                    </w:r>
                  </w:p>
                </w:txbxContent>
              </v:textbox>
            </v:rect>
            <v:rect id="_x0000_s1034" style="position:absolute;left:-792480;top:3865245;width:3691255;height:314325;rotation:-90">
              <v:textbox style="layout-flow:vertical;mso-layout-flow-alt:bottom-to-top">
                <w:txbxContent>
                  <w:p w:rsidR="00053B81" w:rsidRDefault="00053B81">
                    <w:pPr>
                      <w:spacing w:line="320" w:lineRule="exact"/>
                      <w:jc w:val="center"/>
                      <w:rPr>
                        <w:rFonts w:eastAsia="方正黑体_GBK"/>
                        <w:kern w:val="0"/>
                        <w:szCs w:val="32"/>
                        <w:shd w:val="clear" w:color="auto" w:fill="FFFFFF"/>
                      </w:rPr>
                    </w:pPr>
                    <w:r>
                      <w:rPr>
                        <w:rFonts w:eastAsia="方正黑体_GBK" w:hint="eastAsia"/>
                        <w:kern w:val="0"/>
                        <w:sz w:val="28"/>
                        <w:szCs w:val="32"/>
                        <w:shd w:val="clear" w:color="auto" w:fill="FFFFFF"/>
                      </w:rPr>
                      <w:t>渝北区药械安全突发事件应急处置指挥</w:t>
                    </w:r>
                    <w:r>
                      <w:rPr>
                        <w:rFonts w:eastAsia="方正黑体_GBK" w:hint="eastAsia"/>
                        <w:kern w:val="0"/>
                        <w:szCs w:val="32"/>
                        <w:shd w:val="clear" w:color="auto" w:fill="FFFFFF"/>
                      </w:rPr>
                      <w:t>部</w:t>
                    </w:r>
                  </w:p>
                </w:txbxContent>
              </v:textbox>
            </v:rect>
            <v:shapetype id="_x0000_t32" coordsize="21600,21600" o:spt="32" o:oned="t" path="m,l21600,21600e" filled="f">
              <v:path arrowok="t" fillok="f" o:connecttype="none"/>
              <o:lock v:ext="edit" shapetype="t"/>
            </v:shapetype>
            <v:shape id="自选图形 105" o:spid="_x0000_s1035" type="#_x0000_t32" style="position:absolute;left:1453515;top:4024630;width:635;height:635"/>
            <v:shape id="自选图形 106" o:spid="_x0000_s1036" type="#_x0000_t32" style="position:absolute;left:1453515;top:4024630;width:635;height:635"/>
            <v:shape id="自选图形 109" o:spid="_x0000_s1037" type="#_x0000_t32" style="position:absolute;left:1213485;top:4024630;width:144780;height:1270;flip:y"/>
            <v:shape id="自选图形 113" o:spid="_x0000_s1038" type="#_x0000_t32" style="position:absolute;left:2079625;top:368300;width:635;height:7244080;flip:x"/>
            <v:shape id="自选图形 117" o:spid="_x0000_s1039" type="#_x0000_t32" style="position:absolute;left:1894840;top:4023995;width:179705;height:635"/>
            <v:shape id="自选图形 127" o:spid="_x0000_s1040" type="#_x0000_t32" style="position:absolute;left:2078355;top:370205;width:195580;height:635">
              <v:stroke endarrow="block"/>
            </v:shape>
            <v:shape id="自选图形 128" o:spid="_x0000_s1041" type="#_x0000_t32" style="position:absolute;left:2077085;top:1489710;width:195580;height:635">
              <v:stroke endarrow="block"/>
            </v:shape>
            <v:shape id="自选图形 129" o:spid="_x0000_s1042" type="#_x0000_t32" style="position:absolute;left:2079625;top:2527935;width:195580;height:635">
              <v:stroke endarrow="block"/>
            </v:shape>
            <v:shape id="自选图形 130" o:spid="_x0000_s1043" type="#_x0000_t32" style="position:absolute;left:2082165;top:3524250;width:195580;height:635">
              <v:stroke endarrow="block"/>
            </v:shape>
            <v:shape id="自选图形 132" o:spid="_x0000_s1044" type="#_x0000_t32" style="position:absolute;left:2077085;top:4547870;width:195580;height:635">
              <v:stroke endarrow="block"/>
            </v:shape>
            <v:shape id="自选图形 133" o:spid="_x0000_s1045" type="#_x0000_t32" style="position:absolute;left:2075815;top:5567680;width:195580;height:635">
              <v:stroke endarrow="block"/>
            </v:shape>
            <v:shape id="自选图形 134" o:spid="_x0000_s1046" type="#_x0000_t32" style="position:absolute;left:2078355;top:6600825;width:195580;height:635">
              <v:stroke endarrow="block"/>
            </v:shape>
            <v:shape id="自选图形 135" o:spid="_x0000_s1047" type="#_x0000_t32" style="position:absolute;left:2080895;top:7607300;width:195580;height:635">
              <v:stroke endarrow="block"/>
            </v:shape>
            <v:rect id="矩形 124" o:spid="_x0000_s1048" style="position:absolute;left:3397250;top:-197485;width:1002665;height:3239770;rotation:-90">
              <v:textbox style="layout-flow:vertical;mso-layout-flow-alt:bottom-to-top">
                <w:txbxContent>
                  <w:p w:rsidR="00053B81" w:rsidRDefault="00053B81">
                    <w:pPr>
                      <w:spacing w:line="320" w:lineRule="exact"/>
                      <w:jc w:val="left"/>
                      <w:rPr>
                        <w:rFonts w:eastAsia="方正黑体_GBK"/>
                        <w:kern w:val="0"/>
                        <w:sz w:val="20"/>
                        <w:szCs w:val="32"/>
                        <w:shd w:val="clear" w:color="auto" w:fill="FFFFFF"/>
                      </w:rPr>
                    </w:pPr>
                    <w:r>
                      <w:rPr>
                        <w:rFonts w:eastAsia="方正黑体_GBK" w:hint="eastAsia"/>
                        <w:kern w:val="0"/>
                        <w:sz w:val="20"/>
                        <w:szCs w:val="32"/>
                        <w:shd w:val="clear" w:color="auto" w:fill="FFFFFF"/>
                      </w:rPr>
                      <w:t>应急保障组：</w:t>
                    </w:r>
                  </w:p>
                  <w:p w:rsidR="00053B81" w:rsidRDefault="00053B81">
                    <w:pPr>
                      <w:pStyle w:val="PlainText"/>
                      <w:spacing w:line="220" w:lineRule="exact"/>
                      <w:rPr>
                        <w:rFonts w:ascii="Times New Roman" w:hAnsi="Times New Roman"/>
                        <w:bCs/>
                        <w:sz w:val="18"/>
                        <w:szCs w:val="32"/>
                      </w:rPr>
                    </w:pPr>
                    <w:r>
                      <w:rPr>
                        <w:rFonts w:ascii="Times New Roman" w:hAnsi="Times New Roman" w:hint="eastAsia"/>
                        <w:bCs/>
                        <w:sz w:val="18"/>
                        <w:szCs w:val="32"/>
                      </w:rPr>
                      <w:t>区经济信息委牵头，区卫生健康委、区公安分局、区市场监管局、区财政局、区交通局、区商务委等部门参加。负责做好后勤保障工作，包括所需车辆和通信、救治等设施、设备及物资的储备与调用；保障应急物资市场价格稳定；保障应急交通工具优先安排、调度、放行和事发地现场及相关通道的应急运输畅通。</w:t>
                    </w:r>
                  </w:p>
                </w:txbxContent>
              </v:textbox>
            </v:rect>
            <v:rect id="矩形 123" o:spid="_x0000_s1049" style="position:absolute;left:3430905;top:854710;width:935990;height:3239770;rotation:-90">
              <v:textbox style="layout-flow:vertical;mso-layout-flow-alt:bottom-to-top">
                <w:txbxContent>
                  <w:p w:rsidR="00053B81" w:rsidRDefault="00053B81">
                    <w:pPr>
                      <w:spacing w:line="320" w:lineRule="exact"/>
                      <w:jc w:val="left"/>
                      <w:rPr>
                        <w:rFonts w:eastAsia="方正黑体_GBK"/>
                        <w:kern w:val="0"/>
                        <w:sz w:val="20"/>
                        <w:szCs w:val="32"/>
                        <w:shd w:val="clear" w:color="auto" w:fill="FFFFFF"/>
                      </w:rPr>
                    </w:pPr>
                    <w:r>
                      <w:rPr>
                        <w:rFonts w:eastAsia="方正黑体_GBK" w:hint="eastAsia"/>
                        <w:kern w:val="0"/>
                        <w:sz w:val="20"/>
                        <w:szCs w:val="32"/>
                        <w:shd w:val="clear" w:color="auto" w:fill="FFFFFF"/>
                      </w:rPr>
                      <w:t>社会稳定组：</w:t>
                    </w:r>
                  </w:p>
                  <w:p w:rsidR="00053B81" w:rsidRDefault="00053B81">
                    <w:pPr>
                      <w:pStyle w:val="PlainText"/>
                      <w:spacing w:line="240" w:lineRule="exact"/>
                      <w:rPr>
                        <w:rFonts w:ascii="Times New Roman" w:hAnsi="Times New Roman"/>
                        <w:bCs/>
                        <w:sz w:val="18"/>
                        <w:szCs w:val="32"/>
                      </w:rPr>
                    </w:pPr>
                    <w:r>
                      <w:rPr>
                        <w:rFonts w:ascii="Times New Roman" w:hAnsi="Times New Roman" w:hint="eastAsia"/>
                        <w:bCs/>
                        <w:sz w:val="18"/>
                        <w:szCs w:val="32"/>
                      </w:rPr>
                      <w:t>区公安分局牵头，区司法局、区委网信办等部门参加。负责加强事发地社会治安管理，严厉打击传播谣言、哄抢物资等违法行为；做好各类矛盾纠纷化解工作和法律服务工作，防止出现群体性事件。</w:t>
                    </w:r>
                  </w:p>
                </w:txbxContent>
              </v:textbox>
            </v:rect>
            <v:rect id="矩形 122" o:spid="_x0000_s1050" style="position:absolute;left:3430905;top:1871345;width:935990;height:3239770;rotation:-90">
              <v:textbox style="layout-flow:vertical;mso-layout-flow-alt:bottom-to-top">
                <w:txbxContent>
                  <w:p w:rsidR="00053B81" w:rsidRDefault="00053B81">
                    <w:pPr>
                      <w:spacing w:line="320" w:lineRule="exact"/>
                      <w:jc w:val="left"/>
                      <w:rPr>
                        <w:rFonts w:eastAsia="方正黑体_GBK"/>
                        <w:kern w:val="0"/>
                        <w:sz w:val="20"/>
                        <w:szCs w:val="32"/>
                        <w:shd w:val="clear" w:color="auto" w:fill="FFFFFF"/>
                      </w:rPr>
                    </w:pPr>
                    <w:r>
                      <w:rPr>
                        <w:rFonts w:eastAsia="方正黑体_GBK" w:hint="eastAsia"/>
                        <w:kern w:val="0"/>
                        <w:sz w:val="20"/>
                        <w:szCs w:val="32"/>
                        <w:shd w:val="clear" w:color="auto" w:fill="FFFFFF"/>
                      </w:rPr>
                      <w:t>新闻宣传组：</w:t>
                    </w:r>
                  </w:p>
                  <w:p w:rsidR="00053B81" w:rsidRDefault="00053B81">
                    <w:pPr>
                      <w:pStyle w:val="PlainText"/>
                      <w:spacing w:line="240" w:lineRule="exact"/>
                      <w:rPr>
                        <w:rFonts w:ascii="Times New Roman" w:hAnsi="Times New Roman"/>
                        <w:bCs/>
                        <w:sz w:val="18"/>
                        <w:szCs w:val="32"/>
                      </w:rPr>
                    </w:pPr>
                    <w:r>
                      <w:rPr>
                        <w:rFonts w:ascii="Times New Roman" w:hAnsi="Times New Roman" w:hint="eastAsia"/>
                        <w:bCs/>
                        <w:sz w:val="18"/>
                        <w:szCs w:val="32"/>
                      </w:rPr>
                      <w:t>区委宣传部牵头，区委网信办、区市场监管局、区卫生健康委等部门参加。负责制定新闻宣传方案，组织并承担新闻发布工作，统一归口负责新闻媒体采访；实时关注舆情进展，做好舆情监测、舆论引导等工作。</w:t>
                    </w:r>
                  </w:p>
                </w:txbxContent>
              </v:textbox>
            </v:rect>
            <v:rect id="矩形 121" o:spid="_x0000_s1051" style="position:absolute;left:3431540;top:2894965;width:935990;height:3239770;rotation:-90">
              <v:textbox style="layout-flow:vertical;mso-layout-flow-alt:bottom-to-top">
                <w:txbxContent>
                  <w:p w:rsidR="00053B81" w:rsidRDefault="00053B81">
                    <w:pPr>
                      <w:spacing w:line="320" w:lineRule="exact"/>
                      <w:jc w:val="left"/>
                      <w:rPr>
                        <w:rFonts w:eastAsia="方正黑体_GBK"/>
                        <w:kern w:val="0"/>
                        <w:sz w:val="20"/>
                        <w:szCs w:val="32"/>
                        <w:shd w:val="clear" w:color="auto" w:fill="FFFFFF"/>
                      </w:rPr>
                    </w:pPr>
                    <w:r>
                      <w:rPr>
                        <w:rFonts w:eastAsia="方正黑体_GBK" w:hint="eastAsia"/>
                        <w:kern w:val="0"/>
                        <w:sz w:val="20"/>
                        <w:szCs w:val="32"/>
                        <w:shd w:val="clear" w:color="auto" w:fill="FFFFFF"/>
                      </w:rPr>
                      <w:t>危害控制组：</w:t>
                    </w:r>
                  </w:p>
                  <w:p w:rsidR="00053B81" w:rsidRDefault="00053B81">
                    <w:pPr>
                      <w:pStyle w:val="PlainText"/>
                      <w:spacing w:line="240" w:lineRule="exact"/>
                      <w:rPr>
                        <w:rFonts w:ascii="Times New Roman" w:hAnsi="Times New Roman"/>
                        <w:bCs/>
                        <w:sz w:val="18"/>
                        <w:szCs w:val="32"/>
                      </w:rPr>
                    </w:pPr>
                    <w:r>
                      <w:rPr>
                        <w:rFonts w:ascii="Times New Roman" w:hAnsi="Times New Roman" w:hint="eastAsia"/>
                        <w:bCs/>
                        <w:sz w:val="18"/>
                        <w:szCs w:val="32"/>
                      </w:rPr>
                      <w:t>区市场监管局牵头，区卫生健康委、区公安分局等部门参加。负责对问题药械暂停销售和使用；评估事件影响，组织开展产品追溯，控制不安全药械，防止危害蔓延扩大；组织封存有关药械、原料、包材、设备等，实施召回和销毁等控制措施。</w:t>
                    </w:r>
                  </w:p>
                </w:txbxContent>
              </v:textbox>
            </v:rect>
            <v:rect id="矩形 120" o:spid="_x0000_s1052" style="position:absolute;left:3441065;top:3916680;width:935990;height:3239770;rotation:-90">
              <v:textbox style="layout-flow:vertical;mso-layout-flow-alt:bottom-to-top">
                <w:txbxContent>
                  <w:p w:rsidR="00053B81" w:rsidRDefault="00053B81">
                    <w:pPr>
                      <w:spacing w:line="320" w:lineRule="exact"/>
                      <w:jc w:val="left"/>
                      <w:rPr>
                        <w:rFonts w:eastAsia="方正黑体_GBK"/>
                        <w:kern w:val="0"/>
                        <w:sz w:val="20"/>
                        <w:szCs w:val="32"/>
                        <w:shd w:val="clear" w:color="auto" w:fill="FFFFFF"/>
                      </w:rPr>
                    </w:pPr>
                    <w:r>
                      <w:rPr>
                        <w:rFonts w:eastAsia="方正黑体_GBK" w:hint="eastAsia"/>
                        <w:kern w:val="0"/>
                        <w:sz w:val="20"/>
                        <w:szCs w:val="32"/>
                        <w:shd w:val="clear" w:color="auto" w:fill="FFFFFF"/>
                      </w:rPr>
                      <w:t>事件调查组：</w:t>
                    </w:r>
                  </w:p>
                  <w:p w:rsidR="00053B81" w:rsidRDefault="00053B81">
                    <w:pPr>
                      <w:pStyle w:val="PlainText"/>
                      <w:spacing w:line="240" w:lineRule="exact"/>
                      <w:rPr>
                        <w:rFonts w:ascii="Times New Roman" w:hAnsi="Times New Roman"/>
                        <w:bCs/>
                        <w:sz w:val="18"/>
                        <w:szCs w:val="32"/>
                      </w:rPr>
                    </w:pPr>
                    <w:r>
                      <w:rPr>
                        <w:rFonts w:ascii="Times New Roman" w:hAnsi="Times New Roman" w:hint="eastAsia"/>
                        <w:bCs/>
                        <w:sz w:val="18"/>
                        <w:szCs w:val="32"/>
                      </w:rPr>
                      <w:t>区市场监管局牵头，区卫生健康委、区公安分局等部门参加。负责开展现场检查；组织专业技术机构开展事件所涉药械抽样检测；调查事件性质和原因，评估事件影响，认定事件责任，提出防范意见。</w:t>
                    </w:r>
                  </w:p>
                </w:txbxContent>
              </v:textbox>
            </v:rect>
            <v:rect id="矩形 119" o:spid="_x0000_s1053" style="position:absolute;left:3441065;top:4940300;width:935990;height:3239770;rotation:-90">
              <v:textbox style="layout-flow:vertical;mso-layout-flow-alt:bottom-to-top">
                <w:txbxContent>
                  <w:p w:rsidR="00053B81" w:rsidRDefault="00053B81">
                    <w:pPr>
                      <w:spacing w:line="320" w:lineRule="exact"/>
                      <w:jc w:val="left"/>
                      <w:rPr>
                        <w:rFonts w:eastAsia="方正黑体_GBK"/>
                        <w:kern w:val="0"/>
                        <w:sz w:val="21"/>
                        <w:szCs w:val="32"/>
                        <w:shd w:val="clear" w:color="auto" w:fill="FFFFFF"/>
                      </w:rPr>
                    </w:pPr>
                    <w:r>
                      <w:rPr>
                        <w:rFonts w:eastAsia="方正黑体_GBK" w:hint="eastAsia"/>
                        <w:kern w:val="0"/>
                        <w:sz w:val="20"/>
                        <w:szCs w:val="32"/>
                        <w:shd w:val="clear" w:color="auto" w:fill="FFFFFF"/>
                      </w:rPr>
                      <w:t>医疗救助组：</w:t>
                    </w:r>
                  </w:p>
                  <w:p w:rsidR="00053B81" w:rsidRDefault="00053B81">
                    <w:pPr>
                      <w:pStyle w:val="PlainText"/>
                      <w:spacing w:line="240" w:lineRule="exact"/>
                      <w:rPr>
                        <w:rFonts w:ascii="Times New Roman" w:hAnsi="Times New Roman"/>
                        <w:bCs/>
                        <w:sz w:val="18"/>
                        <w:szCs w:val="32"/>
                      </w:rPr>
                    </w:pPr>
                    <w:r>
                      <w:rPr>
                        <w:rFonts w:ascii="Times New Roman" w:hAnsi="Times New Roman" w:hint="eastAsia"/>
                        <w:bCs/>
                        <w:sz w:val="18"/>
                        <w:szCs w:val="32"/>
                      </w:rPr>
                      <w:t>区卫生健康委牵头，区市场监管局、区医保局等部门参加。负责制定救治方案，组织指导医疗卫生机构开展救治工作；做好医疗救治和医疗保障工作。</w:t>
                    </w:r>
                  </w:p>
                </w:txbxContent>
              </v:textbox>
            </v:rect>
            <w10:anchorlock/>
          </v:group>
        </w:pict>
      </w:r>
    </w:p>
    <w:p w:rsidR="00053B81" w:rsidRDefault="00053B81">
      <w:pPr>
        <w:pStyle w:val="PlainText"/>
        <w:rPr>
          <w:rFonts w:ascii="Times New Roman" w:eastAsia="方正黑体_GBK" w:hAnsi="Times New Roman"/>
          <w:kern w:val="0"/>
          <w:szCs w:val="32"/>
          <w:shd w:val="clear" w:color="auto" w:fill="FFFFFF"/>
        </w:rPr>
      </w:pPr>
      <w:r>
        <w:br w:type="page"/>
      </w:r>
      <w:r>
        <w:rPr>
          <w:rFonts w:ascii="Times New Roman" w:eastAsia="方正黑体_GBK" w:hAnsi="Times New Roman" w:hint="eastAsia"/>
          <w:kern w:val="0"/>
          <w:szCs w:val="32"/>
          <w:shd w:val="clear" w:color="auto" w:fill="FFFFFF"/>
        </w:rPr>
        <w:t>附件</w:t>
      </w:r>
      <w:r w:rsidRPr="00D060A8">
        <w:rPr>
          <w:rFonts w:ascii="Times New Roman" w:eastAsia="方正黑体_GBK" w:hAnsi="Times New Roman"/>
          <w:kern w:val="0"/>
          <w:szCs w:val="32"/>
          <w:shd w:val="clear" w:color="auto" w:fill="FFFFFF"/>
        </w:rPr>
        <w:t>4</w:t>
      </w:r>
    </w:p>
    <w:p w:rsidR="00053B81" w:rsidRDefault="00053B81">
      <w:pPr>
        <w:pStyle w:val="PlainText"/>
        <w:jc w:val="center"/>
        <w:rPr>
          <w:rFonts w:ascii="Times New Roman" w:eastAsia="方正小标宋_GBK" w:hAnsi="Times New Roman"/>
          <w:snapToGrid w:val="0"/>
          <w:kern w:val="0"/>
          <w:sz w:val="44"/>
          <w:szCs w:val="44"/>
        </w:rPr>
      </w:pPr>
      <w:r>
        <w:rPr>
          <w:rFonts w:ascii="Times New Roman" w:eastAsia="方正小标宋_GBK" w:hAnsi="Times New Roman" w:hint="eastAsia"/>
          <w:snapToGrid w:val="0"/>
          <w:kern w:val="0"/>
          <w:sz w:val="44"/>
          <w:szCs w:val="44"/>
        </w:rPr>
        <w:t>信息报告流程图</w:t>
      </w:r>
    </w:p>
    <w:p w:rsidR="00053B81" w:rsidRDefault="00053B81">
      <w:pPr>
        <w:pStyle w:val="PlainText"/>
        <w:jc w:val="center"/>
      </w:pPr>
    </w:p>
    <w:p w:rsidR="00053B81" w:rsidRDefault="00053B81">
      <w:pPr>
        <w:pStyle w:val="PlainText"/>
        <w:rPr>
          <w:rFonts w:eastAsia="Times New Roman"/>
        </w:rPr>
      </w:pPr>
      <w:r>
        <w:rPr>
          <w:noProof/>
        </w:rPr>
      </w:r>
      <w:r w:rsidRPr="00B35670">
        <w:pict>
          <v:group id="画布 3" o:spid="_x0000_s1054" editas="canvas" style="width:437.7pt;height:511.8pt;mso-position-horizontal-relative:char;mso-position-vertical-relative:line" coordsize="5558790,6499860">
            <v:shape id="_x0000_s1055" type="#_x0000_t99" style="position:absolute;width:5558790;height:6499860" adj="0,,0" filled="f" stroked="f">
              <v:stroke joinstyle="round"/>
              <v:path o:connecttype="segments"/>
              <o:lock v:ext="edit" aspectratio="t"/>
            </v:shape>
            <v:rect id="矩形 4" o:spid="_x0000_s1056" style="position:absolute;left:1172210;top:1172845;width:1320165;height:442595">
              <v:textbox>
                <w:txbxContent>
                  <w:p w:rsidR="00053B81" w:rsidRDefault="00053B81">
                    <w:pPr>
                      <w:jc w:val="center"/>
                      <w:rPr>
                        <w:sz w:val="28"/>
                      </w:rPr>
                    </w:pPr>
                    <w:r>
                      <w:rPr>
                        <w:rFonts w:hint="eastAsia"/>
                        <w:sz w:val="28"/>
                      </w:rPr>
                      <w:t>涉事单位</w:t>
                    </w:r>
                  </w:p>
                </w:txbxContent>
              </v:textbox>
            </v:rect>
            <v:shape id="自选图形 9" o:spid="_x0000_s1057" type="#_x0000_t32" style="position:absolute;left:1831975;top:1629410;width:1270;height:600075">
              <v:stroke endarrow="block"/>
            </v:shape>
            <v:group id="组合 17" o:spid="_x0000_s1058" style="position:absolute;left:887095;top:2242820;width:1899920;height:459740" coordorigin="2976,5096" coordsize="2992,724">
              <v:shape id="自选图形 8" o:spid="_x0000_s1059" type="#_x0000_t32" style="position:absolute;left:2976;top:5096;width:2992;height:16;flip:y"/>
              <v:shape id="自选图形 10" o:spid="_x0000_s1060" type="#_x0000_t32" style="position:absolute;left:2986;top:5110;width:1;height:710">
                <v:stroke endarrow="block"/>
              </v:shape>
              <v:shape id="自选图形 11" o:spid="_x0000_s1061" type="#_x0000_t32" style="position:absolute;left:5955;top:5096;width:1;height:724">
                <v:stroke endarrow="block"/>
              </v:shape>
            </v:group>
            <v:rect id="矩形 12" o:spid="_x0000_s1062" style="position:absolute;left:233680;top:2702560;width:1320165;height:442595">
              <v:textbox>
                <w:txbxContent>
                  <w:p w:rsidR="00053B81" w:rsidRDefault="00053B81">
                    <w:pPr>
                      <w:jc w:val="center"/>
                      <w:rPr>
                        <w:sz w:val="28"/>
                      </w:rPr>
                    </w:pPr>
                    <w:r>
                      <w:rPr>
                        <w:rFonts w:hint="eastAsia"/>
                        <w:sz w:val="28"/>
                      </w:rPr>
                      <w:t>区卫生健康委</w:t>
                    </w:r>
                  </w:p>
                </w:txbxContent>
              </v:textbox>
            </v:rect>
            <v:rect id="矩形 13" o:spid="_x0000_s1063" style="position:absolute;left:2118995;top:2702560;width:1320165;height:442595">
              <v:textbox>
                <w:txbxContent>
                  <w:p w:rsidR="00053B81" w:rsidRDefault="00053B81">
                    <w:pPr>
                      <w:jc w:val="center"/>
                      <w:rPr>
                        <w:sz w:val="28"/>
                      </w:rPr>
                    </w:pPr>
                    <w:r>
                      <w:rPr>
                        <w:rFonts w:hint="eastAsia"/>
                        <w:sz w:val="28"/>
                      </w:rPr>
                      <w:t>区市场监管局</w:t>
                    </w:r>
                  </w:p>
                </w:txbxContent>
              </v:textbox>
            </v:rect>
            <v:rect id="矩形 14" o:spid="_x0000_s1064" style="position:absolute;left:3954780;top:4092575;width:1320165;height:442595">
              <v:textbox>
                <w:txbxContent>
                  <w:p w:rsidR="00053B81" w:rsidRDefault="00053B81">
                    <w:pPr>
                      <w:jc w:val="center"/>
                      <w:rPr>
                        <w:sz w:val="28"/>
                      </w:rPr>
                    </w:pPr>
                    <w:r>
                      <w:rPr>
                        <w:rFonts w:hint="eastAsia"/>
                        <w:sz w:val="28"/>
                      </w:rPr>
                      <w:t>市药监局</w:t>
                    </w:r>
                  </w:p>
                </w:txbxContent>
              </v:textbox>
            </v:rect>
            <v:shape id="自选图形 15" o:spid="_x0000_s1065" type="#_x0000_t32" style="position:absolute;left:1553845;top:2924175;width:565150;height:635">
              <v:stroke endarrow="block"/>
            </v:shape>
            <v:rect id="矩形 16" o:spid="_x0000_s1066" style="position:absolute;left:1172210;top:4092575;width:1320165;height:615315">
              <v:textbox>
                <w:txbxContent>
                  <w:p w:rsidR="00053B81" w:rsidRDefault="00053B81">
                    <w:pPr>
                      <w:spacing w:line="360" w:lineRule="exact"/>
                      <w:jc w:val="center"/>
                      <w:rPr>
                        <w:sz w:val="28"/>
                      </w:rPr>
                    </w:pPr>
                    <w:r>
                      <w:rPr>
                        <w:rFonts w:hint="eastAsia"/>
                        <w:sz w:val="28"/>
                      </w:rPr>
                      <w:t>区政府</w:t>
                    </w:r>
                  </w:p>
                  <w:p w:rsidR="00053B81" w:rsidRDefault="00053B81">
                    <w:pPr>
                      <w:spacing w:line="360" w:lineRule="exact"/>
                      <w:jc w:val="center"/>
                      <w:rPr>
                        <w:sz w:val="28"/>
                      </w:rPr>
                    </w:pPr>
                    <w:r>
                      <w:rPr>
                        <w:rFonts w:hint="eastAsia"/>
                        <w:sz w:val="28"/>
                      </w:rPr>
                      <w:t>（值班室）</w:t>
                    </w:r>
                  </w:p>
                </w:txbxContent>
              </v:textbox>
            </v:rect>
            <v:group id="组合 21" o:spid="_x0000_s1067" style="position:absolute;left:883285;top:3140075;width:1903095;height:405130" coordorigin="2970,6509" coordsize="2997,638">
              <v:shape id="自选图形 18" o:spid="_x0000_s1068" type="#_x0000_t32" style="position:absolute;left:2987;top:6517;width:1;height:630"/>
              <v:shape id="自选图形 19" o:spid="_x0000_s1069" type="#_x0000_t32" style="position:absolute;left:5955;top:6509;width:1;height:625"/>
              <v:shape id="自选图形 20" o:spid="_x0000_s1070" type="#_x0000_t32" style="position:absolute;left:2970;top:7139;width:2997;height:7;flip:y"/>
            </v:group>
            <v:shape id="自选图形 22" o:spid="_x0000_s1071" type="#_x0000_t32" style="position:absolute;left:1832610;top:3544570;width:1905;height:548005;flip:x">
              <v:stroke endarrow="block"/>
            </v:shape>
            <v:shape id="自选图形 23" o:spid="_x0000_s1072" type="#_x0000_t32" style="position:absolute;left:1828800;top:4707890;width:4445;height:755650">
              <v:stroke endarrow="block"/>
            </v:shape>
            <v:rect id="矩形 24" o:spid="_x0000_s1073" style="position:absolute;left:1172210;top:5463540;width:1320165;height:596900">
              <v:textbox>
                <w:txbxContent>
                  <w:p w:rsidR="00053B81" w:rsidRDefault="00053B81">
                    <w:pPr>
                      <w:spacing w:line="360" w:lineRule="exact"/>
                      <w:jc w:val="center"/>
                      <w:rPr>
                        <w:sz w:val="28"/>
                      </w:rPr>
                    </w:pPr>
                    <w:r>
                      <w:rPr>
                        <w:rFonts w:hint="eastAsia"/>
                        <w:sz w:val="28"/>
                      </w:rPr>
                      <w:t>市委、市政府</w:t>
                    </w:r>
                  </w:p>
                  <w:p w:rsidR="00053B81" w:rsidRDefault="00053B81">
                    <w:pPr>
                      <w:spacing w:line="360" w:lineRule="exact"/>
                      <w:jc w:val="center"/>
                      <w:rPr>
                        <w:sz w:val="28"/>
                      </w:rPr>
                    </w:pPr>
                    <w:r>
                      <w:rPr>
                        <w:rFonts w:hint="eastAsia"/>
                        <w:sz w:val="28"/>
                      </w:rPr>
                      <w:t>（值班室）</w:t>
                    </w:r>
                  </w:p>
                  <w:p w:rsidR="00053B81" w:rsidRDefault="00053B81">
                    <w:pPr>
                      <w:pStyle w:val="PlainText"/>
                    </w:pPr>
                  </w:p>
                </w:txbxContent>
              </v:textbox>
            </v:rect>
            <v:rect id="矩形 25" o:spid="_x0000_s1074" style="position:absolute;left:3954780;top:4854575;width:1320165;height:442595">
              <v:textbox>
                <w:txbxContent>
                  <w:p w:rsidR="00053B81" w:rsidRDefault="00053B81">
                    <w:pPr>
                      <w:jc w:val="center"/>
                      <w:rPr>
                        <w:sz w:val="28"/>
                      </w:rPr>
                    </w:pPr>
                    <w:r>
                      <w:rPr>
                        <w:rFonts w:hint="eastAsia"/>
                        <w:sz w:val="28"/>
                      </w:rPr>
                      <w:t>市市场监管局</w:t>
                    </w:r>
                  </w:p>
                </w:txbxContent>
              </v:textbox>
            </v:rect>
            <v:shapetype id="_x0000_t202" coordsize="21600,21600" o:spt="202" path="m,l,21600r21600,l21600,xe">
              <v:stroke joinstyle="miter"/>
              <v:path gradientshapeok="t" o:connecttype="rect"/>
            </v:shapetype>
            <v:shape id="文本框 27" o:spid="_x0000_s1075" type="#_x0000_t202" style="position:absolute;left:1353820;top:1692275;width:485775;height:405130" filled="f" stroked="f">
              <v:textbox>
                <w:txbxContent>
                  <w:p w:rsidR="00053B81" w:rsidRDefault="00053B81">
                    <w:pPr>
                      <w:rPr>
                        <w:sz w:val="21"/>
                      </w:rPr>
                    </w:pPr>
                    <w:r>
                      <w:rPr>
                        <w:rFonts w:hint="eastAsia"/>
                        <w:sz w:val="21"/>
                      </w:rPr>
                      <w:t>立即</w:t>
                    </w:r>
                  </w:p>
                </w:txbxContent>
              </v:textbox>
            </v:shape>
            <v:shape id="文本框 28" o:spid="_x0000_s1076" type="#_x0000_t202" style="position:absolute;left:1352550;top:2481580;width:981075;height:442595" filled="f" stroked="f">
              <v:textbox>
                <w:txbxContent>
                  <w:p w:rsidR="00053B81" w:rsidRDefault="00053B81">
                    <w:pPr>
                      <w:spacing w:line="240" w:lineRule="exact"/>
                      <w:jc w:val="center"/>
                      <w:rPr>
                        <w:sz w:val="21"/>
                      </w:rPr>
                    </w:pPr>
                    <w:r>
                      <w:rPr>
                        <w:rFonts w:hint="eastAsia"/>
                        <w:sz w:val="21"/>
                      </w:rPr>
                      <w:t>其他渠道获</w:t>
                    </w:r>
                  </w:p>
                  <w:p w:rsidR="00053B81" w:rsidRDefault="00053B81">
                    <w:pPr>
                      <w:spacing w:line="240" w:lineRule="exact"/>
                      <w:jc w:val="center"/>
                      <w:rPr>
                        <w:sz w:val="21"/>
                      </w:rPr>
                    </w:pPr>
                    <w:r>
                      <w:rPr>
                        <w:rFonts w:hint="eastAsia"/>
                        <w:sz w:val="21"/>
                      </w:rPr>
                      <w:t>取的信息</w:t>
                    </w:r>
                  </w:p>
                </w:txbxContent>
              </v:textbox>
            </v:shape>
            <v:shapetype id="_x0000_t33" coordsize="21600,21600" o:spt="33" o:oned="t" path="m,l21600,r,21600e" filled="f">
              <v:stroke joinstyle="miter"/>
              <v:path arrowok="t" fillok="f" o:connecttype="none"/>
              <o:lock v:ext="edit" shapetype="t"/>
            </v:shapetype>
            <v:shape id="自选图形 29" o:spid="_x0000_s1077" type="#_x0000_t33" style="position:absolute;left:1831975;top:778510;width:3158490;height:3314065">
              <v:stroke endarrow="block"/>
            </v:shape>
            <v:shape id="文本框 30" o:spid="_x0000_s1078" type="#_x0000_t202" style="position:absolute;left:2625725;top:316865;width:1931035;height:442595" filled="f" stroked="f">
              <v:textbox>
                <w:txbxContent>
                  <w:p w:rsidR="00053B81" w:rsidRDefault="00053B81">
                    <w:pPr>
                      <w:spacing w:line="240" w:lineRule="exact"/>
                      <w:jc w:val="center"/>
                      <w:rPr>
                        <w:sz w:val="21"/>
                      </w:rPr>
                    </w:pPr>
                    <w:r>
                      <w:rPr>
                        <w:rFonts w:hint="eastAsia"/>
                        <w:sz w:val="21"/>
                      </w:rPr>
                      <w:t>涉及药品生产、批发企业以及医疗器械生产企业，</w:t>
                    </w:r>
                    <w:r>
                      <w:rPr>
                        <w:sz w:val="21"/>
                      </w:rPr>
                      <w:t>2</w:t>
                    </w:r>
                    <w:r>
                      <w:rPr>
                        <w:rFonts w:hint="eastAsia"/>
                        <w:sz w:val="21"/>
                      </w:rPr>
                      <w:t>小时内</w:t>
                    </w:r>
                  </w:p>
                </w:txbxContent>
              </v:textbox>
            </v:shape>
            <v:shape id="自选图形 31" o:spid="_x0000_s1079" type="#_x0000_t33" style="position:absolute;left:3439160;top:2924175;width:779780;height:1168400">
              <v:stroke endarrow="block"/>
            </v:shape>
            <v:shape id="文本框 32" o:spid="_x0000_s1080" type="#_x0000_t202" style="position:absolute;left:3585210;top:2565400;width:833755;height:405130" filled="f" stroked="f">
              <v:textbox>
                <w:txbxContent>
                  <w:p w:rsidR="00053B81" w:rsidRDefault="00053B81">
                    <w:pPr>
                      <w:jc w:val="left"/>
                      <w:rPr>
                        <w:sz w:val="21"/>
                      </w:rPr>
                    </w:pPr>
                    <w:r>
                      <w:rPr>
                        <w:sz w:val="21"/>
                      </w:rPr>
                      <w:t>2</w:t>
                    </w:r>
                    <w:r>
                      <w:rPr>
                        <w:rFonts w:hint="eastAsia"/>
                        <w:sz w:val="21"/>
                      </w:rPr>
                      <w:t>小时内</w:t>
                    </w:r>
                  </w:p>
                </w:txbxContent>
              </v:textbox>
            </v:shape>
            <v:shape id="自选图形 34" o:spid="_x0000_s1081" type="#_x0000_t33" style="position:absolute;left:2592070;top:3713480;width:1925955;height:793750;rotation:90;flip:x">
              <v:stroke endarrow="block"/>
            </v:shape>
            <v:shape id="文本框 35" o:spid="_x0000_s1082" type="#_x0000_t202" style="position:absolute;left:1064895;top:4863465;width:795655;height:451485" filled="f" stroked="f">
              <v:textbox>
                <w:txbxContent>
                  <w:p w:rsidR="00053B81" w:rsidRDefault="00053B81">
                    <w:pPr>
                      <w:spacing w:line="240" w:lineRule="exact"/>
                      <w:jc w:val="left"/>
                      <w:rPr>
                        <w:sz w:val="21"/>
                      </w:rPr>
                    </w:pPr>
                    <w:r>
                      <w:rPr>
                        <w:rFonts w:hint="eastAsia"/>
                        <w:sz w:val="21"/>
                      </w:rPr>
                      <w:t>初判重大、</w:t>
                    </w:r>
                  </w:p>
                  <w:p w:rsidR="00053B81" w:rsidRDefault="00053B81">
                    <w:pPr>
                      <w:spacing w:line="240" w:lineRule="exact"/>
                      <w:jc w:val="left"/>
                      <w:rPr>
                        <w:sz w:val="21"/>
                      </w:rPr>
                    </w:pPr>
                    <w:r>
                      <w:rPr>
                        <w:rFonts w:hint="eastAsia"/>
                        <w:sz w:val="21"/>
                      </w:rPr>
                      <w:t>特别重大</w:t>
                    </w:r>
                  </w:p>
                </w:txbxContent>
              </v:textbox>
            </v:shape>
            <v:shape id="文本框 36" o:spid="_x0000_s1083" type="#_x0000_t202" style="position:absolute;left:1143635;top:3577590;width:833755;height:405130" filled="f" stroked="f">
              <v:textbox>
                <w:txbxContent>
                  <w:p w:rsidR="00053B81" w:rsidRDefault="00053B81">
                    <w:pPr>
                      <w:jc w:val="left"/>
                      <w:rPr>
                        <w:sz w:val="21"/>
                      </w:rPr>
                    </w:pPr>
                    <w:r>
                      <w:rPr>
                        <w:sz w:val="21"/>
                      </w:rPr>
                      <w:t>2</w:t>
                    </w:r>
                    <w:r>
                      <w:rPr>
                        <w:rFonts w:hint="eastAsia"/>
                        <w:sz w:val="21"/>
                      </w:rPr>
                      <w:t>小时内</w:t>
                    </w:r>
                  </w:p>
                </w:txbxContent>
              </v:textbox>
            </v:shape>
            <v:shape id="文本框 37" o:spid="_x0000_s1084" type="#_x0000_t202" style="position:absolute;left:3139440;top:3611880;width:833755;height:405130" filled="f" stroked="f">
              <v:textbox>
                <w:txbxContent>
                  <w:p w:rsidR="00053B81" w:rsidRDefault="00053B81">
                    <w:pPr>
                      <w:jc w:val="left"/>
                      <w:rPr>
                        <w:sz w:val="21"/>
                      </w:rPr>
                    </w:pPr>
                    <w:r>
                      <w:rPr>
                        <w:sz w:val="21"/>
                      </w:rPr>
                      <w:t>2</w:t>
                    </w:r>
                    <w:r>
                      <w:rPr>
                        <w:rFonts w:hint="eastAsia"/>
                        <w:sz w:val="21"/>
                      </w:rPr>
                      <w:t>小时内</w:t>
                    </w:r>
                  </w:p>
                </w:txbxContent>
              </v:textbox>
            </v:shape>
            <v:shape id="自选图形 138" o:spid="_x0000_s1085" type="#_x0000_t32" style="position:absolute;left:1831975;top:778510;width:635;height:400050"/>
            <v:rect id="矩形 4" o:spid="_x0000_s1086" style="position:absolute;left:3236595;top:1102360;width:1320165;height:583565">
              <v:textbox>
                <w:txbxContent>
                  <w:p w:rsidR="00053B81" w:rsidRDefault="00053B81">
                    <w:pPr>
                      <w:spacing w:line="360" w:lineRule="exact"/>
                      <w:jc w:val="center"/>
                      <w:rPr>
                        <w:sz w:val="28"/>
                      </w:rPr>
                    </w:pPr>
                    <w:r>
                      <w:rPr>
                        <w:rFonts w:hint="eastAsia"/>
                        <w:sz w:val="28"/>
                      </w:rPr>
                      <w:t>药品不良反应检测机构</w:t>
                    </w:r>
                  </w:p>
                </w:txbxContent>
              </v:textbox>
            </v:rect>
            <v:shape id="自选图形 140" o:spid="_x0000_s1087" type="#_x0000_t32" style="position:absolute;left:2492375;top:1394460;width:744220;height:635">
              <v:stroke endarrow="block"/>
            </v:shape>
            <v:shape id="文本框 27" o:spid="_x0000_s1088" type="#_x0000_t202" style="position:absolute;left:2609215;top:1016635;width:485775;height:405130" filled="f" stroked="f">
              <v:textbox>
                <w:txbxContent>
                  <w:p w:rsidR="00053B81" w:rsidRDefault="00053B81">
                    <w:pPr>
                      <w:rPr>
                        <w:sz w:val="21"/>
                      </w:rPr>
                    </w:pPr>
                    <w:r>
                      <w:rPr>
                        <w:rFonts w:hint="eastAsia"/>
                        <w:sz w:val="21"/>
                      </w:rPr>
                      <w:t>立即</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自选图形 142" o:spid="_x0000_s1089" type="#_x0000_t34" style="position:absolute;left:3052445;top:2529840;width:2406650;height:718185;rotation:90;flip:x" adj="4724">
              <v:stroke endarrow="block"/>
            </v:shape>
            <v:shape id="文本框 32" o:spid="_x0000_s1090" type="#_x0000_t202" style="position:absolute;left:3897630;top:1847850;width:833755;height:405130" filled="f" stroked="f">
              <v:textbox>
                <w:txbxContent>
                  <w:p w:rsidR="00053B81" w:rsidRDefault="00053B81">
                    <w:pPr>
                      <w:jc w:val="left"/>
                      <w:rPr>
                        <w:sz w:val="21"/>
                      </w:rPr>
                    </w:pPr>
                    <w:r>
                      <w:rPr>
                        <w:sz w:val="21"/>
                      </w:rPr>
                      <w:t>30</w:t>
                    </w:r>
                    <w:r>
                      <w:rPr>
                        <w:rFonts w:hint="eastAsia"/>
                        <w:sz w:val="21"/>
                      </w:rPr>
                      <w:t>分钟内</w:t>
                    </w:r>
                  </w:p>
                </w:txbxContent>
              </v:textbox>
            </v:shape>
            <w10:anchorlock/>
          </v:group>
        </w:pict>
      </w:r>
    </w:p>
    <w:p w:rsidR="00053B81" w:rsidRDefault="00053B81">
      <w:pPr>
        <w:pStyle w:val="PlainText"/>
        <w:rPr>
          <w:rFonts w:ascii="Times New Roman" w:eastAsia="方正黑体_GBK" w:hAnsi="Times New Roman"/>
          <w:kern w:val="0"/>
          <w:szCs w:val="32"/>
          <w:shd w:val="clear" w:color="auto" w:fill="FFFFFF"/>
        </w:rPr>
      </w:pPr>
      <w:r>
        <w:br w:type="page"/>
      </w:r>
      <w:r>
        <w:rPr>
          <w:rFonts w:ascii="Times New Roman" w:eastAsia="方正黑体_GBK" w:hAnsi="Times New Roman" w:hint="eastAsia"/>
          <w:kern w:val="0"/>
          <w:szCs w:val="32"/>
          <w:shd w:val="clear" w:color="auto" w:fill="FFFFFF"/>
        </w:rPr>
        <w:t>附件</w:t>
      </w:r>
      <w:r w:rsidRPr="00D060A8">
        <w:rPr>
          <w:rFonts w:ascii="Times New Roman" w:eastAsia="方正黑体_GBK" w:hAnsi="Times New Roman"/>
          <w:kern w:val="0"/>
          <w:szCs w:val="32"/>
          <w:shd w:val="clear" w:color="auto" w:fill="FFFFFF"/>
        </w:rPr>
        <w:t>5</w:t>
      </w:r>
    </w:p>
    <w:p w:rsidR="00053B81" w:rsidRDefault="00053B81">
      <w:pPr>
        <w:pStyle w:val="PlainText"/>
        <w:jc w:val="center"/>
        <w:rPr>
          <w:rFonts w:ascii="Times New Roman" w:eastAsia="方正小标宋_GBK" w:hAnsi="Times New Roman"/>
          <w:snapToGrid w:val="0"/>
          <w:kern w:val="0"/>
          <w:sz w:val="44"/>
          <w:szCs w:val="44"/>
        </w:rPr>
      </w:pPr>
      <w:r>
        <w:rPr>
          <w:rFonts w:ascii="Times New Roman" w:eastAsia="方正小标宋_GBK" w:hAnsi="Times New Roman" w:hint="eastAsia"/>
          <w:snapToGrid w:val="0"/>
          <w:kern w:val="0"/>
          <w:sz w:val="44"/>
          <w:szCs w:val="44"/>
        </w:rPr>
        <w:t>应急响应流程图</w:t>
      </w:r>
    </w:p>
    <w:p w:rsidR="00053B81" w:rsidRPr="007B0CF5" w:rsidRDefault="00053B81">
      <w:pPr>
        <w:pStyle w:val="PlainText"/>
        <w:rPr>
          <w:rFonts w:eastAsia="宋体"/>
          <w:bCs/>
          <w:szCs w:val="32"/>
        </w:rPr>
      </w:pPr>
      <w:r>
        <w:rPr>
          <w:noProof/>
        </w:rPr>
      </w:r>
      <w:r w:rsidRPr="00B35670">
        <w:pict>
          <v:group id="画布 39" o:spid="_x0000_s1091" editas="canvas" style="width:532.1pt;height:588.45pt;mso-position-horizontal-relative:char;mso-position-vertical-relative:line" coordsize="6757670,7473315">
            <v:shape id="_x0000_s1092" type="#_x0000_t99" style="position:absolute;width:6757670;height:7473315" adj="0,,0" filled="f" stroked="f">
              <v:stroke joinstyle="round"/>
              <v:path o:connecttype="segments"/>
              <o:lock v:ext="edit" aspectratio="t"/>
            </v:shape>
            <v:rect id="矩形 40" o:spid="_x0000_s1093" style="position:absolute;left:1844040;top:252730;width:981710;height:413385">
              <v:textbox>
                <w:txbxContent>
                  <w:p w:rsidR="00053B81" w:rsidRDefault="00053B81">
                    <w:pPr>
                      <w:spacing w:line="240" w:lineRule="exact"/>
                      <w:jc w:val="center"/>
                      <w:rPr>
                        <w:sz w:val="21"/>
                      </w:rPr>
                    </w:pPr>
                    <w:r>
                      <w:rPr>
                        <w:rFonts w:hint="eastAsia"/>
                        <w:sz w:val="21"/>
                      </w:rPr>
                      <w:t>药械安全突发事件发生</w:t>
                    </w:r>
                  </w:p>
                </w:txbxContent>
              </v:textbox>
            </v:rect>
            <v:shape id="自选图形 43" o:spid="_x0000_s1094" type="#_x0000_t32" style="position:absolute;left:2334895;top:666115;width:635;height:342265">
              <v:stroke endarrow="block"/>
            </v:shape>
            <v:rect id="矩形 44" o:spid="_x0000_s1095" style="position:absolute;left:1844040;top:1008380;width:981710;height:413385">
              <v:textbox>
                <w:txbxContent>
                  <w:p w:rsidR="00053B81" w:rsidRDefault="00053B81">
                    <w:pPr>
                      <w:spacing w:line="240" w:lineRule="exact"/>
                      <w:jc w:val="center"/>
                      <w:rPr>
                        <w:sz w:val="21"/>
                      </w:rPr>
                    </w:pPr>
                    <w:r>
                      <w:rPr>
                        <w:rFonts w:hint="eastAsia"/>
                        <w:sz w:val="21"/>
                      </w:rPr>
                      <w:t>信息接收、先期处置</w:t>
                    </w:r>
                  </w:p>
                  <w:p w:rsidR="00053B81" w:rsidRDefault="00053B81">
                    <w:pPr>
                      <w:pStyle w:val="PlainText"/>
                    </w:pPr>
                  </w:p>
                </w:txbxContent>
              </v:textbox>
            </v:rect>
            <v:rect id="矩形 45" o:spid="_x0000_s1096" style="position:absolute;left:1844675;top:1769110;width:981710;height:413385">
              <v:textbox>
                <w:txbxContent>
                  <w:p w:rsidR="00053B81" w:rsidRDefault="00053B81">
                    <w:pPr>
                      <w:spacing w:line="240" w:lineRule="exact"/>
                      <w:jc w:val="center"/>
                      <w:rPr>
                        <w:sz w:val="21"/>
                      </w:rPr>
                    </w:pPr>
                    <w:r>
                      <w:rPr>
                        <w:rFonts w:hint="eastAsia"/>
                        <w:sz w:val="21"/>
                      </w:rPr>
                      <w:t>区市场监管局初判事件等级</w:t>
                    </w:r>
                  </w:p>
                  <w:p w:rsidR="00053B81" w:rsidRDefault="00053B81">
                    <w:pPr>
                      <w:pStyle w:val="PlainText"/>
                    </w:pPr>
                  </w:p>
                </w:txbxContent>
              </v:textbox>
            </v:rect>
            <v:shape id="自选图形 47" o:spid="_x0000_s1097" type="#_x0000_t32" style="position:absolute;left:2334895;top:1421765;width:635;height:347345">
              <v:stroke endarrow="block"/>
            </v:shape>
            <v:shape id="自选图形 50" o:spid="_x0000_s1098" type="#_x0000_t32" style="position:absolute;left:1315085;top:1976120;width:529590;height:635;flip:x">
              <v:stroke endarrow="block"/>
            </v:shape>
            <v:shape id="自选图形 52" o:spid="_x0000_s1099" type="#_x0000_t32" style="position:absolute;left:1314450;top:1647190;width:635;height:657225"/>
            <v:shape id="自选图形 53" o:spid="_x0000_s1100" type="#_x0000_t32" style="position:absolute;left:939800;top:1644650;width:380365;height:635;flip:y"/>
            <v:shape id="自选图形 54" o:spid="_x0000_s1101" type="#_x0000_t32" style="position:absolute;left:934085;top:2298065;width:380365;height:635;flip:y"/>
            <v:rect id="矩形 55" o:spid="_x0000_s1102" style="position:absolute;left:140335;top:1481455;width:791210;height:340995">
              <v:textbox>
                <w:txbxContent>
                  <w:p w:rsidR="00053B81" w:rsidRDefault="00053B81">
                    <w:pPr>
                      <w:spacing w:line="320" w:lineRule="exact"/>
                      <w:jc w:val="center"/>
                      <w:rPr>
                        <w:sz w:val="21"/>
                      </w:rPr>
                    </w:pPr>
                    <w:r>
                      <w:rPr>
                        <w:rFonts w:hint="eastAsia"/>
                        <w:sz w:val="21"/>
                      </w:rPr>
                      <w:t>一级响应</w:t>
                    </w:r>
                  </w:p>
                  <w:p w:rsidR="00053B81" w:rsidRDefault="00053B81">
                    <w:pPr>
                      <w:pStyle w:val="PlainText"/>
                      <w:spacing w:line="320" w:lineRule="exact"/>
                    </w:pPr>
                  </w:p>
                </w:txbxContent>
              </v:textbox>
            </v:rect>
            <v:rect id="矩形 56" o:spid="_x0000_s1103" style="position:absolute;left:140335;top:2124075;width:791210;height:340995">
              <v:textbox>
                <w:txbxContent>
                  <w:p w:rsidR="00053B81" w:rsidRDefault="00053B81">
                    <w:pPr>
                      <w:spacing w:line="320" w:lineRule="exact"/>
                      <w:jc w:val="center"/>
                      <w:rPr>
                        <w:sz w:val="21"/>
                      </w:rPr>
                    </w:pPr>
                    <w:r>
                      <w:rPr>
                        <w:rFonts w:hint="eastAsia"/>
                        <w:sz w:val="21"/>
                      </w:rPr>
                      <w:t>二级响应</w:t>
                    </w:r>
                  </w:p>
                  <w:p w:rsidR="00053B81" w:rsidRDefault="00053B81">
                    <w:pPr>
                      <w:pStyle w:val="PlainText"/>
                      <w:spacing w:line="320" w:lineRule="exact"/>
                    </w:pPr>
                  </w:p>
                </w:txbxContent>
              </v:textbox>
            </v:rect>
            <v:shape id="文本框 57" o:spid="_x0000_s1104" type="#_x0000_t202" style="position:absolute;left:1057910;top:1264920;width:637540;height:405130" filled="f" stroked="f">
              <v:textbox>
                <w:txbxContent>
                  <w:p w:rsidR="00053B81" w:rsidRDefault="00053B81">
                    <w:pPr>
                      <w:rPr>
                        <w:sz w:val="18"/>
                      </w:rPr>
                    </w:pPr>
                    <w:r>
                      <w:rPr>
                        <w:rFonts w:hint="eastAsia"/>
                        <w:sz w:val="18"/>
                      </w:rPr>
                      <w:t>特别重大</w:t>
                    </w:r>
                  </w:p>
                </w:txbxContent>
              </v:textbox>
            </v:shape>
            <v:shape id="文本框 58" o:spid="_x0000_s1105" type="#_x0000_t202" style="position:absolute;left:1120140;top:2209165;width:637540;height:405130" filled="f" stroked="f">
              <v:textbox>
                <w:txbxContent>
                  <w:p w:rsidR="00053B81" w:rsidRDefault="00053B81">
                    <w:pPr>
                      <w:rPr>
                        <w:sz w:val="18"/>
                      </w:rPr>
                    </w:pPr>
                    <w:r>
                      <w:rPr>
                        <w:rFonts w:hint="eastAsia"/>
                        <w:sz w:val="18"/>
                      </w:rPr>
                      <w:t>重大</w:t>
                    </w:r>
                  </w:p>
                </w:txbxContent>
              </v:textbox>
            </v:shape>
            <v:rect id="矩形 59" o:spid="_x0000_s1106" style="position:absolute;top:1007110;width:1071880;height:1704975" filled="f">
              <v:stroke dashstyle="dash"/>
            </v:rect>
            <v:shape id="文本框 60" o:spid="_x0000_s1107" type="#_x0000_t202" style="position:absolute;left:160020;top:1009015;width:751840;height:405130" filled="f" stroked="f">
              <v:textbox>
                <w:txbxContent>
                  <w:p w:rsidR="00053B81" w:rsidRDefault="00053B81">
                    <w:pPr>
                      <w:jc w:val="center"/>
                      <w:rPr>
                        <w:sz w:val="21"/>
                      </w:rPr>
                    </w:pPr>
                    <w:r>
                      <w:rPr>
                        <w:rFonts w:hint="eastAsia"/>
                        <w:sz w:val="21"/>
                      </w:rPr>
                      <w:t>市指挥部</w:t>
                    </w:r>
                  </w:p>
                </w:txbxContent>
              </v:textbox>
            </v:shape>
            <v:shape id="自选图形 61" o:spid="_x0000_s1108" type="#_x0000_t32" style="position:absolute;left:2017395;top:2180590;width:635;height:774700;flip:x">
              <v:stroke endarrow="block"/>
            </v:shape>
            <v:shape id="文本框 63" o:spid="_x0000_s1109" type="#_x0000_t202" style="position:absolute;left:1639570;top:2209165;width:637540;height:405130" filled="f" stroked="f">
              <v:textbox>
                <w:txbxContent>
                  <w:p w:rsidR="00053B81" w:rsidRDefault="00053B81">
                    <w:pPr>
                      <w:rPr>
                        <w:sz w:val="18"/>
                      </w:rPr>
                    </w:pPr>
                    <w:r>
                      <w:rPr>
                        <w:rFonts w:hint="eastAsia"/>
                        <w:sz w:val="18"/>
                      </w:rPr>
                      <w:t>较大</w:t>
                    </w:r>
                  </w:p>
                </w:txbxContent>
              </v:textbox>
            </v:shape>
            <v:shape id="文本框 64" o:spid="_x0000_s1110" type="#_x0000_t202" style="position:absolute;left:2624455;top:2208530;width:637540;height:405130" filled="f" stroked="f">
              <v:textbox>
                <w:txbxContent>
                  <w:p w:rsidR="00053B81" w:rsidRDefault="00053B81">
                    <w:pPr>
                      <w:rPr>
                        <w:sz w:val="18"/>
                      </w:rPr>
                    </w:pPr>
                    <w:r>
                      <w:rPr>
                        <w:rFonts w:hint="eastAsia"/>
                        <w:sz w:val="18"/>
                      </w:rPr>
                      <w:t>一般</w:t>
                    </w:r>
                  </w:p>
                </w:txbxContent>
              </v:textbox>
            </v:shape>
            <v:shape id="自选图形 65" o:spid="_x0000_s1111" type="#_x0000_t32" style="position:absolute;left:2660650;top:2189480;width:2540;height:765175">
              <v:stroke endarrow="block"/>
            </v:shape>
            <v:rect id="矩形 66" o:spid="_x0000_s1112" style="position:absolute;left:1783715;top:2955290;width:466725;height:510540">
              <v:textbox>
                <w:txbxContent>
                  <w:p w:rsidR="00053B81" w:rsidRDefault="00053B81">
                    <w:pPr>
                      <w:spacing w:line="300" w:lineRule="exact"/>
                      <w:jc w:val="center"/>
                      <w:rPr>
                        <w:sz w:val="21"/>
                      </w:rPr>
                    </w:pPr>
                    <w:r>
                      <w:rPr>
                        <w:rFonts w:hint="eastAsia"/>
                        <w:sz w:val="21"/>
                      </w:rPr>
                      <w:t>三级响应</w:t>
                    </w:r>
                  </w:p>
                  <w:p w:rsidR="00053B81" w:rsidRDefault="00053B81">
                    <w:pPr>
                      <w:pStyle w:val="PlainText"/>
                      <w:spacing w:line="300" w:lineRule="exact"/>
                    </w:pPr>
                  </w:p>
                </w:txbxContent>
              </v:textbox>
            </v:rect>
            <v:rect id="矩形 67" o:spid="_x0000_s1113" style="position:absolute;left:2429510;top:2954655;width:466725;height:510540">
              <v:textbox>
                <w:txbxContent>
                  <w:p w:rsidR="00053B81" w:rsidRDefault="00053B81">
                    <w:pPr>
                      <w:spacing w:line="300" w:lineRule="exact"/>
                      <w:jc w:val="center"/>
                      <w:rPr>
                        <w:sz w:val="21"/>
                      </w:rPr>
                    </w:pPr>
                    <w:r>
                      <w:rPr>
                        <w:rFonts w:hint="eastAsia"/>
                        <w:sz w:val="21"/>
                      </w:rPr>
                      <w:t>四级响应</w:t>
                    </w:r>
                  </w:p>
                  <w:p w:rsidR="00053B81" w:rsidRDefault="00053B81">
                    <w:pPr>
                      <w:pStyle w:val="PlainText"/>
                      <w:spacing w:line="300" w:lineRule="exact"/>
                    </w:pPr>
                  </w:p>
                </w:txbxContent>
              </v:textbox>
            </v:rect>
            <v:rect id="矩形 68" o:spid="_x0000_s1114" style="position:absolute;left:1613535;top:2567940;width:1443990;height:1047750" filled="f">
              <v:stroke dashstyle="dash"/>
            </v:rect>
            <v:shape id="文本框 69" o:spid="_x0000_s1115" type="#_x0000_t202" style="position:absolute;left:1959610;top:2490470;width:751840;height:405130" filled="f" stroked="f">
              <v:textbox>
                <w:txbxContent>
                  <w:p w:rsidR="00053B81" w:rsidRDefault="00053B81">
                    <w:pPr>
                      <w:jc w:val="center"/>
                      <w:rPr>
                        <w:sz w:val="21"/>
                      </w:rPr>
                    </w:pPr>
                    <w:r>
                      <w:rPr>
                        <w:rFonts w:hint="eastAsia"/>
                        <w:sz w:val="21"/>
                      </w:rPr>
                      <w:t>区指挥部</w:t>
                    </w:r>
                  </w:p>
                </w:txbxContent>
              </v:textbox>
            </v:shape>
            <v:shape id="自选图形 71" o:spid="_x0000_s1116" type="#_x0000_t32" style="position:absolute;left:3057525;top:3090545;width:486410;height:1270;flip:y">
              <v:stroke endarrow="block"/>
            </v:shape>
            <v:rect id="矩形 72" o:spid="_x0000_s1117" style="position:absolute;left:3543935;top:2883535;width:981710;height:413385">
              <v:textbox>
                <w:txbxContent>
                  <w:p w:rsidR="00053B81" w:rsidRDefault="00053B81">
                    <w:pPr>
                      <w:spacing w:line="240" w:lineRule="exact"/>
                      <w:jc w:val="center"/>
                      <w:rPr>
                        <w:sz w:val="21"/>
                      </w:rPr>
                    </w:pPr>
                    <w:r>
                      <w:rPr>
                        <w:rFonts w:hint="eastAsia"/>
                        <w:sz w:val="21"/>
                      </w:rPr>
                      <w:t>区市场监管局报告市药监局</w:t>
                    </w:r>
                  </w:p>
                  <w:p w:rsidR="00053B81" w:rsidRDefault="00053B81">
                    <w:pPr>
                      <w:pStyle w:val="PlainText"/>
                    </w:pPr>
                  </w:p>
                </w:txbxContent>
              </v:textbox>
            </v:rect>
            <v:rect id="矩形 81" o:spid="_x0000_s1118" style="position:absolute;left:1716405;top:4787900;width:1238885;height:377825">
              <v:textbox>
                <w:txbxContent>
                  <w:p w:rsidR="00053B81" w:rsidRDefault="00053B81">
                    <w:pPr>
                      <w:spacing w:line="360" w:lineRule="exact"/>
                      <w:jc w:val="center"/>
                      <w:rPr>
                        <w:sz w:val="21"/>
                      </w:rPr>
                    </w:pPr>
                    <w:r>
                      <w:rPr>
                        <w:rFonts w:hint="eastAsia"/>
                        <w:sz w:val="21"/>
                      </w:rPr>
                      <w:t>应急处置与救援</w:t>
                    </w:r>
                  </w:p>
                  <w:p w:rsidR="00053B81" w:rsidRDefault="00053B81">
                    <w:pPr>
                      <w:pStyle w:val="PlainText"/>
                      <w:spacing w:line="360" w:lineRule="exact"/>
                    </w:pPr>
                  </w:p>
                </w:txbxContent>
              </v:textbox>
            </v:rect>
            <v:rect id="矩形 73" o:spid="_x0000_s1119" style="position:absolute;left:3547110;top:3506470;width:2478405;height:260985">
              <v:textbox>
                <w:txbxContent>
                  <w:p w:rsidR="00053B81" w:rsidRDefault="00053B81">
                    <w:pPr>
                      <w:spacing w:line="240" w:lineRule="exact"/>
                      <w:jc w:val="center"/>
                    </w:pPr>
                    <w:r>
                      <w:rPr>
                        <w:rFonts w:hint="eastAsia"/>
                        <w:sz w:val="21"/>
                      </w:rPr>
                      <w:t>综合协调组（牵头部门：区市场监管局）</w:t>
                    </w:r>
                  </w:p>
                </w:txbxContent>
              </v:textbox>
            </v:rect>
            <v:rect id="矩形 74" o:spid="_x0000_s1120" style="position:absolute;left:3547110;top:5046980;width:2478405;height:260985">
              <v:textbox>
                <w:txbxContent>
                  <w:p w:rsidR="00053B81" w:rsidRDefault="00053B81">
                    <w:pPr>
                      <w:spacing w:line="240" w:lineRule="exact"/>
                      <w:jc w:val="center"/>
                      <w:rPr>
                        <w:sz w:val="21"/>
                        <w:szCs w:val="21"/>
                      </w:rPr>
                    </w:pPr>
                    <w:r>
                      <w:rPr>
                        <w:rFonts w:hint="eastAsia"/>
                        <w:sz w:val="21"/>
                      </w:rPr>
                      <w:t>新闻宣传</w:t>
                    </w:r>
                    <w:r>
                      <w:rPr>
                        <w:rFonts w:hint="eastAsia"/>
                        <w:sz w:val="21"/>
                        <w:szCs w:val="21"/>
                      </w:rPr>
                      <w:t>组（</w:t>
                    </w:r>
                    <w:r>
                      <w:rPr>
                        <w:rFonts w:hint="eastAsia"/>
                        <w:sz w:val="21"/>
                      </w:rPr>
                      <w:t>牵头部门：</w:t>
                    </w:r>
                    <w:r>
                      <w:rPr>
                        <w:rFonts w:hint="eastAsia"/>
                        <w:bCs/>
                        <w:sz w:val="21"/>
                        <w:szCs w:val="21"/>
                      </w:rPr>
                      <w:t>区委宣传部）</w:t>
                    </w:r>
                  </w:p>
                  <w:p w:rsidR="00053B81" w:rsidRDefault="00053B81">
                    <w:pPr>
                      <w:pStyle w:val="PlainText"/>
                    </w:pPr>
                  </w:p>
                </w:txbxContent>
              </v:textbox>
            </v:rect>
            <v:rect id="矩形 75" o:spid="_x0000_s1121" style="position:absolute;left:3547110;top:4271645;width:2478405;height:260985">
              <v:textbox>
                <w:txbxContent>
                  <w:p w:rsidR="00053B81" w:rsidRDefault="00053B81">
                    <w:pPr>
                      <w:spacing w:line="240" w:lineRule="exact"/>
                      <w:jc w:val="center"/>
                      <w:rPr>
                        <w:sz w:val="21"/>
                      </w:rPr>
                    </w:pPr>
                    <w:r>
                      <w:rPr>
                        <w:rFonts w:hint="eastAsia"/>
                        <w:sz w:val="21"/>
                      </w:rPr>
                      <w:t>事件调查组（牵头部门：区市场监管局）</w:t>
                    </w:r>
                  </w:p>
                  <w:p w:rsidR="00053B81" w:rsidRDefault="00053B81">
                    <w:pPr>
                      <w:spacing w:line="240" w:lineRule="exact"/>
                      <w:jc w:val="center"/>
                      <w:rPr>
                        <w:sz w:val="21"/>
                      </w:rPr>
                    </w:pPr>
                  </w:p>
                  <w:p w:rsidR="00053B81" w:rsidRDefault="00053B81">
                    <w:pPr>
                      <w:pStyle w:val="PlainText"/>
                    </w:pPr>
                  </w:p>
                </w:txbxContent>
              </v:textbox>
            </v:rect>
            <v:rect id="矩形 76" o:spid="_x0000_s1122" style="position:absolute;left:3547110;top:4660265;width:2478405;height:260985">
              <v:textbox>
                <w:txbxContent>
                  <w:p w:rsidR="00053B81" w:rsidRDefault="00053B81">
                    <w:pPr>
                      <w:spacing w:line="240" w:lineRule="exact"/>
                      <w:jc w:val="center"/>
                      <w:rPr>
                        <w:sz w:val="21"/>
                      </w:rPr>
                    </w:pPr>
                    <w:r>
                      <w:rPr>
                        <w:rFonts w:hint="eastAsia"/>
                        <w:sz w:val="21"/>
                      </w:rPr>
                      <w:t>危害控制组（牵头部门：区市场监管局）</w:t>
                    </w:r>
                  </w:p>
                  <w:p w:rsidR="00053B81" w:rsidRDefault="00053B81">
                    <w:pPr>
                      <w:spacing w:line="240" w:lineRule="exact"/>
                      <w:jc w:val="center"/>
                      <w:rPr>
                        <w:sz w:val="21"/>
                      </w:rPr>
                    </w:pPr>
                  </w:p>
                  <w:p w:rsidR="00053B81" w:rsidRDefault="00053B81">
                    <w:pPr>
                      <w:pStyle w:val="PlainText"/>
                    </w:pPr>
                  </w:p>
                </w:txbxContent>
              </v:textbox>
            </v:rect>
            <v:rect id="矩形 77" o:spid="_x0000_s1123" style="position:absolute;left:3547110;top:3893820;width:2478405;height:260985">
              <v:textbox>
                <w:txbxContent>
                  <w:p w:rsidR="00053B81" w:rsidRDefault="00053B81">
                    <w:pPr>
                      <w:spacing w:line="240" w:lineRule="exact"/>
                      <w:jc w:val="center"/>
                      <w:rPr>
                        <w:sz w:val="21"/>
                      </w:rPr>
                    </w:pPr>
                    <w:r>
                      <w:rPr>
                        <w:rFonts w:hint="eastAsia"/>
                        <w:sz w:val="21"/>
                      </w:rPr>
                      <w:t>医疗救助组</w:t>
                    </w:r>
                    <w:r>
                      <w:rPr>
                        <w:rFonts w:hint="eastAsia"/>
                        <w:sz w:val="21"/>
                        <w:szCs w:val="21"/>
                      </w:rPr>
                      <w:t>（</w:t>
                    </w:r>
                    <w:r>
                      <w:rPr>
                        <w:rFonts w:hint="eastAsia"/>
                        <w:sz w:val="21"/>
                      </w:rPr>
                      <w:t>牵头部门：</w:t>
                    </w:r>
                    <w:r>
                      <w:rPr>
                        <w:rFonts w:hint="eastAsia"/>
                        <w:bCs/>
                        <w:sz w:val="21"/>
                        <w:szCs w:val="21"/>
                      </w:rPr>
                      <w:t>区卫生健康委</w:t>
                    </w:r>
                    <w:r>
                      <w:rPr>
                        <w:rFonts w:hint="eastAsia"/>
                        <w:sz w:val="21"/>
                        <w:szCs w:val="21"/>
                      </w:rPr>
                      <w:t>）</w:t>
                    </w:r>
                  </w:p>
                  <w:p w:rsidR="00053B81" w:rsidRDefault="00053B81">
                    <w:pPr>
                      <w:pStyle w:val="PlainText"/>
                    </w:pPr>
                  </w:p>
                </w:txbxContent>
              </v:textbox>
            </v:rect>
            <v:rect id="矩形 78" o:spid="_x0000_s1124" style="position:absolute;left:3547110;top:5431155;width:2478405;height:260985">
              <v:textbox>
                <w:txbxContent>
                  <w:p w:rsidR="00053B81" w:rsidRDefault="00053B81">
                    <w:pPr>
                      <w:spacing w:line="240" w:lineRule="exact"/>
                      <w:jc w:val="left"/>
                      <w:rPr>
                        <w:sz w:val="21"/>
                      </w:rPr>
                    </w:pPr>
                    <w:r>
                      <w:rPr>
                        <w:rFonts w:hint="eastAsia"/>
                        <w:sz w:val="21"/>
                      </w:rPr>
                      <w:t>社会稳定组（牵头部门：</w:t>
                    </w:r>
                    <w:r>
                      <w:rPr>
                        <w:rFonts w:hint="eastAsia"/>
                        <w:bCs/>
                        <w:sz w:val="21"/>
                        <w:szCs w:val="21"/>
                      </w:rPr>
                      <w:t>区公安分局</w:t>
                    </w:r>
                    <w:r>
                      <w:rPr>
                        <w:rFonts w:hint="eastAsia"/>
                        <w:sz w:val="21"/>
                      </w:rPr>
                      <w:t>）</w:t>
                    </w:r>
                  </w:p>
                  <w:p w:rsidR="00053B81" w:rsidRDefault="00053B81">
                    <w:pPr>
                      <w:pStyle w:val="PlainText"/>
                    </w:pPr>
                  </w:p>
                </w:txbxContent>
              </v:textbox>
            </v:rect>
            <v:rect id="矩形 79" o:spid="_x0000_s1125" style="position:absolute;left:3547110;top:5815965;width:2478405;height:260985">
              <v:textbox>
                <w:txbxContent>
                  <w:p w:rsidR="00053B81" w:rsidRDefault="00053B81">
                    <w:pPr>
                      <w:spacing w:line="240" w:lineRule="exact"/>
                      <w:jc w:val="center"/>
                      <w:rPr>
                        <w:sz w:val="21"/>
                      </w:rPr>
                    </w:pPr>
                    <w:r>
                      <w:rPr>
                        <w:rFonts w:hint="eastAsia"/>
                        <w:sz w:val="21"/>
                      </w:rPr>
                      <w:t>应急保障组</w:t>
                    </w:r>
                    <w:r>
                      <w:rPr>
                        <w:rFonts w:hint="eastAsia"/>
                        <w:sz w:val="21"/>
                        <w:szCs w:val="21"/>
                      </w:rPr>
                      <w:t>（</w:t>
                    </w:r>
                    <w:r>
                      <w:rPr>
                        <w:rFonts w:hint="eastAsia"/>
                        <w:sz w:val="21"/>
                      </w:rPr>
                      <w:t>牵头部门：</w:t>
                    </w:r>
                    <w:r>
                      <w:rPr>
                        <w:rFonts w:hint="eastAsia"/>
                        <w:bCs/>
                        <w:sz w:val="21"/>
                        <w:szCs w:val="21"/>
                      </w:rPr>
                      <w:t>区经济信息委</w:t>
                    </w:r>
                    <w:r>
                      <w:rPr>
                        <w:rFonts w:hint="eastAsia"/>
                        <w:sz w:val="21"/>
                        <w:szCs w:val="21"/>
                      </w:rPr>
                      <w:t>）</w:t>
                    </w:r>
                  </w:p>
                  <w:p w:rsidR="00053B81" w:rsidRDefault="00053B81">
                    <w:pPr>
                      <w:pStyle w:val="PlainText"/>
                    </w:pPr>
                  </w:p>
                </w:txbxContent>
              </v:textbox>
            </v:rect>
            <v:rect id="矩形 80" o:spid="_x0000_s1126" style="position:absolute;left:3547110;top:6199505;width:2478405;height:260985">
              <v:textbox>
                <w:txbxContent>
                  <w:p w:rsidR="00053B81" w:rsidRDefault="00053B81">
                    <w:pPr>
                      <w:spacing w:line="240" w:lineRule="exact"/>
                      <w:jc w:val="center"/>
                      <w:rPr>
                        <w:sz w:val="21"/>
                      </w:rPr>
                    </w:pPr>
                    <w:r>
                      <w:rPr>
                        <w:rFonts w:hint="eastAsia"/>
                        <w:sz w:val="21"/>
                      </w:rPr>
                      <w:t>专家咨询组（根据事件防控工作需要）</w:t>
                    </w:r>
                  </w:p>
                  <w:p w:rsidR="00053B81" w:rsidRDefault="00053B81">
                    <w:pPr>
                      <w:pStyle w:val="PlainText"/>
                    </w:pPr>
                  </w:p>
                </w:txbxContent>
              </v:textbox>
            </v:rect>
            <v:group id="组合 183" o:spid="_x0000_s1127" style="position:absolute;left:3277870;top:3632835;width:275590;height:2695575" coordorigin="7857,8513" coordsize="434,4245">
              <v:shape id="自选图形 82" o:spid="_x0000_s1128" type="#_x0000_t32" style="position:absolute;left:7857;top:8513;width:10;height:4244"/>
              <v:shape id="自选图形 84" o:spid="_x0000_s1129" type="#_x0000_t32" style="position:absolute;left:7857;top:8519;width:424;height:1"/>
              <v:shape id="自选图形 85" o:spid="_x0000_s1130" type="#_x0000_t32" style="position:absolute;left:7857;top:9136;width:424;height:1"/>
              <v:shape id="自选图形 86" o:spid="_x0000_s1131" type="#_x0000_t32" style="position:absolute;left:7859;top:9721;width:424;height:1"/>
              <v:shape id="自选图形 87" o:spid="_x0000_s1132" type="#_x0000_t32" style="position:absolute;left:7858;top:10332;width:424;height:1"/>
              <v:shape id="自选图形 88" o:spid="_x0000_s1133" type="#_x0000_t32" style="position:absolute;left:7858;top:10942;width:424;height:1"/>
              <v:shape id="自选图形 90" o:spid="_x0000_s1134" type="#_x0000_t32" style="position:absolute;left:7866;top:11555;width:424;height:1"/>
              <v:shape id="自选图形 91" o:spid="_x0000_s1135" type="#_x0000_t32" style="position:absolute;left:7867;top:12146;width:424;height:1"/>
              <v:shape id="自选图形 89" o:spid="_x0000_s1136" type="#_x0000_t32" style="position:absolute;left:7862;top:12757;width:424;height:1"/>
            </v:group>
            <v:shape id="自选图形 92" o:spid="_x0000_s1137" type="#_x0000_t32" style="position:absolute;left:2335530;top:3615690;width:635;height:1172210">
              <v:stroke endarrow="block"/>
            </v:shape>
            <v:rect id="矩形 93" o:spid="_x0000_s1138" style="position:absolute;left:1722755;top:5469890;width:1238885;height:377825">
              <v:textbox>
                <w:txbxContent>
                  <w:p w:rsidR="00053B81" w:rsidRDefault="00053B81">
                    <w:pPr>
                      <w:spacing w:line="360" w:lineRule="exact"/>
                      <w:jc w:val="center"/>
                      <w:rPr>
                        <w:sz w:val="21"/>
                      </w:rPr>
                    </w:pPr>
                    <w:r>
                      <w:rPr>
                        <w:rFonts w:hint="eastAsia"/>
                        <w:sz w:val="21"/>
                      </w:rPr>
                      <w:t>符合响应终止条件</w:t>
                    </w:r>
                  </w:p>
                  <w:p w:rsidR="00053B81" w:rsidRDefault="00053B81">
                    <w:pPr>
                      <w:pStyle w:val="PlainText"/>
                      <w:spacing w:line="360" w:lineRule="exact"/>
                    </w:pPr>
                  </w:p>
                </w:txbxContent>
              </v:textbox>
            </v:rect>
            <v:rect id="矩形 94" o:spid="_x0000_s1139" style="position:absolute;left:1723390;top:6151880;width:1238885;height:377825">
              <v:textbox>
                <w:txbxContent>
                  <w:p w:rsidR="00053B81" w:rsidRDefault="00053B81">
                    <w:pPr>
                      <w:spacing w:line="360" w:lineRule="exact"/>
                      <w:jc w:val="center"/>
                      <w:rPr>
                        <w:sz w:val="21"/>
                      </w:rPr>
                    </w:pPr>
                    <w:r>
                      <w:rPr>
                        <w:rFonts w:hint="eastAsia"/>
                        <w:sz w:val="21"/>
                      </w:rPr>
                      <w:t>应急结束</w:t>
                    </w:r>
                  </w:p>
                  <w:p w:rsidR="00053B81" w:rsidRDefault="00053B81">
                    <w:pPr>
                      <w:pStyle w:val="PlainText"/>
                      <w:spacing w:line="360" w:lineRule="exact"/>
                    </w:pPr>
                  </w:p>
                </w:txbxContent>
              </v:textbox>
            </v:rect>
            <v:rect id="矩形 95" o:spid="_x0000_s1140" style="position:absolute;left:1722755;top:6837680;width:1238885;height:377825">
              <v:textbox>
                <w:txbxContent>
                  <w:p w:rsidR="00053B81" w:rsidRDefault="00053B81">
                    <w:pPr>
                      <w:spacing w:line="360" w:lineRule="exact"/>
                      <w:jc w:val="center"/>
                      <w:rPr>
                        <w:sz w:val="21"/>
                      </w:rPr>
                    </w:pPr>
                    <w:r>
                      <w:rPr>
                        <w:rFonts w:hint="eastAsia"/>
                        <w:sz w:val="21"/>
                      </w:rPr>
                      <w:t>后期处置</w:t>
                    </w:r>
                  </w:p>
                  <w:p w:rsidR="00053B81" w:rsidRDefault="00053B81">
                    <w:pPr>
                      <w:pStyle w:val="PlainText"/>
                      <w:spacing w:line="360" w:lineRule="exact"/>
                    </w:pPr>
                  </w:p>
                </w:txbxContent>
              </v:textbox>
            </v:rect>
            <v:shape id="自选图形 96" o:spid="_x0000_s1141" type="#_x0000_t32" style="position:absolute;left:2336165;top:5165725;width:6350;height:304165">
              <v:stroke endarrow="block"/>
            </v:shape>
            <v:shape id="自选图形 97" o:spid="_x0000_s1142" type="#_x0000_t32" style="position:absolute;left:2342515;top:5847715;width:635;height:304165">
              <v:stroke endarrow="block"/>
            </v:shape>
            <v:shape id="自选图形 98" o:spid="_x0000_s1143" type="#_x0000_t32" style="position:absolute;left:2342515;top:6529705;width:635;height:307975;flip:x">
              <v:stroke endarrow="block"/>
            </v:shape>
            <v:shape id="自选图形 201" o:spid="_x0000_s1144" type="#_x0000_t32" style="position:absolute;left:2949575;top:4983480;width:328295;height:0">
              <v:stroke endarrow="block"/>
            </v:shape>
            <w10:anchorlock/>
          </v:group>
        </w:pict>
      </w:r>
    </w:p>
    <w:sectPr w:rsidR="00053B81" w:rsidRPr="007B0CF5" w:rsidSect="00B038EE">
      <w:footerReference w:type="even" r:id="rId6"/>
      <w:footerReference w:type="default" r:id="rId7"/>
      <w:pgSz w:w="11906" w:h="16838"/>
      <w:pgMar w:top="1440" w:right="1576" w:bottom="1440" w:left="1576" w:header="851" w:footer="992" w:gutter="0"/>
      <w:cols w:space="720"/>
      <w:docGrid w:type="linesAndChars" w:linePitch="579" w:charSpace="-8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3B81" w:rsidRDefault="00053B81" w:rsidP="00A65496">
      <w:r>
        <w:separator/>
      </w:r>
    </w:p>
  </w:endnote>
  <w:endnote w:type="continuationSeparator" w:id="1">
    <w:p w:rsidR="00053B81" w:rsidRDefault="00053B81" w:rsidP="00A654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_GB2312">
    <w:altName w:val="??"/>
    <w:panose1 w:val="00000000000000000000"/>
    <w:charset w:val="00"/>
    <w:family w:val="modern"/>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方正黑体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3B81" w:rsidRDefault="00053B81" w:rsidP="003F19B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53B81" w:rsidRDefault="00053B8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3B81" w:rsidRPr="00B038EE" w:rsidRDefault="00053B81" w:rsidP="003F19BB">
    <w:pPr>
      <w:pStyle w:val="Footer"/>
      <w:framePr w:wrap="around" w:vAnchor="text" w:hAnchor="margin" w:xAlign="center" w:y="1"/>
      <w:rPr>
        <w:rStyle w:val="PageNumber"/>
        <w:rFonts w:ascii="Times New Roman" w:hAnsi="Times New Roman"/>
        <w:sz w:val="24"/>
        <w:szCs w:val="24"/>
      </w:rPr>
    </w:pPr>
    <w:r w:rsidRPr="00B038EE">
      <w:rPr>
        <w:rStyle w:val="PageNumber"/>
        <w:rFonts w:ascii="Times New Roman" w:hAnsi="Times New Roman"/>
        <w:sz w:val="24"/>
        <w:szCs w:val="24"/>
      </w:rPr>
      <w:fldChar w:fldCharType="begin"/>
    </w:r>
    <w:r w:rsidRPr="00B038EE">
      <w:rPr>
        <w:rStyle w:val="PageNumber"/>
        <w:rFonts w:ascii="Times New Roman" w:hAnsi="Times New Roman"/>
        <w:sz w:val="24"/>
        <w:szCs w:val="24"/>
      </w:rPr>
      <w:instrText xml:space="preserve">PAGE  </w:instrText>
    </w:r>
    <w:r w:rsidRPr="00B038EE">
      <w:rPr>
        <w:rStyle w:val="PageNumber"/>
        <w:rFonts w:ascii="Times New Roman" w:hAnsi="Times New Roman"/>
        <w:sz w:val="24"/>
        <w:szCs w:val="24"/>
      </w:rPr>
      <w:fldChar w:fldCharType="separate"/>
    </w:r>
    <w:r>
      <w:rPr>
        <w:rStyle w:val="PageNumber"/>
        <w:rFonts w:ascii="Times New Roman" w:hAnsi="Times New Roman"/>
        <w:noProof/>
        <w:sz w:val="24"/>
        <w:szCs w:val="24"/>
      </w:rPr>
      <w:t>2</w:t>
    </w:r>
    <w:r w:rsidRPr="00B038EE">
      <w:rPr>
        <w:rStyle w:val="PageNumber"/>
        <w:rFonts w:ascii="Times New Roman" w:hAnsi="Times New Roman"/>
        <w:sz w:val="24"/>
        <w:szCs w:val="24"/>
      </w:rPr>
      <w:fldChar w:fldCharType="end"/>
    </w:r>
  </w:p>
  <w:p w:rsidR="00053B81" w:rsidRDefault="00053B81">
    <w:pPr>
      <w:pStyle w:val="Footer"/>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3B81" w:rsidRDefault="00053B81" w:rsidP="00A65496">
      <w:r>
        <w:separator/>
      </w:r>
    </w:p>
  </w:footnote>
  <w:footnote w:type="continuationSeparator" w:id="1">
    <w:p w:rsidR="00053B81" w:rsidRDefault="00053B81" w:rsidP="00A6549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158"/>
  <w:drawingGridVerticalSpacing w:val="579"/>
  <w:displayHorizontalDrawingGridEvery w:val="2"/>
  <w:noPunctuationKerning/>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OTAxYzlmNTQyMzczN2Q0YjBiNmYyNDY3OTE5YzY2ZjEifQ=="/>
  </w:docVars>
  <w:rsids>
    <w:rsidRoot w:val="006E5D42"/>
    <w:rsid w:val="8AED4B6F"/>
    <w:rsid w:val="948BE15E"/>
    <w:rsid w:val="9F6F2A6C"/>
    <w:rsid w:val="ABEF0BA2"/>
    <w:rsid w:val="ABFF63F9"/>
    <w:rsid w:val="AEF7770C"/>
    <w:rsid w:val="AF441401"/>
    <w:rsid w:val="AF8FFB4A"/>
    <w:rsid w:val="B775D94F"/>
    <w:rsid w:val="BA7B23C6"/>
    <w:rsid w:val="BAAF0002"/>
    <w:rsid w:val="BD5B4B19"/>
    <w:rsid w:val="BE7BE028"/>
    <w:rsid w:val="BFEBFD19"/>
    <w:rsid w:val="BFEFC052"/>
    <w:rsid w:val="BFF348F5"/>
    <w:rsid w:val="BFFF2348"/>
    <w:rsid w:val="C4F7E2FF"/>
    <w:rsid w:val="CFDF811D"/>
    <w:rsid w:val="CFFF7263"/>
    <w:rsid w:val="D46D4B6B"/>
    <w:rsid w:val="D5EF4DEA"/>
    <w:rsid w:val="D9FDC96B"/>
    <w:rsid w:val="DD7B734B"/>
    <w:rsid w:val="DDD689C3"/>
    <w:rsid w:val="E1DE4BF2"/>
    <w:rsid w:val="E326734C"/>
    <w:rsid w:val="E6ABDD6B"/>
    <w:rsid w:val="E6DE0465"/>
    <w:rsid w:val="E75D25DF"/>
    <w:rsid w:val="EB94E028"/>
    <w:rsid w:val="EFEB87E0"/>
    <w:rsid w:val="EFFC78B1"/>
    <w:rsid w:val="F3773333"/>
    <w:rsid w:val="F3BF14F0"/>
    <w:rsid w:val="F3BFE616"/>
    <w:rsid w:val="F3CF7B1B"/>
    <w:rsid w:val="F3E4F136"/>
    <w:rsid w:val="F3FF0968"/>
    <w:rsid w:val="F6CF9B1F"/>
    <w:rsid w:val="F7BB730D"/>
    <w:rsid w:val="F7FC3DB6"/>
    <w:rsid w:val="F8EF3622"/>
    <w:rsid w:val="FAFB40CE"/>
    <w:rsid w:val="FBBF0172"/>
    <w:rsid w:val="FBFB2385"/>
    <w:rsid w:val="FBFDA430"/>
    <w:rsid w:val="FC7C6ADB"/>
    <w:rsid w:val="FD653840"/>
    <w:rsid w:val="FDEF6189"/>
    <w:rsid w:val="FE734873"/>
    <w:rsid w:val="FEF91EAA"/>
    <w:rsid w:val="FEFE3845"/>
    <w:rsid w:val="FEFFD099"/>
    <w:rsid w:val="FF3F060E"/>
    <w:rsid w:val="FF3F1264"/>
    <w:rsid w:val="FF6A63D7"/>
    <w:rsid w:val="FF7F2CB5"/>
    <w:rsid w:val="FFA9B0D4"/>
    <w:rsid w:val="FFBF7ED8"/>
    <w:rsid w:val="FFEF574C"/>
    <w:rsid w:val="FFFF59E4"/>
    <w:rsid w:val="00011D8A"/>
    <w:rsid w:val="00027946"/>
    <w:rsid w:val="00027F68"/>
    <w:rsid w:val="000323D2"/>
    <w:rsid w:val="0003298F"/>
    <w:rsid w:val="00033A05"/>
    <w:rsid w:val="000358D7"/>
    <w:rsid w:val="000465AB"/>
    <w:rsid w:val="00053B81"/>
    <w:rsid w:val="000646AC"/>
    <w:rsid w:val="00065FC8"/>
    <w:rsid w:val="000852EF"/>
    <w:rsid w:val="00090151"/>
    <w:rsid w:val="00090A9F"/>
    <w:rsid w:val="000944E5"/>
    <w:rsid w:val="000A30DA"/>
    <w:rsid w:val="000C4EF9"/>
    <w:rsid w:val="000E0DF0"/>
    <w:rsid w:val="000E490A"/>
    <w:rsid w:val="001053B8"/>
    <w:rsid w:val="00107BA5"/>
    <w:rsid w:val="00124E52"/>
    <w:rsid w:val="001417E1"/>
    <w:rsid w:val="00141AC3"/>
    <w:rsid w:val="00144F2E"/>
    <w:rsid w:val="0015168B"/>
    <w:rsid w:val="001611FA"/>
    <w:rsid w:val="00162A57"/>
    <w:rsid w:val="0017561F"/>
    <w:rsid w:val="00176E26"/>
    <w:rsid w:val="00182004"/>
    <w:rsid w:val="00193B2D"/>
    <w:rsid w:val="00197FE6"/>
    <w:rsid w:val="001A0B27"/>
    <w:rsid w:val="001B345D"/>
    <w:rsid w:val="001C05BF"/>
    <w:rsid w:val="001E1FD7"/>
    <w:rsid w:val="001F37C6"/>
    <w:rsid w:val="001F424F"/>
    <w:rsid w:val="002050A3"/>
    <w:rsid w:val="00212798"/>
    <w:rsid w:val="00215B5B"/>
    <w:rsid w:val="00216459"/>
    <w:rsid w:val="00221339"/>
    <w:rsid w:val="002225A3"/>
    <w:rsid w:val="00242ACC"/>
    <w:rsid w:val="002458B6"/>
    <w:rsid w:val="00274D8E"/>
    <w:rsid w:val="00275240"/>
    <w:rsid w:val="00275FBE"/>
    <w:rsid w:val="00280710"/>
    <w:rsid w:val="0028118D"/>
    <w:rsid w:val="002827DF"/>
    <w:rsid w:val="002840DE"/>
    <w:rsid w:val="002916CC"/>
    <w:rsid w:val="00296D1E"/>
    <w:rsid w:val="002A1FF5"/>
    <w:rsid w:val="002B04AB"/>
    <w:rsid w:val="002C7DF1"/>
    <w:rsid w:val="002F2250"/>
    <w:rsid w:val="002F7F8A"/>
    <w:rsid w:val="003019A9"/>
    <w:rsid w:val="003167BA"/>
    <w:rsid w:val="00322A3F"/>
    <w:rsid w:val="00323126"/>
    <w:rsid w:val="00324F08"/>
    <w:rsid w:val="00326465"/>
    <w:rsid w:val="00326C37"/>
    <w:rsid w:val="003302BA"/>
    <w:rsid w:val="00344921"/>
    <w:rsid w:val="003977D9"/>
    <w:rsid w:val="003A20E8"/>
    <w:rsid w:val="003A6330"/>
    <w:rsid w:val="003A6E06"/>
    <w:rsid w:val="003B12A8"/>
    <w:rsid w:val="003B2038"/>
    <w:rsid w:val="003D1AFB"/>
    <w:rsid w:val="003F19BB"/>
    <w:rsid w:val="003F6334"/>
    <w:rsid w:val="003F7FE8"/>
    <w:rsid w:val="0040720C"/>
    <w:rsid w:val="0040732A"/>
    <w:rsid w:val="00410438"/>
    <w:rsid w:val="004367D0"/>
    <w:rsid w:val="0043793A"/>
    <w:rsid w:val="004424E1"/>
    <w:rsid w:val="00445726"/>
    <w:rsid w:val="00452AEE"/>
    <w:rsid w:val="00470DAA"/>
    <w:rsid w:val="0048214A"/>
    <w:rsid w:val="00490467"/>
    <w:rsid w:val="00490533"/>
    <w:rsid w:val="00494DDB"/>
    <w:rsid w:val="004A23B4"/>
    <w:rsid w:val="004C25E7"/>
    <w:rsid w:val="004C7194"/>
    <w:rsid w:val="004F29C2"/>
    <w:rsid w:val="00504402"/>
    <w:rsid w:val="005208F4"/>
    <w:rsid w:val="005314A1"/>
    <w:rsid w:val="00534250"/>
    <w:rsid w:val="00543B2D"/>
    <w:rsid w:val="005457C5"/>
    <w:rsid w:val="0054621C"/>
    <w:rsid w:val="00561F3B"/>
    <w:rsid w:val="00563FEF"/>
    <w:rsid w:val="005668F0"/>
    <w:rsid w:val="00567493"/>
    <w:rsid w:val="00575892"/>
    <w:rsid w:val="005771DB"/>
    <w:rsid w:val="00593C75"/>
    <w:rsid w:val="00596B82"/>
    <w:rsid w:val="0059789B"/>
    <w:rsid w:val="005B1EA7"/>
    <w:rsid w:val="005B4C0A"/>
    <w:rsid w:val="005C558D"/>
    <w:rsid w:val="005D314D"/>
    <w:rsid w:val="005E1CD8"/>
    <w:rsid w:val="005E35E3"/>
    <w:rsid w:val="005E5286"/>
    <w:rsid w:val="005E6953"/>
    <w:rsid w:val="005F14F7"/>
    <w:rsid w:val="00606006"/>
    <w:rsid w:val="006111D3"/>
    <w:rsid w:val="006137AD"/>
    <w:rsid w:val="0062739C"/>
    <w:rsid w:val="00634087"/>
    <w:rsid w:val="00646238"/>
    <w:rsid w:val="00650D5B"/>
    <w:rsid w:val="00655096"/>
    <w:rsid w:val="00657CC1"/>
    <w:rsid w:val="006660BC"/>
    <w:rsid w:val="006925BD"/>
    <w:rsid w:val="00696992"/>
    <w:rsid w:val="00697FFE"/>
    <w:rsid w:val="006A0201"/>
    <w:rsid w:val="006B4AD6"/>
    <w:rsid w:val="006C70D2"/>
    <w:rsid w:val="006D59F5"/>
    <w:rsid w:val="006D64EF"/>
    <w:rsid w:val="006E2725"/>
    <w:rsid w:val="006E40D3"/>
    <w:rsid w:val="006E5D42"/>
    <w:rsid w:val="006E607B"/>
    <w:rsid w:val="006E62CC"/>
    <w:rsid w:val="006F2B9B"/>
    <w:rsid w:val="006F3E77"/>
    <w:rsid w:val="006F6D55"/>
    <w:rsid w:val="00704AFF"/>
    <w:rsid w:val="007051E8"/>
    <w:rsid w:val="00710E51"/>
    <w:rsid w:val="00711617"/>
    <w:rsid w:val="0071380A"/>
    <w:rsid w:val="0071729B"/>
    <w:rsid w:val="007232D4"/>
    <w:rsid w:val="007432A2"/>
    <w:rsid w:val="00743C6B"/>
    <w:rsid w:val="00752548"/>
    <w:rsid w:val="00760644"/>
    <w:rsid w:val="0078174E"/>
    <w:rsid w:val="00783FA9"/>
    <w:rsid w:val="007868A0"/>
    <w:rsid w:val="007B0CF5"/>
    <w:rsid w:val="007C6386"/>
    <w:rsid w:val="007D0903"/>
    <w:rsid w:val="007F79C0"/>
    <w:rsid w:val="0080045E"/>
    <w:rsid w:val="00804D22"/>
    <w:rsid w:val="008205D5"/>
    <w:rsid w:val="008252B1"/>
    <w:rsid w:val="00825DCC"/>
    <w:rsid w:val="00847EA0"/>
    <w:rsid w:val="00855D7B"/>
    <w:rsid w:val="00864F21"/>
    <w:rsid w:val="00867CD2"/>
    <w:rsid w:val="00867ECD"/>
    <w:rsid w:val="00871986"/>
    <w:rsid w:val="00876A6D"/>
    <w:rsid w:val="00876ED4"/>
    <w:rsid w:val="008852D8"/>
    <w:rsid w:val="0089320D"/>
    <w:rsid w:val="00896D1E"/>
    <w:rsid w:val="008A6223"/>
    <w:rsid w:val="008A773A"/>
    <w:rsid w:val="008B1694"/>
    <w:rsid w:val="008B6BE1"/>
    <w:rsid w:val="008C0503"/>
    <w:rsid w:val="008C1885"/>
    <w:rsid w:val="008C550F"/>
    <w:rsid w:val="008D79AD"/>
    <w:rsid w:val="008F118E"/>
    <w:rsid w:val="008F4C90"/>
    <w:rsid w:val="008F7574"/>
    <w:rsid w:val="009016E5"/>
    <w:rsid w:val="00911257"/>
    <w:rsid w:val="00912C24"/>
    <w:rsid w:val="00915B55"/>
    <w:rsid w:val="00921E1E"/>
    <w:rsid w:val="00922ECE"/>
    <w:rsid w:val="0093422C"/>
    <w:rsid w:val="00937022"/>
    <w:rsid w:val="00937305"/>
    <w:rsid w:val="009410FF"/>
    <w:rsid w:val="009441B1"/>
    <w:rsid w:val="00944F8B"/>
    <w:rsid w:val="00952F4B"/>
    <w:rsid w:val="00967318"/>
    <w:rsid w:val="00973A71"/>
    <w:rsid w:val="00974E0F"/>
    <w:rsid w:val="0097630E"/>
    <w:rsid w:val="009956A2"/>
    <w:rsid w:val="009C1F7D"/>
    <w:rsid w:val="009C45A5"/>
    <w:rsid w:val="009C4DD9"/>
    <w:rsid w:val="009C7CBE"/>
    <w:rsid w:val="009D0C02"/>
    <w:rsid w:val="009D6C75"/>
    <w:rsid w:val="009E29A9"/>
    <w:rsid w:val="009E366C"/>
    <w:rsid w:val="009E50A0"/>
    <w:rsid w:val="009E7D15"/>
    <w:rsid w:val="009F01BE"/>
    <w:rsid w:val="00A035F2"/>
    <w:rsid w:val="00A03D3B"/>
    <w:rsid w:val="00A049AB"/>
    <w:rsid w:val="00A06E49"/>
    <w:rsid w:val="00A1539F"/>
    <w:rsid w:val="00A23930"/>
    <w:rsid w:val="00A44219"/>
    <w:rsid w:val="00A46298"/>
    <w:rsid w:val="00A52EE4"/>
    <w:rsid w:val="00A65496"/>
    <w:rsid w:val="00A67205"/>
    <w:rsid w:val="00A87651"/>
    <w:rsid w:val="00AA1E34"/>
    <w:rsid w:val="00AA7715"/>
    <w:rsid w:val="00AB6C2F"/>
    <w:rsid w:val="00AC6BB4"/>
    <w:rsid w:val="00AC7ED4"/>
    <w:rsid w:val="00AD2A9D"/>
    <w:rsid w:val="00AE1019"/>
    <w:rsid w:val="00AE7162"/>
    <w:rsid w:val="00AE7B52"/>
    <w:rsid w:val="00AF3A80"/>
    <w:rsid w:val="00AF4901"/>
    <w:rsid w:val="00AF4B31"/>
    <w:rsid w:val="00B01F13"/>
    <w:rsid w:val="00B038EE"/>
    <w:rsid w:val="00B11D32"/>
    <w:rsid w:val="00B31132"/>
    <w:rsid w:val="00B35670"/>
    <w:rsid w:val="00B64417"/>
    <w:rsid w:val="00B937E4"/>
    <w:rsid w:val="00BA0F15"/>
    <w:rsid w:val="00BB1C9D"/>
    <w:rsid w:val="00BC260A"/>
    <w:rsid w:val="00BD3FEC"/>
    <w:rsid w:val="00BD71AD"/>
    <w:rsid w:val="00BD7D51"/>
    <w:rsid w:val="00BE0AD5"/>
    <w:rsid w:val="00C044E1"/>
    <w:rsid w:val="00C159D2"/>
    <w:rsid w:val="00C17EEA"/>
    <w:rsid w:val="00C21C97"/>
    <w:rsid w:val="00C3001D"/>
    <w:rsid w:val="00C30533"/>
    <w:rsid w:val="00C3133E"/>
    <w:rsid w:val="00C448DF"/>
    <w:rsid w:val="00C637AF"/>
    <w:rsid w:val="00C67C94"/>
    <w:rsid w:val="00C7112D"/>
    <w:rsid w:val="00C761B4"/>
    <w:rsid w:val="00C76BE5"/>
    <w:rsid w:val="00C770A0"/>
    <w:rsid w:val="00C77566"/>
    <w:rsid w:val="00C86A63"/>
    <w:rsid w:val="00CA1166"/>
    <w:rsid w:val="00CC7552"/>
    <w:rsid w:val="00CE0327"/>
    <w:rsid w:val="00CE30AB"/>
    <w:rsid w:val="00CF54F3"/>
    <w:rsid w:val="00CF6E3B"/>
    <w:rsid w:val="00D060A8"/>
    <w:rsid w:val="00D23495"/>
    <w:rsid w:val="00D25AC0"/>
    <w:rsid w:val="00D35A8E"/>
    <w:rsid w:val="00D40892"/>
    <w:rsid w:val="00D5219C"/>
    <w:rsid w:val="00D60B0F"/>
    <w:rsid w:val="00D6136D"/>
    <w:rsid w:val="00D66E73"/>
    <w:rsid w:val="00D71745"/>
    <w:rsid w:val="00D724AB"/>
    <w:rsid w:val="00D83AB3"/>
    <w:rsid w:val="00D91671"/>
    <w:rsid w:val="00D925A3"/>
    <w:rsid w:val="00D9462E"/>
    <w:rsid w:val="00D965CE"/>
    <w:rsid w:val="00D96F5F"/>
    <w:rsid w:val="00DA1F01"/>
    <w:rsid w:val="00DA4D0D"/>
    <w:rsid w:val="00DA7E91"/>
    <w:rsid w:val="00DB4E3C"/>
    <w:rsid w:val="00DC1C23"/>
    <w:rsid w:val="00DC33BD"/>
    <w:rsid w:val="00DC6FDA"/>
    <w:rsid w:val="00DD289C"/>
    <w:rsid w:val="00DE00E2"/>
    <w:rsid w:val="00DE1E9F"/>
    <w:rsid w:val="00DE344D"/>
    <w:rsid w:val="00DF0D5F"/>
    <w:rsid w:val="00E0096A"/>
    <w:rsid w:val="00E01EB6"/>
    <w:rsid w:val="00E03D2B"/>
    <w:rsid w:val="00E11A67"/>
    <w:rsid w:val="00E402B2"/>
    <w:rsid w:val="00E42D74"/>
    <w:rsid w:val="00E5017B"/>
    <w:rsid w:val="00E52401"/>
    <w:rsid w:val="00E56CEF"/>
    <w:rsid w:val="00E638AB"/>
    <w:rsid w:val="00E64C53"/>
    <w:rsid w:val="00E667C5"/>
    <w:rsid w:val="00E846C4"/>
    <w:rsid w:val="00E935C5"/>
    <w:rsid w:val="00EA062A"/>
    <w:rsid w:val="00EA7364"/>
    <w:rsid w:val="00EB3ECC"/>
    <w:rsid w:val="00EC08FA"/>
    <w:rsid w:val="00ED081F"/>
    <w:rsid w:val="00ED358B"/>
    <w:rsid w:val="00EE4B16"/>
    <w:rsid w:val="00EE6FC3"/>
    <w:rsid w:val="00EF344B"/>
    <w:rsid w:val="00EF70DA"/>
    <w:rsid w:val="00F26040"/>
    <w:rsid w:val="00F26D53"/>
    <w:rsid w:val="00F35D9E"/>
    <w:rsid w:val="00F3614A"/>
    <w:rsid w:val="00F400DD"/>
    <w:rsid w:val="00F5776B"/>
    <w:rsid w:val="00F57835"/>
    <w:rsid w:val="00F727BF"/>
    <w:rsid w:val="00F76CA5"/>
    <w:rsid w:val="00F86744"/>
    <w:rsid w:val="00F92858"/>
    <w:rsid w:val="00F97E9D"/>
    <w:rsid w:val="00FA4BC8"/>
    <w:rsid w:val="00FC042B"/>
    <w:rsid w:val="00FE2404"/>
    <w:rsid w:val="00FE68E4"/>
    <w:rsid w:val="03B454CD"/>
    <w:rsid w:val="063A59D4"/>
    <w:rsid w:val="06B2169D"/>
    <w:rsid w:val="0AFC33C9"/>
    <w:rsid w:val="1035555E"/>
    <w:rsid w:val="135394A8"/>
    <w:rsid w:val="17B74070"/>
    <w:rsid w:val="17EF4048"/>
    <w:rsid w:val="1BA72544"/>
    <w:rsid w:val="1CC7E440"/>
    <w:rsid w:val="294E43FD"/>
    <w:rsid w:val="2A3D9C9F"/>
    <w:rsid w:val="2B122E64"/>
    <w:rsid w:val="2C566409"/>
    <w:rsid w:val="2DA81016"/>
    <w:rsid w:val="2DF70216"/>
    <w:rsid w:val="2F393108"/>
    <w:rsid w:val="2FB9719F"/>
    <w:rsid w:val="2FF7DA72"/>
    <w:rsid w:val="30FF2927"/>
    <w:rsid w:val="35F80BD9"/>
    <w:rsid w:val="36DEC138"/>
    <w:rsid w:val="37FD0663"/>
    <w:rsid w:val="37FF0337"/>
    <w:rsid w:val="3AFFE1BC"/>
    <w:rsid w:val="3CEF1EE8"/>
    <w:rsid w:val="3DFEE8E2"/>
    <w:rsid w:val="3DFFA1BF"/>
    <w:rsid w:val="3E2F3428"/>
    <w:rsid w:val="3EFF4504"/>
    <w:rsid w:val="3F5D010A"/>
    <w:rsid w:val="3FEFCAB3"/>
    <w:rsid w:val="40603245"/>
    <w:rsid w:val="4CD35D90"/>
    <w:rsid w:val="4DF558C4"/>
    <w:rsid w:val="51FED7AB"/>
    <w:rsid w:val="55FFE31A"/>
    <w:rsid w:val="56FB2B5D"/>
    <w:rsid w:val="5BD5686C"/>
    <w:rsid w:val="5BED1DC4"/>
    <w:rsid w:val="5DF33711"/>
    <w:rsid w:val="5E4F93AF"/>
    <w:rsid w:val="5EFA7CCD"/>
    <w:rsid w:val="5F7D3FCC"/>
    <w:rsid w:val="5FEF67F3"/>
    <w:rsid w:val="612C4675"/>
    <w:rsid w:val="687B2828"/>
    <w:rsid w:val="6A365E65"/>
    <w:rsid w:val="6BB41A3C"/>
    <w:rsid w:val="6C045B4F"/>
    <w:rsid w:val="6E9B8859"/>
    <w:rsid w:val="6F5D1047"/>
    <w:rsid w:val="6FBB27F8"/>
    <w:rsid w:val="6FFEEFD0"/>
    <w:rsid w:val="71771EA8"/>
    <w:rsid w:val="723651D2"/>
    <w:rsid w:val="737DF6D0"/>
    <w:rsid w:val="73E1AF91"/>
    <w:rsid w:val="73F76288"/>
    <w:rsid w:val="73FE2A9B"/>
    <w:rsid w:val="763D5D05"/>
    <w:rsid w:val="76D26383"/>
    <w:rsid w:val="77BAF789"/>
    <w:rsid w:val="79340E81"/>
    <w:rsid w:val="79F398B2"/>
    <w:rsid w:val="7AF66B06"/>
    <w:rsid w:val="7BB22E67"/>
    <w:rsid w:val="7BF6A587"/>
    <w:rsid w:val="7CDBE66E"/>
    <w:rsid w:val="7CFE296E"/>
    <w:rsid w:val="7D191571"/>
    <w:rsid w:val="7DF3406E"/>
    <w:rsid w:val="7DF38002"/>
    <w:rsid w:val="7EAED0FB"/>
    <w:rsid w:val="7EBF3F92"/>
    <w:rsid w:val="7ECF5A14"/>
    <w:rsid w:val="7EEBBE5C"/>
    <w:rsid w:val="7EEFFE5A"/>
    <w:rsid w:val="7EFBDAA7"/>
    <w:rsid w:val="7EFE4C49"/>
    <w:rsid w:val="7F3F8C99"/>
    <w:rsid w:val="7F4FCA7D"/>
    <w:rsid w:val="7F6D42A0"/>
    <w:rsid w:val="7F75F2C4"/>
    <w:rsid w:val="7F7F8E2A"/>
    <w:rsid w:val="7FA72293"/>
    <w:rsid w:val="7FA7EDA3"/>
    <w:rsid w:val="7FBBBA9D"/>
    <w:rsid w:val="7FBEA686"/>
    <w:rsid w:val="7FCE4710"/>
    <w:rsid w:val="7FD3697A"/>
    <w:rsid w:val="7FD70DCE"/>
    <w:rsid w:val="7FDF08CE"/>
    <w:rsid w:val="7FE943A5"/>
    <w:rsid w:val="7FFAEF44"/>
    <w:rsid w:val="7FFBAC1C"/>
    <w:rsid w:val="7FFE8048"/>
    <w:rsid w:val="7FFF699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next w:val="PlainText"/>
    <w:qFormat/>
    <w:rsid w:val="00A65496"/>
    <w:pPr>
      <w:widowControl w:val="0"/>
      <w:jc w:val="both"/>
    </w:pPr>
    <w:rPr>
      <w:rFonts w:eastAsia="方正仿宋_GBK"/>
      <w:sz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A65496"/>
    <w:rPr>
      <w:rFonts w:ascii="宋体" w:hAnsi="Courier New"/>
      <w:szCs w:val="21"/>
    </w:rPr>
  </w:style>
  <w:style w:type="character" w:customStyle="1" w:styleId="PlainTextChar">
    <w:name w:val="Plain Text Char"/>
    <w:basedOn w:val="DefaultParagraphFont"/>
    <w:link w:val="PlainText"/>
    <w:uiPriority w:val="99"/>
    <w:locked/>
    <w:rsid w:val="00A65496"/>
    <w:rPr>
      <w:rFonts w:ascii="宋体" w:eastAsia="方正仿宋_GBK" w:hAnsi="Courier New" w:cs="Times New Roman"/>
      <w:kern w:val="2"/>
      <w:sz w:val="21"/>
    </w:rPr>
  </w:style>
  <w:style w:type="paragraph" w:styleId="NormalIndent">
    <w:name w:val="Normal Indent"/>
    <w:basedOn w:val="Normal"/>
    <w:uiPriority w:val="99"/>
    <w:rsid w:val="00A65496"/>
    <w:pPr>
      <w:ind w:firstLineChars="200" w:firstLine="200"/>
    </w:pPr>
  </w:style>
  <w:style w:type="paragraph" w:styleId="CommentText">
    <w:name w:val="annotation text"/>
    <w:basedOn w:val="Normal"/>
    <w:link w:val="CommentTextChar"/>
    <w:uiPriority w:val="99"/>
    <w:rsid w:val="00A65496"/>
    <w:pPr>
      <w:jc w:val="left"/>
    </w:pPr>
  </w:style>
  <w:style w:type="character" w:customStyle="1" w:styleId="CommentTextChar">
    <w:name w:val="Comment Text Char"/>
    <w:basedOn w:val="DefaultParagraphFont"/>
    <w:link w:val="CommentText"/>
    <w:uiPriority w:val="99"/>
    <w:semiHidden/>
    <w:locked/>
    <w:rsid w:val="00A65496"/>
    <w:rPr>
      <w:rFonts w:eastAsia="方正仿宋_GBK" w:cs="Times New Roman"/>
      <w:kern w:val="2"/>
      <w:sz w:val="22"/>
    </w:rPr>
  </w:style>
  <w:style w:type="paragraph" w:styleId="BodyTextIndent">
    <w:name w:val="Body Text Indent"/>
    <w:basedOn w:val="Normal"/>
    <w:link w:val="BodyTextIndentChar"/>
    <w:uiPriority w:val="99"/>
    <w:rsid w:val="00A65496"/>
    <w:pPr>
      <w:ind w:firstLineChars="200" w:firstLine="600"/>
    </w:pPr>
    <w:rPr>
      <w:rFonts w:ascii="??_GB2312" w:eastAsia="Times New Roman"/>
      <w:sz w:val="30"/>
    </w:rPr>
  </w:style>
  <w:style w:type="character" w:customStyle="1" w:styleId="BodyTextIndentChar">
    <w:name w:val="Body Text Indent Char"/>
    <w:basedOn w:val="DefaultParagraphFont"/>
    <w:link w:val="BodyTextIndent"/>
    <w:uiPriority w:val="99"/>
    <w:semiHidden/>
    <w:locked/>
    <w:rPr>
      <w:rFonts w:eastAsia="方正仿宋_GBK" w:cs="Times New Roman"/>
      <w:sz w:val="32"/>
    </w:rPr>
  </w:style>
  <w:style w:type="paragraph" w:styleId="Date">
    <w:name w:val="Date"/>
    <w:basedOn w:val="Normal"/>
    <w:next w:val="Normal"/>
    <w:link w:val="DateChar"/>
    <w:uiPriority w:val="99"/>
    <w:rsid w:val="00A65496"/>
    <w:pPr>
      <w:ind w:leftChars="2500" w:left="100"/>
    </w:pPr>
    <w:rPr>
      <w:kern w:val="0"/>
      <w:szCs w:val="20"/>
    </w:rPr>
  </w:style>
  <w:style w:type="character" w:customStyle="1" w:styleId="DateChar">
    <w:name w:val="Date Char"/>
    <w:basedOn w:val="DefaultParagraphFont"/>
    <w:link w:val="Date"/>
    <w:uiPriority w:val="99"/>
    <w:semiHidden/>
    <w:locked/>
    <w:rsid w:val="00A65496"/>
    <w:rPr>
      <w:rFonts w:ascii="Times New Roman" w:eastAsia="方正仿宋_GBK" w:cs="Times New Roman"/>
      <w:sz w:val="32"/>
    </w:rPr>
  </w:style>
  <w:style w:type="paragraph" w:styleId="BalloonText">
    <w:name w:val="Balloon Text"/>
    <w:basedOn w:val="Normal"/>
    <w:link w:val="BalloonTextChar"/>
    <w:uiPriority w:val="99"/>
    <w:rsid w:val="00A65496"/>
    <w:rPr>
      <w:sz w:val="18"/>
      <w:szCs w:val="18"/>
    </w:rPr>
  </w:style>
  <w:style w:type="character" w:customStyle="1" w:styleId="BalloonTextChar">
    <w:name w:val="Balloon Text Char"/>
    <w:basedOn w:val="DefaultParagraphFont"/>
    <w:link w:val="BalloonText"/>
    <w:uiPriority w:val="99"/>
    <w:semiHidden/>
    <w:locked/>
    <w:rsid w:val="00A65496"/>
    <w:rPr>
      <w:rFonts w:eastAsia="方正仿宋_GBK" w:cs="Times New Roman"/>
      <w:kern w:val="2"/>
      <w:sz w:val="18"/>
    </w:rPr>
  </w:style>
  <w:style w:type="paragraph" w:styleId="Footer">
    <w:name w:val="footer"/>
    <w:basedOn w:val="Normal"/>
    <w:link w:val="FooterChar"/>
    <w:uiPriority w:val="99"/>
    <w:rsid w:val="00A65496"/>
    <w:pPr>
      <w:tabs>
        <w:tab w:val="center" w:pos="4153"/>
        <w:tab w:val="right" w:pos="8306"/>
      </w:tabs>
      <w:snapToGrid w:val="0"/>
      <w:jc w:val="left"/>
    </w:pPr>
    <w:rPr>
      <w:rFonts w:ascii="Calibri" w:eastAsia="宋体" w:hAnsi="Calibri"/>
      <w:kern w:val="0"/>
      <w:sz w:val="18"/>
      <w:szCs w:val="18"/>
    </w:rPr>
  </w:style>
  <w:style w:type="character" w:customStyle="1" w:styleId="FooterChar">
    <w:name w:val="Footer Char"/>
    <w:basedOn w:val="DefaultParagraphFont"/>
    <w:link w:val="Footer"/>
    <w:uiPriority w:val="99"/>
    <w:locked/>
    <w:rsid w:val="00A65496"/>
    <w:rPr>
      <w:rFonts w:ascii="Calibri" w:eastAsia="宋体" w:hAnsi="Calibri" w:cs="Times New Roman"/>
      <w:sz w:val="18"/>
    </w:rPr>
  </w:style>
  <w:style w:type="paragraph" w:styleId="Header">
    <w:name w:val="header"/>
    <w:basedOn w:val="Normal"/>
    <w:link w:val="HeaderChar"/>
    <w:uiPriority w:val="99"/>
    <w:semiHidden/>
    <w:rsid w:val="00A65496"/>
    <w:pPr>
      <w:pBdr>
        <w:bottom w:val="single" w:sz="6" w:space="1" w:color="auto"/>
      </w:pBdr>
      <w:tabs>
        <w:tab w:val="center" w:pos="4153"/>
        <w:tab w:val="right" w:pos="8306"/>
      </w:tabs>
      <w:snapToGrid w:val="0"/>
      <w:jc w:val="center"/>
    </w:pPr>
    <w:rPr>
      <w:rFonts w:ascii="Calibri" w:eastAsia="宋体" w:hAnsi="Calibri"/>
      <w:kern w:val="0"/>
      <w:sz w:val="18"/>
      <w:szCs w:val="18"/>
    </w:rPr>
  </w:style>
  <w:style w:type="character" w:customStyle="1" w:styleId="HeaderChar">
    <w:name w:val="Header Char"/>
    <w:basedOn w:val="DefaultParagraphFont"/>
    <w:link w:val="Header"/>
    <w:uiPriority w:val="99"/>
    <w:semiHidden/>
    <w:locked/>
    <w:rsid w:val="00A65496"/>
    <w:rPr>
      <w:rFonts w:ascii="Calibri" w:eastAsia="宋体" w:hAnsi="Calibri" w:cs="Times New Roman"/>
      <w:sz w:val="18"/>
    </w:rPr>
  </w:style>
  <w:style w:type="paragraph" w:styleId="BodyText2">
    <w:name w:val="Body Text 2"/>
    <w:basedOn w:val="Normal"/>
    <w:link w:val="BodyText2Char"/>
    <w:uiPriority w:val="99"/>
    <w:rsid w:val="00A65496"/>
    <w:pPr>
      <w:spacing w:after="120" w:line="480" w:lineRule="auto"/>
    </w:pPr>
  </w:style>
  <w:style w:type="character" w:customStyle="1" w:styleId="BodyText2Char">
    <w:name w:val="Body Text 2 Char"/>
    <w:basedOn w:val="DefaultParagraphFont"/>
    <w:link w:val="BodyText2"/>
    <w:uiPriority w:val="99"/>
    <w:semiHidden/>
    <w:locked/>
    <w:rPr>
      <w:rFonts w:eastAsia="方正仿宋_GBK" w:cs="Times New Roman"/>
      <w:sz w:val="32"/>
    </w:rPr>
  </w:style>
  <w:style w:type="paragraph" w:styleId="HTMLPreformatted">
    <w:name w:val="HTML Preformatted"/>
    <w:basedOn w:val="Normal"/>
    <w:link w:val="HTMLPreformattedChar"/>
    <w:uiPriority w:val="99"/>
    <w:rsid w:val="00A6549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kern w:val="0"/>
      <w:sz w:val="24"/>
      <w:szCs w:val="24"/>
    </w:rPr>
  </w:style>
  <w:style w:type="character" w:customStyle="1" w:styleId="HTMLPreformattedChar">
    <w:name w:val="HTML Preformatted Char"/>
    <w:basedOn w:val="DefaultParagraphFont"/>
    <w:link w:val="HTMLPreformatted"/>
    <w:uiPriority w:val="99"/>
    <w:semiHidden/>
    <w:locked/>
    <w:rsid w:val="00A65496"/>
    <w:rPr>
      <w:rFonts w:ascii="宋体" w:eastAsia="宋体" w:cs="Times New Roman"/>
      <w:sz w:val="24"/>
    </w:rPr>
  </w:style>
  <w:style w:type="paragraph" w:styleId="NormalWeb">
    <w:name w:val="Normal (Web)"/>
    <w:basedOn w:val="Normal"/>
    <w:uiPriority w:val="99"/>
    <w:rsid w:val="00A65496"/>
    <w:pPr>
      <w:widowControl/>
      <w:spacing w:before="100" w:beforeAutospacing="1" w:after="100" w:afterAutospacing="1"/>
      <w:jc w:val="left"/>
    </w:pPr>
    <w:rPr>
      <w:rFonts w:ascii="宋体" w:eastAsia="宋体" w:hAnsi="宋体" w:cs="宋体"/>
      <w:kern w:val="0"/>
      <w:sz w:val="24"/>
    </w:rPr>
  </w:style>
  <w:style w:type="paragraph" w:styleId="CommentSubject">
    <w:name w:val="annotation subject"/>
    <w:basedOn w:val="CommentText"/>
    <w:next w:val="CommentText"/>
    <w:link w:val="CommentSubjectChar"/>
    <w:uiPriority w:val="99"/>
    <w:rsid w:val="00A65496"/>
    <w:rPr>
      <w:b/>
      <w:bCs/>
    </w:rPr>
  </w:style>
  <w:style w:type="character" w:customStyle="1" w:styleId="CommentSubjectChar">
    <w:name w:val="Comment Subject Char"/>
    <w:basedOn w:val="CommentTextChar"/>
    <w:link w:val="CommentSubject"/>
    <w:uiPriority w:val="99"/>
    <w:semiHidden/>
    <w:locked/>
    <w:rsid w:val="00A65496"/>
    <w:rPr>
      <w:b/>
    </w:rPr>
  </w:style>
  <w:style w:type="paragraph" w:styleId="BodyTextFirstIndent2">
    <w:name w:val="Body Text First Indent 2"/>
    <w:basedOn w:val="BodyTextIndent"/>
    <w:link w:val="BodyTextFirstIndent2Char"/>
    <w:uiPriority w:val="99"/>
    <w:rsid w:val="00A65496"/>
    <w:pPr>
      <w:ind w:firstLine="420"/>
    </w:pPr>
  </w:style>
  <w:style w:type="character" w:customStyle="1" w:styleId="BodyTextFirstIndent2Char">
    <w:name w:val="Body Text First Indent 2 Char"/>
    <w:basedOn w:val="BodyTextIndentChar"/>
    <w:link w:val="BodyTextFirstIndent2"/>
    <w:uiPriority w:val="99"/>
    <w:semiHidden/>
    <w:locked/>
  </w:style>
  <w:style w:type="table" w:styleId="TableGrid">
    <w:name w:val="Table Grid"/>
    <w:basedOn w:val="TableNormal"/>
    <w:uiPriority w:val="99"/>
    <w:rsid w:val="00A65496"/>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A65496"/>
    <w:rPr>
      <w:rFonts w:cs="Times New Roman"/>
    </w:rPr>
  </w:style>
  <w:style w:type="character" w:styleId="Hyperlink">
    <w:name w:val="Hyperlink"/>
    <w:basedOn w:val="DefaultParagraphFont"/>
    <w:uiPriority w:val="99"/>
    <w:rsid w:val="00A65496"/>
    <w:rPr>
      <w:rFonts w:cs="Times New Roman"/>
      <w:color w:val="0000FF"/>
      <w:u w:val="single"/>
    </w:rPr>
  </w:style>
  <w:style w:type="character" w:styleId="CommentReference">
    <w:name w:val="annotation reference"/>
    <w:basedOn w:val="DefaultParagraphFont"/>
    <w:uiPriority w:val="99"/>
    <w:rsid w:val="00A65496"/>
    <w:rPr>
      <w:rFonts w:cs="Times New Roman"/>
      <w:sz w:val="21"/>
    </w:rPr>
  </w:style>
  <w:style w:type="paragraph" w:styleId="ListParagraph">
    <w:name w:val="List Paragraph"/>
    <w:basedOn w:val="Normal"/>
    <w:uiPriority w:val="99"/>
    <w:qFormat/>
    <w:rsid w:val="00A65496"/>
    <w:pPr>
      <w:ind w:firstLineChars="200" w:firstLine="420"/>
    </w:pPr>
    <w:rPr>
      <w:rFonts w:ascii="Calibri" w:eastAsia="宋体" w:hAnsi="Calibri"/>
      <w:sz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8</Pages>
  <Words>328</Words>
  <Characters>1874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重庆市渝北区市场监督管理局</dc:title>
  <dc:subject/>
  <dc:creator>吕平</dc:creator>
  <cp:keywords/>
  <dc:description/>
  <cp:lastModifiedBy>周莉华</cp:lastModifiedBy>
  <cp:revision>80</cp:revision>
  <cp:lastPrinted>2023-03-30T23:48:00Z</cp:lastPrinted>
  <dcterms:created xsi:type="dcterms:W3CDTF">2020-07-31T10:21:00Z</dcterms:created>
  <dcterms:modified xsi:type="dcterms:W3CDTF">2023-05-22T07:22:00Z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98385E838AA14363A3701432C68C5EB6</vt:lpwstr>
  </property>
</Properties>
</file>