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
          <w:bCs/>
          <w:sz w:val="36"/>
          <w:szCs w:val="36"/>
        </w:rPr>
      </w:pPr>
      <w:r>
        <w:rPr>
          <w:rFonts w:hint="eastAsia" w:ascii="方正小标宋_GBK" w:hAnsi="宋体" w:eastAsia="方正小标宋_GBK"/>
          <w:b/>
          <w:bCs/>
          <w:sz w:val="36"/>
          <w:szCs w:val="36"/>
        </w:rPr>
        <w:t>20</w:t>
      </w:r>
      <w:r>
        <w:rPr>
          <w:rFonts w:hint="eastAsia" w:ascii="方正小标宋_GBK" w:hAnsi="宋体" w:eastAsia="方正小标宋_GBK"/>
          <w:b/>
          <w:bCs/>
          <w:sz w:val="36"/>
          <w:szCs w:val="36"/>
          <w:lang w:val="en-US" w:eastAsia="zh-CN"/>
        </w:rPr>
        <w:t>21</w:t>
      </w:r>
      <w:r>
        <w:rPr>
          <w:rFonts w:hint="eastAsia" w:ascii="方正小标宋_GBK" w:hAnsi="宋体" w:eastAsia="方正小标宋_GBK"/>
          <w:b/>
          <w:bCs/>
          <w:sz w:val="36"/>
          <w:szCs w:val="36"/>
        </w:rPr>
        <w:t>年度区级彩票公益金项目基本情况表</w:t>
      </w:r>
    </w:p>
    <w:tbl>
      <w:tblPr>
        <w:tblStyle w:val="4"/>
        <w:tblW w:w="9149" w:type="dxa"/>
        <w:tblInd w:w="-252" w:type="dxa"/>
        <w:tblLayout w:type="fixed"/>
        <w:tblCellMar>
          <w:top w:w="0" w:type="dxa"/>
          <w:left w:w="108" w:type="dxa"/>
          <w:bottom w:w="0" w:type="dxa"/>
          <w:right w:w="108" w:type="dxa"/>
        </w:tblCellMar>
      </w:tblPr>
      <w:tblGrid>
        <w:gridCol w:w="1209"/>
        <w:gridCol w:w="1986"/>
        <w:gridCol w:w="1674"/>
        <w:gridCol w:w="1302"/>
        <w:gridCol w:w="987"/>
        <w:gridCol w:w="6"/>
        <w:gridCol w:w="1985"/>
      </w:tblGrid>
      <w:tr>
        <w:tblPrEx>
          <w:tblCellMar>
            <w:top w:w="0" w:type="dxa"/>
            <w:left w:w="108" w:type="dxa"/>
            <w:bottom w:w="0" w:type="dxa"/>
            <w:right w:w="108" w:type="dxa"/>
          </w:tblCellMar>
        </w:tblPrEx>
        <w:trPr>
          <w:trHeight w:val="880" w:hRule="atLeast"/>
        </w:trPr>
        <w:tc>
          <w:tcPr>
            <w:tcW w:w="12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项目实施单位</w:t>
            </w:r>
          </w:p>
        </w:tc>
        <w:tc>
          <w:tcPr>
            <w:tcW w:w="3660" w:type="dxa"/>
            <w:gridSpan w:val="2"/>
            <w:tcBorders>
              <w:top w:val="single" w:color="auto" w:sz="4" w:space="0"/>
              <w:left w:val="nil"/>
              <w:bottom w:val="single" w:color="auto" w:sz="4" w:space="0"/>
              <w:right w:val="single" w:color="auto" w:sz="4" w:space="0"/>
            </w:tcBorders>
            <w:vAlign w:val="center"/>
          </w:tcPr>
          <w:p>
            <w:pPr>
              <w:spacing w:line="77" w:lineRule="atLeast"/>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渝北区</w:t>
            </w:r>
            <w:r>
              <w:rPr>
                <w:rFonts w:hint="eastAsia" w:ascii="方正仿宋_GBK" w:eastAsia="方正仿宋_GBK"/>
                <w:sz w:val="21"/>
                <w:szCs w:val="21"/>
              </w:rPr>
              <w:t>悦来街道</w:t>
            </w:r>
            <w:r>
              <w:rPr>
                <w:rFonts w:hint="eastAsia" w:ascii="方正仿宋_GBK" w:eastAsia="方正仿宋_GBK"/>
                <w:sz w:val="21"/>
                <w:szCs w:val="21"/>
                <w:lang w:val="en-US" w:eastAsia="zh-CN"/>
              </w:rPr>
              <w:t>办事处</w:t>
            </w:r>
          </w:p>
        </w:tc>
        <w:tc>
          <w:tcPr>
            <w:tcW w:w="1302" w:type="dxa"/>
            <w:tcBorders>
              <w:top w:val="single" w:color="auto" w:sz="4" w:space="0"/>
              <w:left w:val="nil"/>
              <w:bottom w:val="single" w:color="auto" w:sz="4" w:space="0"/>
              <w:right w:val="single" w:color="auto" w:sz="4" w:space="0"/>
            </w:tcBorders>
            <w:vAlign w:val="center"/>
          </w:tcPr>
          <w:p>
            <w:pPr>
              <w:spacing w:line="77" w:lineRule="atLeast"/>
              <w:jc w:val="center"/>
              <w:rPr>
                <w:rFonts w:ascii="方正仿宋_GBK" w:eastAsia="方正仿宋_GBK"/>
                <w:sz w:val="21"/>
                <w:szCs w:val="21"/>
              </w:rPr>
            </w:pPr>
            <w:r>
              <w:rPr>
                <w:rFonts w:hint="eastAsia" w:ascii="方正仿宋_GBK" w:eastAsia="方正仿宋_GBK"/>
                <w:sz w:val="21"/>
                <w:szCs w:val="21"/>
              </w:rPr>
              <w:t>项目名称</w:t>
            </w:r>
          </w:p>
        </w:tc>
        <w:tc>
          <w:tcPr>
            <w:tcW w:w="2978" w:type="dxa"/>
            <w:gridSpan w:val="3"/>
            <w:tcBorders>
              <w:top w:val="single" w:color="auto" w:sz="4" w:space="0"/>
              <w:left w:val="nil"/>
              <w:bottom w:val="single" w:color="auto" w:sz="4" w:space="0"/>
              <w:right w:val="single" w:color="auto" w:sz="4" w:space="0"/>
            </w:tcBorders>
            <w:vAlign w:val="center"/>
          </w:tcPr>
          <w:p>
            <w:pPr>
              <w:spacing w:line="300" w:lineRule="exact"/>
              <w:rPr>
                <w:rFonts w:ascii="方正仿宋_GBK" w:eastAsia="方正仿宋_GBK"/>
                <w:sz w:val="21"/>
                <w:szCs w:val="21"/>
              </w:rPr>
            </w:pPr>
            <w:r>
              <w:rPr>
                <w:rFonts w:hint="eastAsia" w:ascii="方正仿宋_GBK" w:eastAsia="方正仿宋_GBK"/>
                <w:sz w:val="21"/>
                <w:szCs w:val="21"/>
              </w:rPr>
              <w:t>悦来街道居家养老服务项目</w:t>
            </w:r>
          </w:p>
        </w:tc>
      </w:tr>
      <w:tr>
        <w:tblPrEx>
          <w:tblCellMar>
            <w:top w:w="0" w:type="dxa"/>
            <w:left w:w="108" w:type="dxa"/>
            <w:bottom w:w="0" w:type="dxa"/>
            <w:right w:w="108" w:type="dxa"/>
          </w:tblCellMar>
        </w:tblPrEx>
        <w:trPr>
          <w:trHeight w:val="710" w:hRule="atLeast"/>
        </w:trPr>
        <w:tc>
          <w:tcPr>
            <w:tcW w:w="12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项目单位责任人</w:t>
            </w:r>
          </w:p>
        </w:tc>
        <w:tc>
          <w:tcPr>
            <w:tcW w:w="366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张  晏</w:t>
            </w:r>
          </w:p>
        </w:tc>
        <w:tc>
          <w:tcPr>
            <w:tcW w:w="1302" w:type="dxa"/>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联络人及联系方式</w:t>
            </w:r>
          </w:p>
        </w:tc>
        <w:tc>
          <w:tcPr>
            <w:tcW w:w="297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叶鑫</w:t>
            </w:r>
          </w:p>
          <w:p>
            <w:pPr>
              <w:spacing w:line="300" w:lineRule="exact"/>
              <w:jc w:val="center"/>
              <w:rPr>
                <w:rFonts w:hint="default" w:ascii="方正仿宋_GBK" w:eastAsia="方正仿宋_GBK"/>
                <w:sz w:val="21"/>
                <w:szCs w:val="21"/>
                <w:lang w:val="en-US" w:eastAsia="zh-CN"/>
              </w:rPr>
            </w:pPr>
            <w:r>
              <w:rPr>
                <w:rFonts w:hint="default" w:ascii="Times New Roman" w:hAnsi="Times New Roman" w:eastAsia="方正仿宋_GBK" w:cs="Times New Roman"/>
                <w:sz w:val="21"/>
                <w:szCs w:val="21"/>
                <w:lang w:val="en-US" w:eastAsia="zh-CN"/>
              </w:rPr>
              <w:t>67481881</w:t>
            </w:r>
          </w:p>
        </w:tc>
      </w:tr>
      <w:tr>
        <w:tblPrEx>
          <w:tblCellMar>
            <w:top w:w="0" w:type="dxa"/>
            <w:left w:w="108" w:type="dxa"/>
            <w:bottom w:w="0" w:type="dxa"/>
            <w:right w:w="108" w:type="dxa"/>
          </w:tblCellMar>
        </w:tblPrEx>
        <w:trPr>
          <w:trHeight w:val="670" w:hRule="atLeast"/>
        </w:trPr>
        <w:tc>
          <w:tcPr>
            <w:tcW w:w="1209" w:type="dxa"/>
            <w:vMerge w:val="restart"/>
            <w:tcBorders>
              <w:top w:val="single" w:color="auto" w:sz="4" w:space="0"/>
              <w:left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项目资金（万元）</w:t>
            </w:r>
          </w:p>
        </w:tc>
        <w:tc>
          <w:tcPr>
            <w:tcW w:w="1986" w:type="dxa"/>
            <w:tcBorders>
              <w:top w:val="single" w:color="auto" w:sz="4" w:space="0"/>
              <w:left w:val="single" w:color="auto" w:sz="4" w:space="0"/>
              <w:bottom w:val="single" w:color="auto" w:sz="4" w:space="0"/>
              <w:right w:val="single" w:color="auto" w:sz="4" w:space="0"/>
            </w:tcBorders>
            <w:vAlign w:val="center"/>
          </w:tcPr>
          <w:p>
            <w:pPr>
              <w:snapToGrid/>
              <w:spacing w:after="0" w:line="300" w:lineRule="exact"/>
              <w:contextualSpacing/>
              <w:rPr>
                <w:rFonts w:ascii="方正仿宋_GBK" w:eastAsia="方正仿宋_GBK"/>
                <w:sz w:val="21"/>
                <w:szCs w:val="21"/>
              </w:rPr>
            </w:pPr>
            <w:r>
              <w:rPr>
                <w:rFonts w:hint="eastAsia" w:ascii="方正仿宋_GBK" w:eastAsia="方正仿宋_GBK"/>
                <w:sz w:val="21"/>
                <w:szCs w:val="21"/>
              </w:rPr>
              <w:t>资金来源</w:t>
            </w:r>
          </w:p>
        </w:tc>
        <w:tc>
          <w:tcPr>
            <w:tcW w:w="1674" w:type="dxa"/>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彩票公益金</w:t>
            </w:r>
          </w:p>
        </w:tc>
        <w:tc>
          <w:tcPr>
            <w:tcW w:w="2295" w:type="dxa"/>
            <w:gridSpan w:val="3"/>
            <w:tcBorders>
              <w:top w:val="single" w:color="auto" w:sz="4" w:space="0"/>
              <w:left w:val="nil"/>
              <w:bottom w:val="single" w:color="auto" w:sz="4" w:space="0"/>
              <w:right w:val="single" w:color="auto" w:sz="4" w:space="0"/>
            </w:tcBorders>
            <w:vAlign w:val="center"/>
          </w:tcPr>
          <w:p>
            <w:pPr>
              <w:spacing w:line="300" w:lineRule="exact"/>
              <w:rPr>
                <w:rFonts w:ascii="宋体" w:hAnsi="宋体" w:eastAsia="宋体" w:cs="宋体"/>
                <w:sz w:val="21"/>
                <w:szCs w:val="21"/>
              </w:rPr>
            </w:pPr>
            <w:r>
              <w:rPr>
                <w:rFonts w:hint="eastAsia" w:ascii="方正仿宋_GBK" w:eastAsia="方正仿宋_GBK"/>
                <w:sz w:val="21"/>
                <w:szCs w:val="21"/>
              </w:rPr>
              <w:t>资金下达数（万元）</w:t>
            </w:r>
          </w:p>
        </w:tc>
        <w:tc>
          <w:tcPr>
            <w:tcW w:w="1985"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方正仿宋_GBK" w:eastAsia="方正仿宋_GBK"/>
                <w:sz w:val="21"/>
                <w:szCs w:val="21"/>
                <w:lang w:val="en-US" w:eastAsia="zh-CN"/>
              </w:rPr>
            </w:pPr>
            <w:r>
              <w:rPr>
                <w:rFonts w:hint="default" w:ascii="Times New Roman" w:hAnsi="Times New Roman" w:eastAsia="方正仿宋_GBK" w:cs="Times New Roman"/>
                <w:sz w:val="21"/>
                <w:szCs w:val="21"/>
                <w:lang w:val="en-US" w:eastAsia="zh-CN"/>
              </w:rPr>
              <w:t>4.176</w:t>
            </w:r>
          </w:p>
        </w:tc>
      </w:tr>
      <w:tr>
        <w:tblPrEx>
          <w:tblCellMar>
            <w:top w:w="0" w:type="dxa"/>
            <w:left w:w="108" w:type="dxa"/>
            <w:bottom w:w="0" w:type="dxa"/>
            <w:right w:w="108" w:type="dxa"/>
          </w:tblCellMar>
        </w:tblPrEx>
        <w:trPr>
          <w:trHeight w:val="289" w:hRule="atLeast"/>
        </w:trPr>
        <w:tc>
          <w:tcPr>
            <w:tcW w:w="1209" w:type="dxa"/>
            <w:vMerge w:val="continue"/>
            <w:tcBorders>
              <w:left w:val="single" w:color="auto" w:sz="4" w:space="0"/>
              <w:right w:val="single" w:color="auto" w:sz="4" w:space="0"/>
            </w:tcBorders>
            <w:vAlign w:val="center"/>
          </w:tcPr>
          <w:p>
            <w:pPr>
              <w:spacing w:line="300" w:lineRule="exact"/>
              <w:jc w:val="center"/>
              <w:rPr>
                <w:rFonts w:ascii="方正仿宋_GBK" w:eastAsia="方正仿宋_GBK"/>
                <w:sz w:val="21"/>
                <w:szCs w:val="21"/>
              </w:rPr>
            </w:pPr>
          </w:p>
        </w:tc>
        <w:tc>
          <w:tcPr>
            <w:tcW w:w="1986" w:type="dxa"/>
            <w:tcBorders>
              <w:top w:val="single" w:color="auto" w:sz="4" w:space="0"/>
              <w:left w:val="single" w:color="auto" w:sz="4" w:space="0"/>
              <w:bottom w:val="single" w:color="auto" w:sz="4" w:space="0"/>
              <w:right w:val="single" w:color="auto" w:sz="4" w:space="0"/>
            </w:tcBorders>
            <w:vAlign w:val="center"/>
          </w:tcPr>
          <w:p>
            <w:pPr>
              <w:snapToGrid/>
              <w:spacing w:after="0" w:line="300" w:lineRule="exact"/>
              <w:contextualSpacing/>
              <w:rPr>
                <w:rFonts w:ascii="方正仿宋_GBK" w:eastAsia="方正仿宋_GBK"/>
                <w:sz w:val="21"/>
                <w:szCs w:val="21"/>
              </w:rPr>
            </w:pPr>
            <w:r>
              <w:rPr>
                <w:rFonts w:hint="eastAsia" w:ascii="方正仿宋_GBK" w:eastAsia="方正仿宋_GBK"/>
                <w:sz w:val="21"/>
                <w:szCs w:val="21"/>
              </w:rPr>
              <w:t>实际支出（万元）</w:t>
            </w:r>
          </w:p>
        </w:tc>
        <w:tc>
          <w:tcPr>
            <w:tcW w:w="167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方正仿宋_GBK" w:eastAsia="方正仿宋_GBK"/>
                <w:sz w:val="21"/>
                <w:szCs w:val="21"/>
                <w:lang w:val="en-US" w:eastAsia="zh-CN"/>
              </w:rPr>
            </w:pPr>
            <w:r>
              <w:rPr>
                <w:rFonts w:hint="eastAsia" w:ascii="Times New Roman" w:hAnsi="Times New Roman" w:eastAsia="方正仿宋_GBK" w:cs="Times New Roman"/>
                <w:sz w:val="21"/>
                <w:szCs w:val="21"/>
                <w:lang w:val="en-US" w:eastAsia="zh-CN"/>
              </w:rPr>
              <w:t>0</w:t>
            </w:r>
          </w:p>
        </w:tc>
        <w:tc>
          <w:tcPr>
            <w:tcW w:w="228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其中：彩票公益金支出（万元）</w:t>
            </w:r>
          </w:p>
        </w:tc>
        <w:tc>
          <w:tcPr>
            <w:tcW w:w="199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方正仿宋_GBK" w:eastAsia="方正仿宋_GBK"/>
                <w:sz w:val="21"/>
                <w:szCs w:val="21"/>
                <w:lang w:val="en-US" w:eastAsia="zh-CN"/>
              </w:rPr>
            </w:pPr>
            <w:r>
              <w:rPr>
                <w:rFonts w:hint="eastAsia" w:ascii="Times New Roman" w:hAnsi="Times New Roman" w:eastAsia="方正仿宋_GBK" w:cs="Times New Roman"/>
                <w:sz w:val="21"/>
                <w:szCs w:val="21"/>
                <w:lang w:val="en-US" w:eastAsia="zh-CN"/>
              </w:rPr>
              <w:t>0</w:t>
            </w:r>
          </w:p>
        </w:tc>
      </w:tr>
      <w:tr>
        <w:tblPrEx>
          <w:tblCellMar>
            <w:top w:w="0" w:type="dxa"/>
            <w:left w:w="108" w:type="dxa"/>
            <w:bottom w:w="0" w:type="dxa"/>
            <w:right w:w="108" w:type="dxa"/>
          </w:tblCellMar>
        </w:tblPrEx>
        <w:trPr>
          <w:trHeight w:val="289" w:hRule="atLeast"/>
        </w:trPr>
        <w:tc>
          <w:tcPr>
            <w:tcW w:w="1209" w:type="dxa"/>
            <w:tcBorders>
              <w:left w:val="single" w:color="auto" w:sz="4" w:space="0"/>
              <w:right w:val="single" w:color="auto" w:sz="4" w:space="0"/>
            </w:tcBorders>
            <w:vAlign w:val="center"/>
          </w:tcPr>
          <w:p>
            <w:pPr>
              <w:spacing w:line="300" w:lineRule="exact"/>
              <w:jc w:val="center"/>
              <w:rPr>
                <w:rFonts w:ascii="方正仿宋_GBK" w:eastAsia="方正仿宋_GBK"/>
                <w:sz w:val="21"/>
                <w:szCs w:val="21"/>
              </w:rPr>
            </w:pPr>
          </w:p>
        </w:tc>
        <w:tc>
          <w:tcPr>
            <w:tcW w:w="1986" w:type="dxa"/>
            <w:tcBorders>
              <w:top w:val="single" w:color="auto" w:sz="4" w:space="0"/>
              <w:left w:val="single" w:color="auto" w:sz="4" w:space="0"/>
              <w:bottom w:val="single" w:color="auto" w:sz="4" w:space="0"/>
              <w:right w:val="single" w:color="auto" w:sz="4" w:space="0"/>
            </w:tcBorders>
            <w:vAlign w:val="center"/>
          </w:tcPr>
          <w:p>
            <w:pPr>
              <w:snapToGrid/>
              <w:spacing w:after="0" w:line="300" w:lineRule="exact"/>
              <w:contextualSpacing/>
              <w:rPr>
                <w:rFonts w:ascii="方正仿宋_GBK" w:eastAsia="方正仿宋_GBK"/>
                <w:sz w:val="21"/>
                <w:szCs w:val="21"/>
              </w:rPr>
            </w:pPr>
            <w:r>
              <w:rPr>
                <w:rFonts w:hint="eastAsia" w:ascii="方正仿宋_GBK" w:eastAsia="方正仿宋_GBK"/>
                <w:sz w:val="21"/>
                <w:szCs w:val="21"/>
              </w:rPr>
              <w:t>资金是否结余</w:t>
            </w:r>
          </w:p>
        </w:tc>
        <w:tc>
          <w:tcPr>
            <w:tcW w:w="167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是</w:t>
            </w:r>
          </w:p>
        </w:tc>
        <w:tc>
          <w:tcPr>
            <w:tcW w:w="228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结余处理</w:t>
            </w:r>
          </w:p>
        </w:tc>
        <w:tc>
          <w:tcPr>
            <w:tcW w:w="1991" w:type="dxa"/>
            <w:gridSpan w:val="2"/>
            <w:tcBorders>
              <w:top w:val="single" w:color="auto" w:sz="4" w:space="0"/>
              <w:left w:val="nil"/>
              <w:bottom w:val="single" w:color="auto" w:sz="4" w:space="0"/>
              <w:right w:val="single" w:color="auto" w:sz="4" w:space="0"/>
            </w:tcBorders>
            <w:vAlign w:val="center"/>
          </w:tcPr>
          <w:p>
            <w:pPr>
              <w:spacing w:line="300" w:lineRule="exact"/>
              <w:rPr>
                <w:rFonts w:hint="default" w:ascii="方正仿宋_GBK" w:eastAsia="方正仿宋_GBK"/>
                <w:sz w:val="21"/>
                <w:szCs w:val="21"/>
                <w:lang w:val="en-US" w:eastAsia="zh-CN"/>
              </w:rPr>
            </w:pPr>
            <w:r>
              <w:rPr>
                <w:rFonts w:hint="eastAsia" w:ascii="方正仿宋_GBK" w:eastAsia="方正仿宋_GBK"/>
                <w:sz w:val="21"/>
                <w:szCs w:val="21"/>
                <w:lang w:val="en-US" w:eastAsia="zh-CN"/>
              </w:rPr>
              <w:t>转结，继续使用</w:t>
            </w:r>
          </w:p>
        </w:tc>
      </w:tr>
      <w:tr>
        <w:tblPrEx>
          <w:tblCellMar>
            <w:top w:w="0" w:type="dxa"/>
            <w:left w:w="108" w:type="dxa"/>
            <w:bottom w:w="0" w:type="dxa"/>
            <w:right w:w="108" w:type="dxa"/>
          </w:tblCellMar>
        </w:tblPrEx>
        <w:trPr>
          <w:trHeight w:val="1451" w:hRule="atLeast"/>
        </w:trPr>
        <w:tc>
          <w:tcPr>
            <w:tcW w:w="1209" w:type="dxa"/>
            <w:vMerge w:val="restart"/>
            <w:tcBorders>
              <w:top w:val="single" w:color="auto" w:sz="4" w:space="0"/>
              <w:left w:val="single" w:color="auto" w:sz="4" w:space="0"/>
              <w:right w:val="single" w:color="auto" w:sz="4" w:space="0"/>
            </w:tcBorders>
          </w:tcPr>
          <w:p>
            <w:pPr>
              <w:spacing w:line="560" w:lineRule="exact"/>
              <w:jc w:val="center"/>
              <w:rPr>
                <w:rFonts w:ascii="方正仿宋_GBK" w:eastAsia="方正仿宋_GBK"/>
                <w:sz w:val="21"/>
                <w:szCs w:val="21"/>
              </w:rPr>
            </w:pPr>
          </w:p>
          <w:p>
            <w:pPr>
              <w:spacing w:line="560" w:lineRule="exact"/>
              <w:jc w:val="center"/>
              <w:rPr>
                <w:rFonts w:ascii="方正仿宋_GBK" w:eastAsia="方正仿宋_GBK"/>
                <w:sz w:val="21"/>
                <w:szCs w:val="21"/>
              </w:rPr>
            </w:pPr>
            <w:r>
              <w:rPr>
                <w:rFonts w:hint="eastAsia" w:ascii="方正仿宋_GBK" w:eastAsia="方正仿宋_GBK"/>
                <w:sz w:val="21"/>
                <w:szCs w:val="21"/>
              </w:rPr>
              <w:t>项</w:t>
            </w:r>
          </w:p>
          <w:p>
            <w:pPr>
              <w:spacing w:line="560" w:lineRule="exact"/>
              <w:jc w:val="center"/>
              <w:rPr>
                <w:rFonts w:ascii="方正仿宋_GBK" w:eastAsia="方正仿宋_GBK"/>
                <w:sz w:val="21"/>
                <w:szCs w:val="21"/>
              </w:rPr>
            </w:pPr>
            <w:r>
              <w:rPr>
                <w:rFonts w:hint="eastAsia" w:ascii="方正仿宋_GBK" w:eastAsia="方正仿宋_GBK"/>
                <w:sz w:val="21"/>
                <w:szCs w:val="21"/>
              </w:rPr>
              <w:t>目</w:t>
            </w:r>
          </w:p>
          <w:p>
            <w:pPr>
              <w:spacing w:line="560" w:lineRule="exact"/>
              <w:jc w:val="center"/>
              <w:rPr>
                <w:rFonts w:ascii="方正仿宋_GBK" w:eastAsia="方正仿宋_GBK"/>
                <w:sz w:val="21"/>
                <w:szCs w:val="21"/>
              </w:rPr>
            </w:pPr>
            <w:r>
              <w:rPr>
                <w:rFonts w:hint="eastAsia" w:ascii="方正仿宋_GBK" w:eastAsia="方正仿宋_GBK"/>
                <w:sz w:val="21"/>
                <w:szCs w:val="21"/>
              </w:rPr>
              <w:t>内</w:t>
            </w:r>
          </w:p>
          <w:p>
            <w:pPr>
              <w:spacing w:line="560" w:lineRule="exact"/>
              <w:jc w:val="center"/>
              <w:rPr>
                <w:rFonts w:ascii="方正仿宋_GBK" w:eastAsia="方正仿宋_GBK"/>
                <w:sz w:val="21"/>
                <w:szCs w:val="21"/>
              </w:rPr>
            </w:pPr>
            <w:r>
              <w:rPr>
                <w:rFonts w:hint="eastAsia" w:ascii="方正仿宋_GBK" w:eastAsia="方正仿宋_GBK"/>
                <w:sz w:val="21"/>
                <w:szCs w:val="21"/>
              </w:rPr>
              <w:t>容</w:t>
            </w:r>
          </w:p>
        </w:tc>
        <w:tc>
          <w:tcPr>
            <w:tcW w:w="7940" w:type="dxa"/>
            <w:gridSpan w:val="6"/>
            <w:tcBorders>
              <w:top w:val="single" w:color="auto" w:sz="4" w:space="0"/>
              <w:left w:val="nil"/>
              <w:right w:val="single" w:color="auto" w:sz="4" w:space="0"/>
            </w:tcBorders>
          </w:tcPr>
          <w:p>
            <w:pPr>
              <w:spacing w:after="0" w:line="4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项目概况，周期，实施内容（内容详细）：</w:t>
            </w:r>
          </w:p>
          <w:p>
            <w:pPr>
              <w:spacing w:after="0" w:line="440" w:lineRule="exact"/>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项目概况：悦来街道享受居家养老服务5人，皆为60周岁及以上的计划生育特殊家庭中的失独老年人</w:t>
            </w:r>
          </w:p>
          <w:p>
            <w:pPr>
              <w:spacing w:after="0" w:line="440" w:lineRule="exact"/>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周期：2021年10-12月。</w:t>
            </w:r>
          </w:p>
          <w:p>
            <w:pPr>
              <w:spacing w:after="0" w:line="440" w:lineRule="exac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实施内容：助餐、助洁、助行等居家助老服务。</w:t>
            </w:r>
          </w:p>
        </w:tc>
      </w:tr>
      <w:tr>
        <w:tblPrEx>
          <w:tblCellMar>
            <w:top w:w="0" w:type="dxa"/>
            <w:left w:w="108" w:type="dxa"/>
            <w:bottom w:w="0" w:type="dxa"/>
            <w:right w:w="108" w:type="dxa"/>
          </w:tblCellMar>
        </w:tblPrEx>
        <w:trPr>
          <w:trHeight w:val="804" w:hRule="atLeast"/>
        </w:trPr>
        <w:tc>
          <w:tcPr>
            <w:tcW w:w="1209" w:type="dxa"/>
            <w:vMerge w:val="continue"/>
            <w:tcBorders>
              <w:left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项目完成情况（详细说明，未完成的项目还要预计未来完成情况）：</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default" w:ascii="Times New Roman" w:hAnsi="Times New Roman" w:eastAsia="方正仿宋_GBK" w:cs="Times New Roman"/>
                <w:b/>
                <w:sz w:val="21"/>
                <w:szCs w:val="21"/>
                <w:lang w:val="en-US" w:eastAsia="zh-CN"/>
              </w:rPr>
            </w:pPr>
            <w:r>
              <w:rPr>
                <w:rFonts w:hint="eastAsia" w:ascii="方正仿宋_GBK" w:hAnsi="方正仿宋_GBK" w:eastAsia="方正仿宋_GBK" w:cs="方正仿宋_GBK"/>
                <w:sz w:val="21"/>
                <w:szCs w:val="21"/>
                <w:lang w:val="en-US" w:eastAsia="zh-CN"/>
              </w:rPr>
              <w:t>2020年9月我街道与重庆市惠源家养老机构管理有限公司完成了街道养老服务中心运营合同的签订工作，并依托养老服务中心为辖区有需要的老人提供助餐、助浴、助洁、助急、助医、助行等居家助老服务，更好地满足了辖区老年人的养老服务需求，增进了老年人福利，提高了老年人生活质量。（2021年完成辖区失独老人助洁服务9人次。）</w:t>
            </w:r>
          </w:p>
        </w:tc>
      </w:tr>
      <w:tr>
        <w:tblPrEx>
          <w:tblCellMar>
            <w:top w:w="0" w:type="dxa"/>
            <w:left w:w="108" w:type="dxa"/>
            <w:bottom w:w="0" w:type="dxa"/>
            <w:right w:w="108" w:type="dxa"/>
          </w:tblCellMar>
        </w:tblPrEx>
        <w:trPr>
          <w:trHeight w:val="907" w:hRule="atLeast"/>
        </w:trPr>
        <w:tc>
          <w:tcPr>
            <w:tcW w:w="1209" w:type="dxa"/>
            <w:vMerge w:val="continue"/>
            <w:tcBorders>
              <w:left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hint="default" w:ascii="Times New Roman" w:hAnsi="Times New Roman" w:eastAsia="方正仿宋_GBK" w:cs="Times New Roman"/>
                <w:b/>
                <w:sz w:val="21"/>
                <w:szCs w:val="21"/>
              </w:rPr>
            </w:pPr>
            <w:r>
              <w:rPr>
                <w:rFonts w:hint="default" w:ascii="Times New Roman" w:hAnsi="Times New Roman" w:eastAsia="方正仿宋_GBK" w:cs="Times New Roman"/>
                <w:sz w:val="21"/>
                <w:szCs w:val="21"/>
              </w:rPr>
              <w:t>资金使用情况（详细说明）：</w:t>
            </w:r>
            <w:r>
              <w:rPr>
                <w:rFonts w:hint="default" w:ascii="Times New Roman" w:hAnsi="Times New Roman" w:eastAsia="方正仿宋_GBK" w:cs="Times New Roman"/>
                <w:b w:val="0"/>
                <w:bCs/>
                <w:sz w:val="21"/>
                <w:szCs w:val="21"/>
                <w:lang w:val="en-US" w:eastAsia="zh-CN"/>
              </w:rPr>
              <w:t>2021年实际进行了居家养老服务，但因为系统操作不当（资金发放需要以系统数据为依据），资金未能发放；预计2022年</w:t>
            </w:r>
            <w:r>
              <w:rPr>
                <w:rFonts w:hint="eastAsia" w:ascii="Times New Roman" w:hAnsi="Times New Roman" w:eastAsia="方正仿宋_GBK" w:cs="Times New Roman"/>
                <w:b w:val="0"/>
                <w:bCs/>
                <w:sz w:val="21"/>
                <w:szCs w:val="21"/>
                <w:lang w:val="en-US" w:eastAsia="zh-CN"/>
              </w:rPr>
              <w:t>第一季度</w:t>
            </w:r>
            <w:r>
              <w:rPr>
                <w:rFonts w:hint="default" w:ascii="Times New Roman" w:hAnsi="Times New Roman" w:eastAsia="方正仿宋_GBK" w:cs="Times New Roman"/>
                <w:b w:val="0"/>
                <w:bCs/>
                <w:sz w:val="21"/>
                <w:szCs w:val="21"/>
                <w:lang w:val="en-US" w:eastAsia="zh-CN"/>
              </w:rPr>
              <w:t>根据服务人员提供的照片进行2021年资金补结算</w:t>
            </w:r>
            <w:r>
              <w:rPr>
                <w:rFonts w:hint="eastAsia" w:ascii="Times New Roman" w:hAnsi="Times New Roman" w:eastAsia="方正仿宋_GBK" w:cs="Times New Roman"/>
                <w:b w:val="0"/>
                <w:bCs/>
                <w:sz w:val="21"/>
                <w:szCs w:val="21"/>
                <w:lang w:val="en-US" w:eastAsia="zh-CN"/>
              </w:rPr>
              <w:t>420元</w:t>
            </w:r>
            <w:r>
              <w:rPr>
                <w:rFonts w:hint="default" w:ascii="Times New Roman" w:hAnsi="Times New Roman" w:eastAsia="方正仿宋_GBK" w:cs="Times New Roman"/>
                <w:b w:val="0"/>
                <w:bCs/>
                <w:sz w:val="21"/>
                <w:szCs w:val="21"/>
                <w:lang w:val="en-US" w:eastAsia="zh-CN"/>
              </w:rPr>
              <w:t>，同时2022年根据合同要求，</w:t>
            </w:r>
            <w:r>
              <w:rPr>
                <w:rFonts w:hint="eastAsia" w:ascii="Times New Roman" w:hAnsi="Times New Roman" w:eastAsia="方正仿宋_GBK" w:cs="Times New Roman"/>
                <w:b w:val="0"/>
                <w:bCs/>
                <w:sz w:val="21"/>
                <w:szCs w:val="21"/>
                <w:lang w:val="en-US" w:eastAsia="zh-CN"/>
              </w:rPr>
              <w:t>第一</w:t>
            </w:r>
            <w:r>
              <w:rPr>
                <w:rFonts w:hint="default" w:ascii="Times New Roman" w:hAnsi="Times New Roman" w:eastAsia="方正仿宋_GBK" w:cs="Times New Roman"/>
                <w:b w:val="0"/>
                <w:bCs/>
                <w:sz w:val="21"/>
                <w:szCs w:val="21"/>
                <w:lang w:val="en-US" w:eastAsia="zh-CN"/>
              </w:rPr>
              <w:t>季度根据系统数据结算拨款</w:t>
            </w:r>
            <w:r>
              <w:rPr>
                <w:rFonts w:hint="eastAsia" w:ascii="Times New Roman" w:hAnsi="Times New Roman" w:eastAsia="方正仿宋_GBK" w:cs="Times New Roman"/>
                <w:b w:val="0"/>
                <w:bCs/>
                <w:sz w:val="21"/>
                <w:szCs w:val="21"/>
                <w:lang w:val="en-US" w:eastAsia="zh-CN"/>
              </w:rPr>
              <w:t>2340元，结余资金继续使用</w:t>
            </w:r>
            <w:r>
              <w:rPr>
                <w:rFonts w:hint="default" w:ascii="Times New Roman" w:hAnsi="Times New Roman" w:eastAsia="方正仿宋_GBK" w:cs="Times New Roman"/>
                <w:b w:val="0"/>
                <w:bCs/>
                <w:sz w:val="21"/>
                <w:szCs w:val="21"/>
                <w:lang w:val="en-US" w:eastAsia="zh-CN"/>
              </w:rPr>
              <w:t>。</w:t>
            </w:r>
          </w:p>
        </w:tc>
      </w:tr>
      <w:tr>
        <w:tblPrEx>
          <w:tblCellMar>
            <w:top w:w="0" w:type="dxa"/>
            <w:left w:w="108" w:type="dxa"/>
            <w:bottom w:w="0" w:type="dxa"/>
            <w:right w:w="108" w:type="dxa"/>
          </w:tblCellMar>
        </w:tblPrEx>
        <w:trPr>
          <w:trHeight w:val="822" w:hRule="atLeast"/>
        </w:trPr>
        <w:tc>
          <w:tcPr>
            <w:tcW w:w="1209" w:type="dxa"/>
            <w:vMerge w:val="continue"/>
            <w:tcBorders>
              <w:left w:val="single" w:color="auto" w:sz="4" w:space="0"/>
              <w:bottom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实际效果：</w:t>
            </w:r>
            <w:r>
              <w:rPr>
                <w:rFonts w:hint="eastAsia" w:ascii="方正仿宋_GBK" w:hAnsi="方正仿宋_GBK" w:eastAsia="方正仿宋_GBK" w:cs="方正仿宋_GBK"/>
                <w:sz w:val="21"/>
                <w:szCs w:val="21"/>
                <w:lang w:val="en-US" w:eastAsia="zh-CN"/>
              </w:rPr>
              <w:t>依托街道养老服务中心为老人提供助餐、助浴、助洁、助急、助医、助行等居家助老服务。2021年</w:t>
            </w:r>
            <w:r>
              <w:rPr>
                <w:rFonts w:hint="default" w:ascii="方正仿宋_GBK" w:hAnsi="方正仿宋_GBK" w:eastAsia="方正仿宋_GBK" w:cs="方正仿宋_GBK"/>
                <w:sz w:val="21"/>
                <w:szCs w:val="21"/>
                <w:lang w:val="en-US" w:eastAsia="zh-CN"/>
              </w:rPr>
              <w:t>为失独老人9人次</w:t>
            </w:r>
            <w:r>
              <w:rPr>
                <w:rFonts w:hint="eastAsia" w:ascii="方正仿宋_GBK" w:hAnsi="方正仿宋_GBK" w:eastAsia="方正仿宋_GBK" w:cs="方正仿宋_GBK"/>
                <w:sz w:val="21"/>
                <w:szCs w:val="21"/>
                <w:lang w:val="en-US" w:eastAsia="zh-CN"/>
              </w:rPr>
              <w:t>（系统生成数据）</w:t>
            </w:r>
            <w:r>
              <w:rPr>
                <w:rFonts w:hint="default" w:ascii="方正仿宋_GBK" w:hAnsi="方正仿宋_GBK" w:eastAsia="方正仿宋_GBK" w:cs="方正仿宋_GBK"/>
                <w:sz w:val="21"/>
                <w:szCs w:val="21"/>
                <w:lang w:val="en-US" w:eastAsia="zh-CN"/>
              </w:rPr>
              <w:t>提供上门助洁服务。</w:t>
            </w:r>
          </w:p>
        </w:tc>
      </w:tr>
      <w:tr>
        <w:tblPrEx>
          <w:tblCellMar>
            <w:top w:w="0" w:type="dxa"/>
            <w:left w:w="108" w:type="dxa"/>
            <w:bottom w:w="0" w:type="dxa"/>
            <w:right w:w="108" w:type="dxa"/>
          </w:tblCellMar>
        </w:tblPrEx>
        <w:trPr>
          <w:trHeight w:val="1130" w:hRule="atLeast"/>
        </w:trPr>
        <w:tc>
          <w:tcPr>
            <w:tcW w:w="1209" w:type="dxa"/>
            <w:vMerge w:val="restart"/>
            <w:tcBorders>
              <w:top w:val="single" w:color="auto" w:sz="4" w:space="0"/>
              <w:left w:val="single" w:color="auto" w:sz="4" w:space="0"/>
              <w:right w:val="single" w:color="auto" w:sz="4" w:space="0"/>
            </w:tcBorders>
          </w:tcPr>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项</w:t>
            </w:r>
          </w:p>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目</w:t>
            </w:r>
          </w:p>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依</w:t>
            </w:r>
          </w:p>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据</w:t>
            </w: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立项依据：</w:t>
            </w:r>
          </w:p>
          <w:p>
            <w:pPr>
              <w:spacing w:after="0" w:line="440" w:lineRule="exac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《重庆市渝北区居家养老服务实施方案》</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渝北民〔20</w:t>
            </w:r>
            <w:r>
              <w:rPr>
                <w:rFonts w:hint="default" w:ascii="Times New Roman" w:hAnsi="Times New Roman" w:eastAsia="方正仿宋_GBK" w:cs="Times New Roman"/>
                <w:sz w:val="21"/>
                <w:szCs w:val="21"/>
                <w:lang w:val="en-US" w:eastAsia="zh-CN"/>
              </w:rPr>
              <w:t>21</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23</w:t>
            </w:r>
            <w:r>
              <w:rPr>
                <w:rFonts w:hint="default" w:ascii="Times New Roman" w:hAnsi="Times New Roman" w:eastAsia="方正仿宋_GBK" w:cs="Times New Roman"/>
                <w:sz w:val="21"/>
                <w:szCs w:val="21"/>
              </w:rPr>
              <w:t>号</w:t>
            </w:r>
            <w:bookmarkStart w:id="0" w:name="qianfa"/>
            <w:bookmarkEnd w:id="0"/>
            <w:r>
              <w:rPr>
                <w:rFonts w:hint="default" w:ascii="Times New Roman" w:hAnsi="Times New Roman" w:eastAsia="方正仿宋_GBK" w:cs="Times New Roman"/>
                <w:sz w:val="21"/>
                <w:szCs w:val="21"/>
                <w:lang w:eastAsia="zh-CN"/>
              </w:rPr>
              <w:t>）</w:t>
            </w:r>
          </w:p>
        </w:tc>
      </w:tr>
      <w:tr>
        <w:tblPrEx>
          <w:tblCellMar>
            <w:top w:w="0" w:type="dxa"/>
            <w:left w:w="108" w:type="dxa"/>
            <w:bottom w:w="0" w:type="dxa"/>
            <w:right w:w="108" w:type="dxa"/>
          </w:tblCellMar>
        </w:tblPrEx>
        <w:trPr>
          <w:trHeight w:val="789" w:hRule="atLeast"/>
        </w:trPr>
        <w:tc>
          <w:tcPr>
            <w:tcW w:w="1209" w:type="dxa"/>
            <w:vMerge w:val="continue"/>
            <w:tcBorders>
              <w:left w:val="single" w:color="auto" w:sz="4" w:space="0"/>
              <w:bottom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hint="default" w:ascii="方正仿宋_GBK" w:eastAsia="方正仿宋_GBK"/>
                <w:b/>
                <w:bCs/>
                <w:sz w:val="21"/>
                <w:szCs w:val="21"/>
                <w:lang w:val="en-US" w:eastAsia="zh-CN"/>
              </w:rPr>
            </w:pPr>
            <w:r>
              <w:rPr>
                <w:rFonts w:hint="eastAsia" w:ascii="方正仿宋_GBK" w:eastAsia="方正仿宋_GBK"/>
                <w:sz w:val="21"/>
                <w:szCs w:val="21"/>
              </w:rPr>
              <w:t>采购方式：</w:t>
            </w:r>
            <w:r>
              <w:rPr>
                <w:rFonts w:hint="eastAsia" w:ascii="方正仿宋_GBK" w:eastAsia="方正仿宋_GBK"/>
                <w:sz w:val="21"/>
                <w:szCs w:val="21"/>
                <w:lang w:val="en-US" w:eastAsia="zh-CN"/>
              </w:rPr>
              <w:t>单一来源采购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09" w:type="dxa"/>
            <w:vMerge w:val="restart"/>
          </w:tcPr>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绩效评价及其他</w:t>
            </w:r>
          </w:p>
        </w:tc>
        <w:tc>
          <w:tcPr>
            <w:tcW w:w="7940" w:type="dxa"/>
            <w:gridSpan w:val="6"/>
          </w:tcPr>
          <w:p>
            <w:pPr>
              <w:spacing w:line="220" w:lineRule="atLeast"/>
              <w:rPr>
                <w:rFonts w:hint="eastAsia" w:eastAsia="微软雅黑"/>
                <w:sz w:val="21"/>
                <w:szCs w:val="21"/>
                <w:lang w:val="en-US" w:eastAsia="zh-CN"/>
              </w:rPr>
            </w:pPr>
            <w:r>
              <w:rPr>
                <w:rFonts w:hint="eastAsia" w:ascii="方正仿宋_GBK" w:eastAsia="方正仿宋_GBK"/>
                <w:sz w:val="21"/>
                <w:szCs w:val="21"/>
              </w:rPr>
              <w:t>绩效评价：立足老年人服务需求</w:t>
            </w:r>
            <w:r>
              <w:rPr>
                <w:rFonts w:hint="eastAsia" w:ascii="方正仿宋_GBK" w:eastAsia="方正仿宋_GBK"/>
                <w:sz w:val="21"/>
                <w:szCs w:val="21"/>
                <w:lang w:eastAsia="zh-CN"/>
              </w:rPr>
              <w:t>，</w:t>
            </w:r>
            <w:r>
              <w:rPr>
                <w:rFonts w:hint="eastAsia" w:ascii="方正仿宋_GBK" w:hAnsi="方正仿宋_GBK" w:eastAsia="方正仿宋_GBK" w:cs="方正仿宋_GBK"/>
                <w:sz w:val="21"/>
                <w:szCs w:val="21"/>
                <w:lang w:val="en-US" w:eastAsia="zh-CN"/>
              </w:rPr>
              <w:t>为失独老人提供服务，增强了辖区困难老人生活保障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09" w:type="dxa"/>
            <w:vMerge w:val="continue"/>
          </w:tcPr>
          <w:p>
            <w:pPr>
              <w:spacing w:line="560" w:lineRule="exact"/>
              <w:contextualSpacing/>
              <w:jc w:val="center"/>
              <w:rPr>
                <w:rFonts w:ascii="方正仿宋_GBK" w:eastAsia="方正仿宋_GBK"/>
                <w:sz w:val="21"/>
                <w:szCs w:val="21"/>
              </w:rPr>
            </w:pPr>
          </w:p>
        </w:tc>
        <w:tc>
          <w:tcPr>
            <w:tcW w:w="7940" w:type="dxa"/>
            <w:gridSpan w:val="6"/>
          </w:tcPr>
          <w:p>
            <w:pPr>
              <w:rPr>
                <w:rFonts w:hint="default" w:eastAsia="方正仿宋_GBK"/>
                <w:sz w:val="21"/>
                <w:szCs w:val="21"/>
                <w:lang w:val="en-US" w:eastAsia="zh-CN"/>
              </w:rPr>
            </w:pPr>
            <w:r>
              <w:rPr>
                <w:rFonts w:hint="eastAsia" w:ascii="方正仿宋_GBK" w:eastAsia="方正仿宋_GBK"/>
                <w:sz w:val="21"/>
                <w:szCs w:val="21"/>
              </w:rPr>
              <w:t>审计结果：</w:t>
            </w:r>
            <w:r>
              <w:rPr>
                <w:rFonts w:hint="eastAsia" w:ascii="方正仿宋_GBK" w:eastAsia="方正仿宋_GBK"/>
                <w:sz w:val="21"/>
                <w:szCs w:val="21"/>
                <w:lang w:val="en-US" w:eastAsia="zh-CN"/>
              </w:rPr>
              <w:t>经审计，审计合格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9" w:type="dxa"/>
            <w:vMerge w:val="continue"/>
          </w:tcPr>
          <w:p>
            <w:pPr>
              <w:spacing w:line="560" w:lineRule="exact"/>
              <w:contextualSpacing/>
              <w:jc w:val="center"/>
              <w:rPr>
                <w:rFonts w:ascii="方正仿宋_GBK" w:eastAsia="方正仿宋_GBK"/>
                <w:sz w:val="21"/>
                <w:szCs w:val="21"/>
              </w:rPr>
            </w:pPr>
          </w:p>
        </w:tc>
        <w:tc>
          <w:tcPr>
            <w:tcW w:w="7940" w:type="dxa"/>
            <w:gridSpan w:val="6"/>
          </w:tcPr>
          <w:p>
            <w:pPr>
              <w:rPr>
                <w:rFonts w:hint="default" w:ascii="方正仿宋_GBK" w:eastAsia="方正仿宋_GBK"/>
                <w:sz w:val="21"/>
                <w:szCs w:val="21"/>
                <w:lang w:val="en-US" w:eastAsia="zh-CN"/>
              </w:rPr>
            </w:pPr>
            <w:r>
              <w:rPr>
                <w:rFonts w:hint="eastAsia" w:ascii="方正仿宋_GBK" w:eastAsia="方正仿宋_GBK"/>
                <w:sz w:val="21"/>
                <w:szCs w:val="21"/>
              </w:rPr>
              <w:t>是否接受投诉及其他：</w:t>
            </w:r>
            <w:r>
              <w:rPr>
                <w:rFonts w:hint="eastAsia" w:ascii="方正仿宋_GBK" w:eastAsia="方正仿宋_GBK"/>
                <w:sz w:val="21"/>
                <w:szCs w:val="21"/>
                <w:lang w:val="en-US" w:eastAsia="zh-CN"/>
              </w:rPr>
              <w:t>无</w:t>
            </w:r>
          </w:p>
        </w:tc>
      </w:tr>
    </w:tbl>
    <w:p>
      <w:pPr>
        <w:spacing w:line="220" w:lineRule="atLeast"/>
        <w:rPr>
          <w:rFonts w:hint="default"/>
          <w:sz w:val="21"/>
          <w:szCs w:val="21"/>
          <w:lang w:val="en-US" w:eastAsia="zh-CN"/>
        </w:rPr>
      </w:pPr>
      <w:r>
        <w:rPr>
          <w:rFonts w:hint="eastAsia"/>
          <w:sz w:val="21"/>
          <w:szCs w:val="21"/>
          <w:lang w:val="en-US" w:eastAsia="zh-CN"/>
        </w:rPr>
        <w:t>效果图片：</w:t>
      </w:r>
      <w:r>
        <w:rPr>
          <w:rFonts w:hint="default" w:ascii="Times New Roman" w:hAnsi="Times New Roman" w:eastAsia="微软雅黑" w:cs="Times New Roman"/>
          <w:sz w:val="21"/>
          <w:szCs w:val="21"/>
          <w:lang w:eastAsia="zh-CN"/>
        </w:rPr>
        <w:drawing>
          <wp:anchor distT="0" distB="0" distL="114300" distR="114300" simplePos="0" relativeHeight="251659264" behindDoc="0" locked="0" layoutInCell="1" allowOverlap="1">
            <wp:simplePos x="0" y="0"/>
            <wp:positionH relativeFrom="column">
              <wp:posOffset>-228600</wp:posOffset>
            </wp:positionH>
            <wp:positionV relativeFrom="page">
              <wp:posOffset>3310255</wp:posOffset>
            </wp:positionV>
            <wp:extent cx="4144010" cy="6471920"/>
            <wp:effectExtent l="0" t="0" r="8890" b="5080"/>
            <wp:wrapTopAndBottom/>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rcRect l="13897" t="6560" r="11190" b="8397"/>
                    <a:stretch>
                      <a:fillRect/>
                    </a:stretch>
                  </pic:blipFill>
                  <pic:spPr>
                    <a:xfrm>
                      <a:off x="0" y="0"/>
                      <a:ext cx="4144010" cy="6471920"/>
                    </a:xfrm>
                    <a:prstGeom prst="rect">
                      <a:avLst/>
                    </a:prstGeom>
                  </pic:spPr>
                </pic:pic>
              </a:graphicData>
            </a:graphic>
          </wp:anchor>
        </w:drawing>
      </w:r>
      <w:r>
        <w:rPr>
          <w:rFonts w:hint="default" w:ascii="Times New Roman" w:hAnsi="Times New Roman" w:cs="Times New Roman"/>
          <w:sz w:val="22"/>
          <w:szCs w:val="22"/>
          <w:lang w:val="en-US" w:eastAsia="zh-CN"/>
        </w:rPr>
        <w:t>2021年进行助洁等</w:t>
      </w:r>
      <w:r>
        <w:rPr>
          <w:rFonts w:hint="eastAsia"/>
          <w:sz w:val="22"/>
          <w:szCs w:val="22"/>
          <w:lang w:val="en-US" w:eastAsia="zh-CN"/>
        </w:rPr>
        <w:t>活动：</w:t>
      </w:r>
      <w:bookmarkStart w:id="1" w:name="_GoBack"/>
      <w:bookmarkEnd w:id="1"/>
    </w:p>
    <w:p>
      <w:pPr>
        <w:spacing w:line="220" w:lineRule="atLeast"/>
        <w:rPr>
          <w:rFonts w:hint="default"/>
          <w:sz w:val="21"/>
          <w:szCs w:val="21"/>
          <w:lang w:val="en-US" w:eastAsia="zh-CN"/>
        </w:rPr>
      </w:pPr>
      <w:r>
        <w:rPr>
          <w:rFonts w:hint="eastAsia" w:eastAsia="微软雅黑"/>
          <w:sz w:val="21"/>
          <w:szCs w:val="21"/>
          <w:lang w:eastAsia="zh-CN"/>
        </w:rPr>
        <w:drawing>
          <wp:anchor distT="0" distB="0" distL="114300" distR="114300" simplePos="0" relativeHeight="251660288" behindDoc="0" locked="0" layoutInCell="1" allowOverlap="1">
            <wp:simplePos x="0" y="0"/>
            <wp:positionH relativeFrom="column">
              <wp:posOffset>-247650</wp:posOffset>
            </wp:positionH>
            <wp:positionV relativeFrom="page">
              <wp:posOffset>1281430</wp:posOffset>
            </wp:positionV>
            <wp:extent cx="5430520" cy="7734300"/>
            <wp:effectExtent l="0" t="0" r="17780" b="0"/>
            <wp:wrapTopAndBottom/>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rcRect l="9688" t="2920" r="9452" b="13397"/>
                    <a:stretch>
                      <a:fillRect/>
                    </a:stretch>
                  </pic:blipFill>
                  <pic:spPr>
                    <a:xfrm>
                      <a:off x="0" y="0"/>
                      <a:ext cx="5430520" cy="7734300"/>
                    </a:xfrm>
                    <a:prstGeom prst="rect">
                      <a:avLst/>
                    </a:prstGeom>
                  </pic:spPr>
                </pic:pic>
              </a:graphicData>
            </a:graphic>
          </wp:anchor>
        </w:drawing>
      </w:r>
    </w:p>
    <w:p>
      <w:pPr>
        <w:spacing w:line="220" w:lineRule="atLeast"/>
        <w:rPr>
          <w:rFonts w:hint="eastAsia"/>
          <w:sz w:val="21"/>
          <w:szCs w:val="21"/>
          <w:lang w:val="en-US" w:eastAsia="zh-CN"/>
        </w:rPr>
      </w:pPr>
    </w:p>
    <w:p>
      <w:pPr>
        <w:spacing w:line="220" w:lineRule="atLeast"/>
        <w:rPr>
          <w:rFonts w:hint="eastAsia"/>
          <w:sz w:val="21"/>
          <w:szCs w:val="21"/>
          <w:lang w:val="en-US" w:eastAsia="zh-CN"/>
        </w:rPr>
      </w:pPr>
    </w:p>
    <w:sectPr>
      <w:pgSz w:w="11906" w:h="16838"/>
      <w:pgMar w:top="1134" w:right="1797" w:bottom="1134"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MmI5NzIyMWM2ZTc2YWY2MTg1NDYyZTc5ZjA4Y2YifQ=="/>
  </w:docVars>
  <w:rsids>
    <w:rsidRoot w:val="00D31D50"/>
    <w:rsid w:val="000B4766"/>
    <w:rsid w:val="000D2099"/>
    <w:rsid w:val="000E6944"/>
    <w:rsid w:val="00104CC9"/>
    <w:rsid w:val="00170CF1"/>
    <w:rsid w:val="00174EF2"/>
    <w:rsid w:val="001A1BFE"/>
    <w:rsid w:val="001F2CE9"/>
    <w:rsid w:val="0020243E"/>
    <w:rsid w:val="00235838"/>
    <w:rsid w:val="00284031"/>
    <w:rsid w:val="002929DC"/>
    <w:rsid w:val="002A6601"/>
    <w:rsid w:val="002B21F8"/>
    <w:rsid w:val="00323B43"/>
    <w:rsid w:val="00337330"/>
    <w:rsid w:val="0037423A"/>
    <w:rsid w:val="003D0CCC"/>
    <w:rsid w:val="003D37D8"/>
    <w:rsid w:val="00426133"/>
    <w:rsid w:val="004358AB"/>
    <w:rsid w:val="00480793"/>
    <w:rsid w:val="00491348"/>
    <w:rsid w:val="004E3583"/>
    <w:rsid w:val="004F366D"/>
    <w:rsid w:val="00522EB7"/>
    <w:rsid w:val="005B3B4E"/>
    <w:rsid w:val="006368BE"/>
    <w:rsid w:val="00677C81"/>
    <w:rsid w:val="006C070B"/>
    <w:rsid w:val="006D1B28"/>
    <w:rsid w:val="0071290B"/>
    <w:rsid w:val="00776D58"/>
    <w:rsid w:val="007A6016"/>
    <w:rsid w:val="00831FBB"/>
    <w:rsid w:val="00835842"/>
    <w:rsid w:val="00863318"/>
    <w:rsid w:val="008A56C5"/>
    <w:rsid w:val="008B5B1D"/>
    <w:rsid w:val="008B7726"/>
    <w:rsid w:val="008E0D7E"/>
    <w:rsid w:val="009100FB"/>
    <w:rsid w:val="00934D32"/>
    <w:rsid w:val="00957DFA"/>
    <w:rsid w:val="00982EF7"/>
    <w:rsid w:val="009B3B74"/>
    <w:rsid w:val="009E3A3F"/>
    <w:rsid w:val="009F61FD"/>
    <w:rsid w:val="00A05EC2"/>
    <w:rsid w:val="00A14EB6"/>
    <w:rsid w:val="00A22847"/>
    <w:rsid w:val="00A4264F"/>
    <w:rsid w:val="00A44767"/>
    <w:rsid w:val="00A7343E"/>
    <w:rsid w:val="00A81274"/>
    <w:rsid w:val="00A923BC"/>
    <w:rsid w:val="00B1134A"/>
    <w:rsid w:val="00B13E87"/>
    <w:rsid w:val="00B16C00"/>
    <w:rsid w:val="00B25A20"/>
    <w:rsid w:val="00B87986"/>
    <w:rsid w:val="00B87FB5"/>
    <w:rsid w:val="00BB2351"/>
    <w:rsid w:val="00C35CBD"/>
    <w:rsid w:val="00C662B5"/>
    <w:rsid w:val="00D31D50"/>
    <w:rsid w:val="00D5707C"/>
    <w:rsid w:val="00D64F3E"/>
    <w:rsid w:val="00DD5E10"/>
    <w:rsid w:val="00DF04D3"/>
    <w:rsid w:val="00F3165C"/>
    <w:rsid w:val="00F503AE"/>
    <w:rsid w:val="00F733EE"/>
    <w:rsid w:val="00FC0B1E"/>
    <w:rsid w:val="0BCE1646"/>
    <w:rsid w:val="12C33AC5"/>
    <w:rsid w:val="12D3139C"/>
    <w:rsid w:val="1B2D6F5B"/>
    <w:rsid w:val="200B6AA1"/>
    <w:rsid w:val="2B966A97"/>
    <w:rsid w:val="2F7C1B9C"/>
    <w:rsid w:val="304311F5"/>
    <w:rsid w:val="31CA6E0A"/>
    <w:rsid w:val="402C4895"/>
    <w:rsid w:val="4CC35720"/>
    <w:rsid w:val="50567BBF"/>
    <w:rsid w:val="505F6AE9"/>
    <w:rsid w:val="54180401"/>
    <w:rsid w:val="59EA607C"/>
    <w:rsid w:val="5F456817"/>
    <w:rsid w:val="64FD7E41"/>
    <w:rsid w:val="65310869"/>
    <w:rsid w:val="69725267"/>
    <w:rsid w:val="6B373D3F"/>
    <w:rsid w:val="6C7721C4"/>
    <w:rsid w:val="72925078"/>
    <w:rsid w:val="773070E5"/>
    <w:rsid w:val="797C64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semiHidden/>
    <w:qFormat/>
    <w:uiPriority w:val="99"/>
    <w:rPr>
      <w:rFonts w:ascii="Tahoma" w:hAnsi="Tahoma"/>
      <w:sz w:val="18"/>
      <w:szCs w:val="18"/>
    </w:rPr>
  </w:style>
  <w:style w:type="character" w:customStyle="1" w:styleId="7">
    <w:name w:val="页脚 字符"/>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99B1-8509-4074-9E4A-53E0B9DE34A8}">
  <ds:schemaRefs/>
</ds:datastoreItem>
</file>

<file path=docProps/app.xml><?xml version="1.0" encoding="utf-8"?>
<Properties xmlns="http://schemas.openxmlformats.org/officeDocument/2006/extended-properties" xmlns:vt="http://schemas.openxmlformats.org/officeDocument/2006/docPropsVTypes">
  <Template>Normal</Template>
  <Company>西云科技</Company>
  <Pages>3</Pages>
  <Words>756</Words>
  <Characters>811</Characters>
  <Lines>2</Lines>
  <Paragraphs>1</Paragraphs>
  <TotalTime>7</TotalTime>
  <ScaleCrop>false</ScaleCrop>
  <LinksUpToDate>false</LinksUpToDate>
  <CharactersWithSpaces>813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2020-04-20T03:40:00Z</dcterms:created>
  <dc:creator>Administrator</dc:creator>
  <cp:lastModifiedBy>冯美玲</cp:lastModifiedBy>
  <cp:lastPrinted>2020-04-20T03:39:00Z</cp:lastPrinted>
  <dcterms:modified xsi:type="dcterms:W3CDTF">2022-05-19T06:13:14Z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719099570_btnclosed</vt:lpwstr>
  </property>
  <property fmtid="{D5CDD505-2E9C-101B-9397-08002B2CF9AE}" pid="3" name="KSOProductBuildVer">
    <vt:lpwstr>2052-11.1.0.11691</vt:lpwstr>
  </property>
  <property fmtid="{D5CDD505-2E9C-101B-9397-08002B2CF9AE}" pid="4" name="ICV">
    <vt:lpwstr>E7BCDA70D05C446083072656D8A6FB56</vt:lpwstr>
  </property>
</Properties>
</file>