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D6" w:rsidRPr="00B375F7" w:rsidRDefault="000153D6" w:rsidP="000153D6">
      <w:pPr>
        <w:autoSpaceDE w:val="0"/>
        <w:autoSpaceDN w:val="0"/>
        <w:adjustRightInd w:val="0"/>
        <w:spacing w:line="560" w:lineRule="exact"/>
        <w:rPr>
          <w:rFonts w:eastAsia="方正黑体_GBK" w:cs="方正仿宋_GBK"/>
          <w:szCs w:val="32"/>
        </w:rPr>
      </w:pPr>
      <w:r w:rsidRPr="00B375F7">
        <w:rPr>
          <w:rFonts w:eastAsia="方正黑体_GBK" w:cs="方正仿宋_GBK" w:hint="eastAsia"/>
          <w:szCs w:val="32"/>
        </w:rPr>
        <w:t>附件</w:t>
      </w:r>
      <w:r w:rsidRPr="00B375F7">
        <w:rPr>
          <w:rFonts w:eastAsia="方正黑体_GBK" w:cs="方正仿宋_GBK" w:hint="eastAsia"/>
          <w:szCs w:val="32"/>
        </w:rPr>
        <w:t>1</w:t>
      </w:r>
    </w:p>
    <w:p w:rsidR="000153D6" w:rsidRPr="00B375F7" w:rsidRDefault="000153D6" w:rsidP="000153D6">
      <w:pPr>
        <w:autoSpaceDE w:val="0"/>
        <w:autoSpaceDN w:val="0"/>
        <w:adjustRightInd w:val="0"/>
        <w:spacing w:line="560" w:lineRule="exact"/>
        <w:ind w:firstLineChars="200" w:firstLine="640"/>
        <w:rPr>
          <w:rFonts w:cs="方正仿宋_GBK"/>
          <w:szCs w:val="32"/>
        </w:rPr>
      </w:pPr>
    </w:p>
    <w:p w:rsidR="000153D6" w:rsidRPr="00B375F7" w:rsidRDefault="000153D6" w:rsidP="000153D6">
      <w:pPr>
        <w:autoSpaceDE w:val="0"/>
        <w:autoSpaceDN w:val="0"/>
        <w:adjustRightInd w:val="0"/>
        <w:snapToGrid w:val="0"/>
        <w:spacing w:line="560" w:lineRule="exact"/>
        <w:jc w:val="center"/>
        <w:rPr>
          <w:rFonts w:eastAsia="方正黑体_GBK" w:cs="方正仿宋_GBK"/>
          <w:szCs w:val="32"/>
        </w:rPr>
      </w:pPr>
      <w:bookmarkStart w:id="0" w:name="_GoBack"/>
      <w:proofErr w:type="gramStart"/>
      <w:r w:rsidRPr="00B375F7">
        <w:rPr>
          <w:rFonts w:eastAsia="方正小标宋_GBK" w:cs="方正仿宋_GBK" w:hint="eastAsia"/>
          <w:sz w:val="44"/>
          <w:szCs w:val="44"/>
        </w:rPr>
        <w:t>渝</w:t>
      </w:r>
      <w:proofErr w:type="gramEnd"/>
      <w:r w:rsidRPr="00B375F7">
        <w:rPr>
          <w:rFonts w:eastAsia="方正小标宋_GBK" w:cs="方正仿宋_GBK" w:hint="eastAsia"/>
          <w:sz w:val="44"/>
          <w:szCs w:val="44"/>
        </w:rPr>
        <w:t>北区玉峰山镇人民政府综合执法事项责任</w:t>
      </w:r>
      <w:r w:rsidRPr="00B375F7">
        <w:rPr>
          <w:rFonts w:eastAsia="方正小标宋_GBK" w:cs="方正仿宋_GBK"/>
          <w:sz w:val="44"/>
          <w:szCs w:val="44"/>
        </w:rPr>
        <w:t>分解</w:t>
      </w:r>
      <w:r w:rsidRPr="00B375F7">
        <w:rPr>
          <w:rFonts w:eastAsia="方正小标宋_GBK" w:cs="方正仿宋_GBK" w:hint="eastAsia"/>
          <w:sz w:val="44"/>
          <w:szCs w:val="44"/>
        </w:rPr>
        <w:t>清单（</w:t>
      </w:r>
      <w:r w:rsidRPr="00B375F7">
        <w:rPr>
          <w:rFonts w:eastAsia="方正小标宋_GBK" w:cs="方正仿宋_GBK" w:hint="eastAsia"/>
          <w:sz w:val="44"/>
          <w:szCs w:val="44"/>
        </w:rPr>
        <w:t>2025</w:t>
      </w:r>
      <w:r w:rsidRPr="00B375F7">
        <w:rPr>
          <w:rFonts w:eastAsia="方正小标宋_GBK" w:cs="方正仿宋_GBK" w:hint="eastAsia"/>
          <w:sz w:val="44"/>
          <w:szCs w:val="44"/>
        </w:rPr>
        <w:t>年）</w:t>
      </w:r>
    </w:p>
    <w:bookmarkEnd w:id="0"/>
    <w:p w:rsidR="000153D6" w:rsidRPr="00B375F7" w:rsidRDefault="000153D6" w:rsidP="000153D6">
      <w:pPr>
        <w:autoSpaceDE w:val="0"/>
        <w:autoSpaceDN w:val="0"/>
        <w:adjustRightInd w:val="0"/>
        <w:spacing w:line="560" w:lineRule="exact"/>
        <w:rPr>
          <w:rFonts w:eastAsia="方正黑体_GBK" w:cs="方正仿宋_GBK"/>
          <w:szCs w:val="32"/>
        </w:rPr>
      </w:pPr>
    </w:p>
    <w:p w:rsidR="000153D6" w:rsidRPr="00B375F7" w:rsidRDefault="000153D6" w:rsidP="000153D6">
      <w:pPr>
        <w:autoSpaceDE w:val="0"/>
        <w:autoSpaceDN w:val="0"/>
        <w:adjustRightInd w:val="0"/>
        <w:snapToGrid w:val="0"/>
        <w:ind w:firstLineChars="200" w:firstLine="640"/>
        <w:rPr>
          <w:rFonts w:eastAsia="方正黑体_GBK" w:cs="方正仿宋_GBK"/>
          <w:szCs w:val="32"/>
        </w:rPr>
      </w:pPr>
      <w:r w:rsidRPr="00B375F7">
        <w:rPr>
          <w:rFonts w:eastAsia="方正黑体_GBK" w:cs="方正仿宋_GBK" w:hint="eastAsia"/>
          <w:szCs w:val="32"/>
        </w:rPr>
        <w:t>一、法定行政执法事项清单（</w:t>
      </w:r>
      <w:r w:rsidRPr="00B375F7">
        <w:rPr>
          <w:rFonts w:eastAsia="方正黑体_GBK" w:cs="方正仿宋_GBK" w:hint="eastAsia"/>
          <w:szCs w:val="32"/>
        </w:rPr>
        <w:t>27</w:t>
      </w:r>
      <w:r w:rsidRPr="00B375F7">
        <w:rPr>
          <w:rFonts w:eastAsia="方正黑体_GBK" w:cs="方正仿宋_GBK" w:hint="eastAsia"/>
          <w:szCs w:val="32"/>
        </w:rPr>
        <w:t>项）</w:t>
      </w:r>
    </w:p>
    <w:tbl>
      <w:tblPr>
        <w:tblW w:w="12777" w:type="dxa"/>
        <w:tblInd w:w="100" w:type="dxa"/>
        <w:tblLayout w:type="fixed"/>
        <w:tblLook w:val="0000" w:firstRow="0" w:lastRow="0" w:firstColumn="0" w:lastColumn="0" w:noHBand="0" w:noVBand="0"/>
      </w:tblPr>
      <w:tblGrid>
        <w:gridCol w:w="717"/>
        <w:gridCol w:w="3291"/>
        <w:gridCol w:w="1795"/>
        <w:gridCol w:w="2076"/>
        <w:gridCol w:w="4898"/>
      </w:tblGrid>
      <w:tr w:rsidR="000153D6" w:rsidRPr="00B375F7" w:rsidTr="00276EAF">
        <w:trPr>
          <w:trHeight w:val="561"/>
          <w:tblHeader/>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tabs>
                <w:tab w:val="left" w:pos="1204"/>
              </w:tabs>
              <w:jc w:val="left"/>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事项名称</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事项类型</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责任部门</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法律依据</w:t>
            </w:r>
          </w:p>
        </w:tc>
      </w:tr>
      <w:tr w:rsidR="000153D6" w:rsidRPr="00B375F7" w:rsidTr="00276EAF">
        <w:trPr>
          <w:trHeight w:val="1052"/>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对生产经营单位安全生产状况的监督检查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经发办（经发）</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《重庆市安全生产条例》（</w:t>
            </w:r>
            <w:r w:rsidRPr="00B375F7">
              <w:rPr>
                <w:rFonts w:hint="eastAsia"/>
                <w:kern w:val="0"/>
                <w:sz w:val="24"/>
                <w:szCs w:val="22"/>
              </w:rPr>
              <w:t>2016</w:t>
            </w:r>
            <w:r w:rsidRPr="00B375F7">
              <w:rPr>
                <w:rFonts w:hint="eastAsia"/>
                <w:kern w:val="0"/>
                <w:sz w:val="24"/>
                <w:szCs w:val="22"/>
              </w:rPr>
              <w:t>年施行）第六条第三款。</w:t>
            </w:r>
          </w:p>
        </w:tc>
      </w:tr>
      <w:tr w:rsidR="000153D6" w:rsidRPr="00B375F7" w:rsidTr="00276EAF">
        <w:trPr>
          <w:trHeight w:val="784"/>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消防安全检查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平安法治办（应急）</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《中华人民共和国消防法》（</w:t>
            </w:r>
            <w:r w:rsidRPr="00B375F7">
              <w:rPr>
                <w:rFonts w:hint="eastAsia"/>
                <w:kern w:val="0"/>
                <w:sz w:val="24"/>
                <w:szCs w:val="22"/>
              </w:rPr>
              <w:t>2021</w:t>
            </w:r>
            <w:r w:rsidRPr="00B375F7">
              <w:rPr>
                <w:rFonts w:hint="eastAsia"/>
                <w:kern w:val="0"/>
                <w:sz w:val="24"/>
                <w:szCs w:val="22"/>
              </w:rPr>
              <w:t>年修正）第三十一条。</w:t>
            </w:r>
          </w:p>
        </w:tc>
      </w:tr>
      <w:tr w:rsidR="000153D6" w:rsidRPr="00B375F7" w:rsidTr="00276EAF">
        <w:trPr>
          <w:trHeight w:val="75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3</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对地质灾害隐患的排查、核查和重点防范期的巡查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w:t>
            </w:r>
            <w:proofErr w:type="gramStart"/>
            <w:r w:rsidRPr="00B375F7">
              <w:rPr>
                <w:rFonts w:hint="eastAsia"/>
                <w:kern w:val="0"/>
                <w:sz w:val="24"/>
                <w:szCs w:val="22"/>
              </w:rPr>
              <w:t>规</w:t>
            </w:r>
            <w:proofErr w:type="gramEnd"/>
            <w:r w:rsidRPr="00B375F7">
              <w:rPr>
                <w:rFonts w:hint="eastAsia"/>
                <w:kern w:val="0"/>
                <w:sz w:val="24"/>
                <w:szCs w:val="22"/>
              </w:rPr>
              <w:t>建）</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《重庆市地质灾害防治条例》（</w:t>
            </w:r>
            <w:r w:rsidRPr="00B375F7">
              <w:rPr>
                <w:rFonts w:hint="eastAsia"/>
                <w:kern w:val="0"/>
                <w:sz w:val="24"/>
                <w:szCs w:val="22"/>
              </w:rPr>
              <w:t>2020</w:t>
            </w:r>
            <w:r w:rsidRPr="00B375F7">
              <w:rPr>
                <w:rFonts w:hint="eastAsia"/>
                <w:kern w:val="0"/>
                <w:sz w:val="24"/>
                <w:szCs w:val="22"/>
              </w:rPr>
              <w:t>年修订）第二十条第二款。</w:t>
            </w:r>
          </w:p>
        </w:tc>
      </w:tr>
      <w:tr w:rsidR="000153D6" w:rsidRPr="00B375F7" w:rsidTr="00276EAF">
        <w:trPr>
          <w:trHeight w:val="778"/>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4</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村镇建设工程安全生产检查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w:t>
            </w:r>
            <w:proofErr w:type="gramStart"/>
            <w:r w:rsidRPr="00B375F7">
              <w:rPr>
                <w:rFonts w:hint="eastAsia"/>
                <w:kern w:val="0"/>
                <w:sz w:val="24"/>
                <w:szCs w:val="22"/>
              </w:rPr>
              <w:t>规</w:t>
            </w:r>
            <w:proofErr w:type="gramEnd"/>
            <w:r w:rsidRPr="00B375F7">
              <w:rPr>
                <w:rFonts w:hint="eastAsia"/>
                <w:kern w:val="0"/>
                <w:sz w:val="24"/>
                <w:szCs w:val="22"/>
              </w:rPr>
              <w:t>建）</w:t>
            </w:r>
            <w:r w:rsidRPr="00B375F7">
              <w:rPr>
                <w:kern w:val="0"/>
                <w:sz w:val="24"/>
                <w:szCs w:val="22"/>
              </w:rPr>
              <w:t>、</w:t>
            </w: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《重庆市村镇规划建设管理条例》（</w:t>
            </w:r>
            <w:r w:rsidRPr="00B375F7">
              <w:rPr>
                <w:rFonts w:hint="eastAsia"/>
                <w:kern w:val="0"/>
                <w:sz w:val="24"/>
                <w:szCs w:val="22"/>
              </w:rPr>
              <w:t>2015</w:t>
            </w:r>
            <w:r w:rsidRPr="00B375F7">
              <w:rPr>
                <w:rFonts w:hint="eastAsia"/>
                <w:kern w:val="0"/>
                <w:sz w:val="24"/>
                <w:szCs w:val="22"/>
              </w:rPr>
              <w:t>年修订）第二十四条第二款。</w:t>
            </w:r>
          </w:p>
        </w:tc>
      </w:tr>
      <w:tr w:rsidR="000153D6" w:rsidRPr="00B375F7" w:rsidTr="00276EAF">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5</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对城乡规划实施情况的监督检查，以及对《重庆市城乡规划条例》第七十四条所列违法建筑的日常巡查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w:t>
            </w:r>
            <w:proofErr w:type="gramStart"/>
            <w:r w:rsidRPr="00B375F7">
              <w:rPr>
                <w:rFonts w:hint="eastAsia"/>
                <w:kern w:val="0"/>
                <w:sz w:val="24"/>
                <w:szCs w:val="22"/>
              </w:rPr>
              <w:t>规</w:t>
            </w:r>
            <w:proofErr w:type="gramEnd"/>
            <w:r w:rsidRPr="00B375F7">
              <w:rPr>
                <w:rFonts w:hint="eastAsia"/>
                <w:kern w:val="0"/>
                <w:sz w:val="24"/>
                <w:szCs w:val="22"/>
              </w:rPr>
              <w:t>建）</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《重庆市城乡规划条例》（</w:t>
            </w:r>
            <w:r w:rsidRPr="00B375F7">
              <w:rPr>
                <w:rFonts w:hint="eastAsia"/>
                <w:kern w:val="0"/>
                <w:sz w:val="24"/>
                <w:szCs w:val="22"/>
              </w:rPr>
              <w:t>2019</w:t>
            </w:r>
            <w:r w:rsidRPr="00B375F7">
              <w:rPr>
                <w:rFonts w:hint="eastAsia"/>
                <w:kern w:val="0"/>
                <w:sz w:val="24"/>
                <w:szCs w:val="22"/>
              </w:rPr>
              <w:t>年修正）第七十五条、第七十六条。</w:t>
            </w:r>
          </w:p>
        </w:tc>
      </w:tr>
      <w:tr w:rsidR="000153D6" w:rsidRPr="00B375F7" w:rsidTr="00276EAF">
        <w:trPr>
          <w:trHeight w:val="988"/>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lastRenderedPageBreak/>
              <w:t>6</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对本地区小型水库、山塘、堤防、水闸、堰坝和抗旱供水等设施的检查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《重庆防汛抗旱条例》（</w:t>
            </w:r>
            <w:r w:rsidRPr="00B375F7">
              <w:rPr>
                <w:rFonts w:hint="eastAsia"/>
                <w:kern w:val="0"/>
                <w:sz w:val="24"/>
                <w:szCs w:val="22"/>
              </w:rPr>
              <w:t>2018</w:t>
            </w:r>
            <w:r w:rsidRPr="00B375F7">
              <w:rPr>
                <w:rFonts w:hint="eastAsia"/>
                <w:kern w:val="0"/>
                <w:sz w:val="24"/>
                <w:szCs w:val="22"/>
              </w:rPr>
              <w:t>年修正）第十条第一款。</w:t>
            </w:r>
          </w:p>
        </w:tc>
      </w:tr>
      <w:tr w:rsidR="000153D6" w:rsidRPr="00B375F7" w:rsidTr="00276EAF">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7</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对水上交通安全的检查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《重庆市水上交通安全管理条例》（</w:t>
            </w:r>
            <w:r w:rsidRPr="00B375F7">
              <w:rPr>
                <w:rFonts w:hint="eastAsia"/>
                <w:kern w:val="0"/>
                <w:sz w:val="24"/>
                <w:szCs w:val="22"/>
              </w:rPr>
              <w:t>2022</w:t>
            </w:r>
            <w:r w:rsidRPr="00B375F7">
              <w:rPr>
                <w:rFonts w:hint="eastAsia"/>
                <w:kern w:val="0"/>
                <w:sz w:val="24"/>
                <w:szCs w:val="22"/>
              </w:rPr>
              <w:t>年修正）第四条第二款第五项。</w:t>
            </w:r>
          </w:p>
        </w:tc>
      </w:tr>
      <w:tr w:rsidR="000153D6" w:rsidRPr="00B375F7" w:rsidTr="00276EAF">
        <w:trPr>
          <w:trHeight w:val="75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8</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乡镇渡口渡运安全检查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kern w:val="0"/>
                <w:sz w:val="24"/>
                <w:szCs w:val="22"/>
              </w:rPr>
              <w:t>辖区暂无</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《内河渡口渡船安全管理规定》（</w:t>
            </w:r>
            <w:r w:rsidRPr="00B375F7">
              <w:rPr>
                <w:rFonts w:hint="eastAsia"/>
                <w:kern w:val="0"/>
                <w:sz w:val="24"/>
                <w:szCs w:val="22"/>
              </w:rPr>
              <w:t>2014</w:t>
            </w:r>
            <w:r w:rsidRPr="00B375F7">
              <w:rPr>
                <w:rFonts w:hint="eastAsia"/>
                <w:kern w:val="0"/>
                <w:sz w:val="24"/>
                <w:szCs w:val="22"/>
              </w:rPr>
              <w:t>年施行）第三十五条。</w:t>
            </w:r>
          </w:p>
        </w:tc>
      </w:tr>
      <w:tr w:rsidR="000153D6" w:rsidRPr="00B375F7" w:rsidTr="00276EAF">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9</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对签单发</w:t>
            </w:r>
            <w:proofErr w:type="gramStart"/>
            <w:r w:rsidRPr="00B375F7">
              <w:rPr>
                <w:rFonts w:hint="eastAsia"/>
                <w:kern w:val="0"/>
                <w:sz w:val="24"/>
                <w:szCs w:val="22"/>
              </w:rPr>
              <w:t>航制度</w:t>
            </w:r>
            <w:proofErr w:type="gramEnd"/>
            <w:r w:rsidRPr="00B375F7">
              <w:rPr>
                <w:rFonts w:hint="eastAsia"/>
                <w:kern w:val="0"/>
                <w:sz w:val="24"/>
                <w:szCs w:val="22"/>
              </w:rPr>
              <w:t>实施情况的检查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kern w:val="0"/>
                <w:sz w:val="24"/>
                <w:szCs w:val="22"/>
              </w:rPr>
              <w:t>辖区暂无</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《内河渡口渡船安全管理规定》（</w:t>
            </w:r>
            <w:r w:rsidRPr="00B375F7">
              <w:rPr>
                <w:rFonts w:hint="eastAsia"/>
                <w:kern w:val="0"/>
                <w:sz w:val="24"/>
                <w:szCs w:val="22"/>
              </w:rPr>
              <w:t>2014</w:t>
            </w:r>
            <w:r w:rsidRPr="00B375F7">
              <w:rPr>
                <w:rFonts w:hint="eastAsia"/>
                <w:kern w:val="0"/>
                <w:sz w:val="24"/>
                <w:szCs w:val="22"/>
              </w:rPr>
              <w:t>年施行）第三十六条第三款。</w:t>
            </w:r>
          </w:p>
        </w:tc>
      </w:tr>
      <w:tr w:rsidR="000153D6" w:rsidRPr="00B375F7" w:rsidTr="00276EAF">
        <w:trPr>
          <w:trHeight w:val="75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10</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对《重庆市水资源管理条例》第十八条所列情形的处罚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《重庆市水资源管理条例》（</w:t>
            </w:r>
            <w:r w:rsidRPr="00B375F7">
              <w:rPr>
                <w:rFonts w:hint="eastAsia"/>
                <w:kern w:val="0"/>
                <w:sz w:val="24"/>
                <w:szCs w:val="22"/>
              </w:rPr>
              <w:t>2023</w:t>
            </w:r>
            <w:r w:rsidRPr="00B375F7">
              <w:rPr>
                <w:rFonts w:hint="eastAsia"/>
                <w:kern w:val="0"/>
                <w:sz w:val="24"/>
                <w:szCs w:val="22"/>
              </w:rPr>
              <w:t>年修正）第三十九条。</w:t>
            </w:r>
          </w:p>
        </w:tc>
      </w:tr>
      <w:tr w:rsidR="000153D6" w:rsidRPr="00B375F7" w:rsidTr="00276EAF">
        <w:trPr>
          <w:trHeight w:val="1121"/>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11</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对《重庆市村镇供水条例》第四十八条所列情形的处罚（小型集中供水工程）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年施行）第四十八条、第五十三条。</w:t>
            </w:r>
          </w:p>
        </w:tc>
      </w:tr>
      <w:tr w:rsidR="000153D6" w:rsidRPr="00B375F7" w:rsidTr="00276EAF">
        <w:trPr>
          <w:trHeight w:val="1251"/>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12</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对《重庆市村镇供水条例》第四十九条所列情形的处罚（小型集中供水工程）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年施行）第四十九条、第五十三条。</w:t>
            </w:r>
          </w:p>
        </w:tc>
      </w:tr>
      <w:tr w:rsidR="000153D6" w:rsidRPr="00B375F7" w:rsidTr="00276EAF">
        <w:trPr>
          <w:trHeight w:val="1266"/>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lastRenderedPageBreak/>
              <w:t>13</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对《重庆市村镇供水条例》第五十条所列情形的处罚（小型集中供水工程）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年施行）第五十条、第五十三条。</w:t>
            </w:r>
          </w:p>
        </w:tc>
      </w:tr>
      <w:tr w:rsidR="000153D6" w:rsidRPr="00B375F7" w:rsidTr="00276EAF">
        <w:trPr>
          <w:trHeight w:val="1133"/>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14</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对《重庆市村镇供水条例》第五十一条所列情形的处罚（小型集中供水工程）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年施行）第五十一条、第五十三条。</w:t>
            </w:r>
          </w:p>
        </w:tc>
      </w:tr>
      <w:tr w:rsidR="000153D6" w:rsidRPr="00B375F7" w:rsidTr="00276EAF">
        <w:trPr>
          <w:trHeight w:val="1119"/>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15</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对《重庆市村镇供水条例》第五十二条所列情形的处罚（小型集中供水工程）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年施行）第五十二条、第五十三条。</w:t>
            </w:r>
          </w:p>
        </w:tc>
      </w:tr>
      <w:tr w:rsidR="000153D6" w:rsidRPr="00B375F7" w:rsidTr="00276EAF">
        <w:trPr>
          <w:trHeight w:val="150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16</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对违反《重庆市长江防护林体系管理条例》第三十三条规定，在规定期限内到林区砍柴、放牧，致使森林、林木受到毁坏的处罚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《重庆市长江防护林体系管理条例》（</w:t>
            </w:r>
            <w:r w:rsidRPr="00B375F7">
              <w:rPr>
                <w:rFonts w:hint="eastAsia"/>
                <w:kern w:val="0"/>
                <w:sz w:val="24"/>
                <w:szCs w:val="22"/>
              </w:rPr>
              <w:t>2019</w:t>
            </w:r>
            <w:r w:rsidRPr="00B375F7">
              <w:rPr>
                <w:rFonts w:hint="eastAsia"/>
                <w:kern w:val="0"/>
                <w:sz w:val="24"/>
                <w:szCs w:val="22"/>
              </w:rPr>
              <w:t>年修正）第四十条第一款、第四十一条。</w:t>
            </w:r>
          </w:p>
        </w:tc>
      </w:tr>
      <w:tr w:rsidR="000153D6" w:rsidRPr="00B375F7" w:rsidTr="00276EAF">
        <w:trPr>
          <w:trHeight w:val="140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17</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对违反《重庆市长江防护林体系管理条例》第三十条规定，损坏防护标志和护林碑牌的处罚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《重庆市长江防护林体系管理条例》（</w:t>
            </w:r>
            <w:r w:rsidRPr="00B375F7">
              <w:rPr>
                <w:rFonts w:hint="eastAsia"/>
                <w:kern w:val="0"/>
                <w:sz w:val="24"/>
                <w:szCs w:val="22"/>
              </w:rPr>
              <w:t>2019</w:t>
            </w:r>
            <w:r w:rsidRPr="00B375F7">
              <w:rPr>
                <w:rFonts w:hint="eastAsia"/>
                <w:kern w:val="0"/>
                <w:sz w:val="24"/>
                <w:szCs w:val="22"/>
              </w:rPr>
              <w:t>年修正）第三十八条、第四十一条。</w:t>
            </w:r>
          </w:p>
        </w:tc>
      </w:tr>
      <w:tr w:rsidR="000153D6" w:rsidRPr="00B375F7" w:rsidTr="00276EAF">
        <w:trPr>
          <w:trHeight w:val="2527"/>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lastRenderedPageBreak/>
              <w:t>18</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对损坏村庄和集镇的房屋、公共设施，违反村镇环境卫生和村容镇貌管理规定，乱堆粪便、垃圾、柴草、杂物，或者破坏绿化、损坏古树名</w:t>
            </w:r>
            <w:proofErr w:type="gramStart"/>
            <w:r w:rsidRPr="00B375F7">
              <w:rPr>
                <w:rFonts w:hint="eastAsia"/>
                <w:kern w:val="0"/>
                <w:sz w:val="24"/>
                <w:szCs w:val="22"/>
              </w:rPr>
              <w:t>木及其</w:t>
            </w:r>
            <w:proofErr w:type="gramEnd"/>
            <w:r w:rsidRPr="00B375F7">
              <w:rPr>
                <w:rFonts w:hint="eastAsia"/>
                <w:kern w:val="0"/>
                <w:sz w:val="24"/>
                <w:szCs w:val="22"/>
              </w:rPr>
              <w:t>他破坏村容镇貌环境卫生行为的处罚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w:t>
            </w:r>
            <w:proofErr w:type="gramStart"/>
            <w:r w:rsidRPr="00B375F7">
              <w:rPr>
                <w:rFonts w:hint="eastAsia"/>
                <w:kern w:val="0"/>
                <w:sz w:val="24"/>
                <w:szCs w:val="22"/>
              </w:rPr>
              <w:t>规</w:t>
            </w:r>
            <w:proofErr w:type="gramEnd"/>
            <w:r w:rsidRPr="00B375F7">
              <w:rPr>
                <w:rFonts w:hint="eastAsia"/>
                <w:kern w:val="0"/>
                <w:sz w:val="24"/>
                <w:szCs w:val="22"/>
              </w:rPr>
              <w:t>建）</w:t>
            </w:r>
            <w:r w:rsidRPr="00B375F7">
              <w:rPr>
                <w:kern w:val="0"/>
                <w:sz w:val="24"/>
                <w:szCs w:val="22"/>
              </w:rPr>
              <w:t>、城管大队</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《村庄和集镇规划建设管理条例》（</w:t>
            </w:r>
            <w:r w:rsidRPr="00B375F7">
              <w:rPr>
                <w:rFonts w:hint="eastAsia"/>
                <w:kern w:val="0"/>
                <w:sz w:val="24"/>
                <w:szCs w:val="22"/>
              </w:rPr>
              <w:t>1993</w:t>
            </w:r>
            <w:r w:rsidRPr="00B375F7">
              <w:rPr>
                <w:rFonts w:hint="eastAsia"/>
                <w:kern w:val="0"/>
                <w:sz w:val="24"/>
                <w:szCs w:val="22"/>
              </w:rPr>
              <w:t>年施行）第三十九条；</w:t>
            </w:r>
          </w:p>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《重庆市村镇规划建设管理条例》（</w:t>
            </w:r>
            <w:r w:rsidRPr="00B375F7">
              <w:rPr>
                <w:rFonts w:hint="eastAsia"/>
                <w:kern w:val="0"/>
                <w:sz w:val="24"/>
                <w:szCs w:val="22"/>
              </w:rPr>
              <w:t>2015</w:t>
            </w:r>
            <w:r w:rsidRPr="00B375F7">
              <w:rPr>
                <w:rFonts w:hint="eastAsia"/>
                <w:kern w:val="0"/>
                <w:sz w:val="24"/>
                <w:szCs w:val="22"/>
              </w:rPr>
              <w:t>年修订）第五十条。</w:t>
            </w:r>
          </w:p>
        </w:tc>
      </w:tr>
      <w:tr w:rsidR="000153D6" w:rsidRPr="00B375F7" w:rsidTr="00276EAF">
        <w:trPr>
          <w:trHeight w:val="1127"/>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19</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对涉及在村道违反《重庆市公路管理条例》规定的处罚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《重庆市公路管理条例》（</w:t>
            </w:r>
            <w:r w:rsidRPr="00B375F7">
              <w:rPr>
                <w:rFonts w:hint="eastAsia"/>
                <w:kern w:val="0"/>
                <w:sz w:val="24"/>
                <w:szCs w:val="22"/>
              </w:rPr>
              <w:t>2021</w:t>
            </w:r>
            <w:r w:rsidRPr="00B375F7">
              <w:rPr>
                <w:rFonts w:hint="eastAsia"/>
                <w:kern w:val="0"/>
                <w:sz w:val="24"/>
                <w:szCs w:val="22"/>
              </w:rPr>
              <w:t>年修正）第七十条。</w:t>
            </w:r>
          </w:p>
        </w:tc>
      </w:tr>
      <w:tr w:rsidR="000153D6" w:rsidRPr="00B375F7" w:rsidTr="00276EAF">
        <w:trPr>
          <w:trHeight w:val="983"/>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20</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对单位和个人损坏或者擅自移动有钉螺地带警示标志的处罚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《血吸虫病防治条例》（</w:t>
            </w:r>
            <w:r w:rsidRPr="00B375F7">
              <w:rPr>
                <w:rFonts w:hint="eastAsia"/>
                <w:kern w:val="0"/>
                <w:sz w:val="24"/>
                <w:szCs w:val="22"/>
              </w:rPr>
              <w:t>2019</w:t>
            </w:r>
            <w:r w:rsidRPr="00B375F7">
              <w:rPr>
                <w:rFonts w:hint="eastAsia"/>
                <w:kern w:val="0"/>
                <w:sz w:val="24"/>
                <w:szCs w:val="22"/>
              </w:rPr>
              <w:t>年修订）第五十一条。</w:t>
            </w:r>
          </w:p>
        </w:tc>
      </w:tr>
      <w:tr w:rsidR="000153D6" w:rsidRPr="00B375F7" w:rsidTr="00276EAF">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21</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对经</w:t>
            </w:r>
            <w:proofErr w:type="gramStart"/>
            <w:r w:rsidRPr="00B375F7">
              <w:rPr>
                <w:rFonts w:hint="eastAsia"/>
                <w:kern w:val="0"/>
                <w:sz w:val="24"/>
                <w:szCs w:val="22"/>
              </w:rPr>
              <w:t>劝导仍</w:t>
            </w:r>
            <w:proofErr w:type="gramEnd"/>
            <w:r w:rsidRPr="00B375F7">
              <w:rPr>
                <w:rFonts w:hint="eastAsia"/>
                <w:kern w:val="0"/>
                <w:sz w:val="24"/>
                <w:szCs w:val="22"/>
              </w:rPr>
              <w:t>拒绝转移的群众实施强制转移</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proofErr w:type="gramStart"/>
            <w:r w:rsidRPr="00B375F7">
              <w:rPr>
                <w:rFonts w:hint="eastAsia"/>
                <w:kern w:val="0"/>
                <w:sz w:val="24"/>
                <w:szCs w:val="22"/>
              </w:rPr>
              <w:t>产服中心</w:t>
            </w:r>
            <w:proofErr w:type="gramEnd"/>
            <w:r w:rsidRPr="00B375F7">
              <w:rPr>
                <w:kern w:val="0"/>
                <w:sz w:val="24"/>
                <w:szCs w:val="22"/>
              </w:rPr>
              <w:t>、</w:t>
            </w:r>
            <w:r w:rsidRPr="00B375F7">
              <w:rPr>
                <w:rFonts w:hint="eastAsia"/>
                <w:kern w:val="0"/>
                <w:sz w:val="24"/>
                <w:szCs w:val="22"/>
              </w:rPr>
              <w:t>平安法治办（应急）</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《重庆市防汛抗旱条例》（</w:t>
            </w:r>
            <w:r w:rsidRPr="00B375F7">
              <w:rPr>
                <w:rFonts w:hint="eastAsia"/>
                <w:kern w:val="0"/>
                <w:sz w:val="24"/>
                <w:szCs w:val="22"/>
              </w:rPr>
              <w:t>2018</w:t>
            </w:r>
            <w:r w:rsidRPr="00B375F7">
              <w:rPr>
                <w:rFonts w:hint="eastAsia"/>
                <w:kern w:val="0"/>
                <w:sz w:val="24"/>
                <w:szCs w:val="22"/>
              </w:rPr>
              <w:t>年修正）第三十条第三款。</w:t>
            </w:r>
          </w:p>
        </w:tc>
      </w:tr>
      <w:tr w:rsidR="000153D6" w:rsidRPr="00B375F7" w:rsidTr="00276EAF">
        <w:trPr>
          <w:trHeight w:val="1113"/>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22</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强行组织避灾疏散</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w:t>
            </w:r>
            <w:proofErr w:type="gramStart"/>
            <w:r w:rsidRPr="00B375F7">
              <w:rPr>
                <w:rFonts w:hint="eastAsia"/>
                <w:kern w:val="0"/>
                <w:sz w:val="24"/>
                <w:szCs w:val="22"/>
              </w:rPr>
              <w:t>规</w:t>
            </w:r>
            <w:proofErr w:type="gramEnd"/>
            <w:r w:rsidRPr="00B375F7">
              <w:rPr>
                <w:rFonts w:hint="eastAsia"/>
                <w:kern w:val="0"/>
                <w:sz w:val="24"/>
                <w:szCs w:val="22"/>
              </w:rPr>
              <w:t>建）</w:t>
            </w:r>
            <w:r w:rsidRPr="00B375F7">
              <w:rPr>
                <w:kern w:val="0"/>
                <w:sz w:val="24"/>
                <w:szCs w:val="22"/>
              </w:rPr>
              <w:t>、</w:t>
            </w:r>
            <w:r w:rsidRPr="00B375F7">
              <w:rPr>
                <w:rFonts w:hint="eastAsia"/>
                <w:kern w:val="0"/>
                <w:sz w:val="24"/>
                <w:szCs w:val="22"/>
              </w:rPr>
              <w:t>平安法治办（应急）</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《地质灾害防治条例》（</w:t>
            </w:r>
            <w:r w:rsidRPr="00B375F7">
              <w:rPr>
                <w:rFonts w:hint="eastAsia"/>
                <w:kern w:val="0"/>
                <w:sz w:val="24"/>
                <w:szCs w:val="22"/>
              </w:rPr>
              <w:t>2004</w:t>
            </w:r>
            <w:r w:rsidRPr="00B375F7">
              <w:rPr>
                <w:rFonts w:hint="eastAsia"/>
                <w:kern w:val="0"/>
                <w:sz w:val="24"/>
                <w:szCs w:val="22"/>
              </w:rPr>
              <w:t>年施行）第二十九条；</w:t>
            </w:r>
          </w:p>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《重庆市地质灾害防治条例》（</w:t>
            </w:r>
            <w:r w:rsidRPr="00B375F7">
              <w:rPr>
                <w:rFonts w:hint="eastAsia"/>
                <w:kern w:val="0"/>
                <w:sz w:val="24"/>
                <w:szCs w:val="22"/>
              </w:rPr>
              <w:t>2020</w:t>
            </w:r>
            <w:r w:rsidRPr="00B375F7">
              <w:rPr>
                <w:rFonts w:hint="eastAsia"/>
                <w:kern w:val="0"/>
                <w:sz w:val="24"/>
                <w:szCs w:val="22"/>
              </w:rPr>
              <w:t>年修订）第三十四条第二款。</w:t>
            </w:r>
          </w:p>
        </w:tc>
      </w:tr>
      <w:tr w:rsidR="000153D6" w:rsidRPr="00B375F7" w:rsidTr="00276EAF">
        <w:trPr>
          <w:trHeight w:val="831"/>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lastRenderedPageBreak/>
              <w:t>23</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制止、铲除非法种植毒品原植物</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平安法治办（平安）</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《重庆市禁毒条例》（</w:t>
            </w:r>
            <w:r w:rsidRPr="00B375F7">
              <w:rPr>
                <w:rFonts w:hint="eastAsia"/>
                <w:kern w:val="0"/>
                <w:sz w:val="24"/>
                <w:szCs w:val="22"/>
              </w:rPr>
              <w:t>2012</w:t>
            </w:r>
            <w:r w:rsidRPr="00B375F7">
              <w:rPr>
                <w:rFonts w:hint="eastAsia"/>
                <w:kern w:val="0"/>
                <w:sz w:val="24"/>
                <w:szCs w:val="22"/>
              </w:rPr>
              <w:t>年修订）第十九条第二款。</w:t>
            </w:r>
          </w:p>
        </w:tc>
      </w:tr>
      <w:tr w:rsidR="000153D6" w:rsidRPr="00B375F7" w:rsidTr="00276EAF">
        <w:trPr>
          <w:trHeight w:val="1564"/>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24</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对在乡、村庄规划区内未依法取得乡村建设规划许可证或者未按照乡村建设规划许可证的规定进行建设且逾期不改正的予以拆除</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w:t>
            </w:r>
            <w:proofErr w:type="gramStart"/>
            <w:r w:rsidRPr="00B375F7">
              <w:rPr>
                <w:rFonts w:hint="eastAsia"/>
                <w:kern w:val="0"/>
                <w:sz w:val="24"/>
                <w:szCs w:val="22"/>
              </w:rPr>
              <w:t>规</w:t>
            </w:r>
            <w:proofErr w:type="gramEnd"/>
            <w:r w:rsidRPr="00B375F7">
              <w:rPr>
                <w:rFonts w:hint="eastAsia"/>
                <w:kern w:val="0"/>
                <w:sz w:val="24"/>
                <w:szCs w:val="22"/>
              </w:rPr>
              <w:t>建）、村建中心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《中华人民共和国城乡规划法》（</w:t>
            </w:r>
            <w:r w:rsidRPr="00B375F7">
              <w:rPr>
                <w:rFonts w:hint="eastAsia"/>
                <w:kern w:val="0"/>
                <w:sz w:val="24"/>
                <w:szCs w:val="22"/>
              </w:rPr>
              <w:t>2019</w:t>
            </w:r>
            <w:r w:rsidRPr="00B375F7">
              <w:rPr>
                <w:rFonts w:hint="eastAsia"/>
                <w:kern w:val="0"/>
                <w:sz w:val="24"/>
                <w:szCs w:val="22"/>
              </w:rPr>
              <w:t>年修正）第六十五条。</w:t>
            </w:r>
          </w:p>
        </w:tc>
      </w:tr>
      <w:tr w:rsidR="000153D6" w:rsidRPr="00B375F7" w:rsidTr="00276EAF">
        <w:trPr>
          <w:trHeight w:val="977"/>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25</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对鉴定为危房且危及公共安全情形的村镇建筑</w:t>
            </w:r>
            <w:proofErr w:type="gramStart"/>
            <w:r w:rsidRPr="00B375F7">
              <w:rPr>
                <w:rFonts w:hint="eastAsia"/>
                <w:kern w:val="0"/>
                <w:sz w:val="24"/>
                <w:szCs w:val="22"/>
              </w:rPr>
              <w:t>作出</w:t>
            </w:r>
            <w:proofErr w:type="gramEnd"/>
            <w:r w:rsidRPr="00B375F7">
              <w:rPr>
                <w:rFonts w:hint="eastAsia"/>
                <w:kern w:val="0"/>
                <w:sz w:val="24"/>
                <w:szCs w:val="22"/>
              </w:rPr>
              <w:t>强制治理决定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w:t>
            </w:r>
            <w:proofErr w:type="gramStart"/>
            <w:r w:rsidRPr="00B375F7">
              <w:rPr>
                <w:rFonts w:hint="eastAsia"/>
                <w:kern w:val="0"/>
                <w:sz w:val="24"/>
                <w:szCs w:val="22"/>
              </w:rPr>
              <w:t>规</w:t>
            </w:r>
            <w:proofErr w:type="gramEnd"/>
            <w:r w:rsidRPr="00B375F7">
              <w:rPr>
                <w:rFonts w:hint="eastAsia"/>
                <w:kern w:val="0"/>
                <w:sz w:val="24"/>
                <w:szCs w:val="22"/>
              </w:rPr>
              <w:t>建）、村建中心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《重庆市村镇规划建设管理条例》（</w:t>
            </w:r>
            <w:r w:rsidRPr="00B375F7">
              <w:rPr>
                <w:rFonts w:hint="eastAsia"/>
                <w:kern w:val="0"/>
                <w:sz w:val="24"/>
                <w:szCs w:val="22"/>
              </w:rPr>
              <w:t>2015</w:t>
            </w:r>
            <w:r w:rsidRPr="00B375F7">
              <w:rPr>
                <w:rFonts w:hint="eastAsia"/>
                <w:kern w:val="0"/>
                <w:sz w:val="24"/>
                <w:szCs w:val="22"/>
              </w:rPr>
              <w:t>年修订）第二十九条第三款。</w:t>
            </w:r>
          </w:p>
        </w:tc>
      </w:tr>
      <w:tr w:rsidR="000153D6" w:rsidRPr="00B375F7" w:rsidTr="00276EAF">
        <w:trPr>
          <w:trHeight w:val="127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26</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对在电力设施保护区内修建的建筑物、构筑物或者种植的植物、堆放的物品责令强制拆除、砍伐或者清除</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经发办（经发）</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《中华人民共和国电力法》（</w:t>
            </w:r>
            <w:r w:rsidRPr="00B375F7">
              <w:rPr>
                <w:rFonts w:hint="eastAsia"/>
                <w:kern w:val="0"/>
                <w:sz w:val="24"/>
                <w:szCs w:val="22"/>
              </w:rPr>
              <w:t>2018</w:t>
            </w:r>
            <w:r w:rsidRPr="00B375F7">
              <w:rPr>
                <w:rFonts w:hint="eastAsia"/>
                <w:kern w:val="0"/>
                <w:sz w:val="24"/>
                <w:szCs w:val="22"/>
              </w:rPr>
              <w:t>年修正）第六十九条。</w:t>
            </w:r>
          </w:p>
        </w:tc>
      </w:tr>
      <w:tr w:rsidR="000153D6" w:rsidRPr="00B375F7" w:rsidTr="00276EAF">
        <w:trPr>
          <w:trHeight w:val="1833"/>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27</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对造成村道、村道附属设施损坏，拒不接受现场调查处理的，予以强制扣留车辆、工具；逾期不接受处理，并且经公告三个月仍不来接受处理的，对扣留车辆、工具依法予以拍卖</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kern w:val="0"/>
                <w:sz w:val="24"/>
                <w:szCs w:val="22"/>
              </w:rPr>
            </w:pP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kern w:val="0"/>
                <w:sz w:val="24"/>
                <w:szCs w:val="22"/>
              </w:rPr>
            </w:pPr>
            <w:r w:rsidRPr="00B375F7">
              <w:rPr>
                <w:rFonts w:hint="eastAsia"/>
                <w:kern w:val="0"/>
                <w:sz w:val="24"/>
                <w:szCs w:val="22"/>
              </w:rPr>
              <w:t>《重庆市公路管理条例》（</w:t>
            </w:r>
            <w:r w:rsidRPr="00B375F7">
              <w:rPr>
                <w:rFonts w:hint="eastAsia"/>
                <w:kern w:val="0"/>
                <w:sz w:val="24"/>
                <w:szCs w:val="22"/>
              </w:rPr>
              <w:t>2021</w:t>
            </w:r>
            <w:r w:rsidRPr="00B375F7">
              <w:rPr>
                <w:rFonts w:hint="eastAsia"/>
                <w:kern w:val="0"/>
                <w:sz w:val="24"/>
                <w:szCs w:val="22"/>
              </w:rPr>
              <w:t>年修正）第六十八条第一款、第二款、第三款。</w:t>
            </w:r>
          </w:p>
        </w:tc>
      </w:tr>
    </w:tbl>
    <w:p w:rsidR="000153D6" w:rsidRDefault="000153D6" w:rsidP="000153D6">
      <w:pPr>
        <w:autoSpaceDE w:val="0"/>
        <w:autoSpaceDN w:val="0"/>
        <w:adjustRightInd w:val="0"/>
        <w:spacing w:line="560" w:lineRule="exact"/>
        <w:rPr>
          <w:rFonts w:eastAsia="方正黑体_GBK" w:cs="方正仿宋_GBK"/>
          <w:szCs w:val="32"/>
        </w:rPr>
      </w:pPr>
    </w:p>
    <w:p w:rsidR="000153D6" w:rsidRDefault="000153D6" w:rsidP="000153D6">
      <w:pPr>
        <w:autoSpaceDE w:val="0"/>
        <w:autoSpaceDN w:val="0"/>
        <w:adjustRightInd w:val="0"/>
        <w:spacing w:line="560" w:lineRule="exact"/>
        <w:rPr>
          <w:rFonts w:eastAsia="方正黑体_GBK" w:cs="方正仿宋_GBK"/>
          <w:szCs w:val="32"/>
        </w:rPr>
      </w:pPr>
    </w:p>
    <w:p w:rsidR="000153D6" w:rsidRPr="00B375F7" w:rsidRDefault="000153D6" w:rsidP="000153D6">
      <w:pPr>
        <w:autoSpaceDE w:val="0"/>
        <w:autoSpaceDN w:val="0"/>
        <w:adjustRightInd w:val="0"/>
        <w:spacing w:line="560" w:lineRule="exact"/>
        <w:ind w:firstLineChars="200" w:firstLine="640"/>
        <w:rPr>
          <w:rFonts w:eastAsia="方正黑体_GBK" w:cs="方正仿宋_GBK"/>
          <w:szCs w:val="32"/>
        </w:rPr>
      </w:pPr>
      <w:r w:rsidRPr="00B375F7">
        <w:rPr>
          <w:rFonts w:eastAsia="方正黑体_GBK" w:cs="方正仿宋_GBK" w:hint="eastAsia"/>
          <w:szCs w:val="32"/>
        </w:rPr>
        <w:lastRenderedPageBreak/>
        <w:t>二、</w:t>
      </w:r>
      <w:r w:rsidRPr="00B375F7">
        <w:rPr>
          <w:rFonts w:eastAsia="方正黑体_GBK" w:cs="方正黑体_GBK" w:hint="eastAsia"/>
          <w:kern w:val="0"/>
          <w:sz w:val="28"/>
          <w:szCs w:val="28"/>
        </w:rPr>
        <w:t>自选赋权事项</w:t>
      </w:r>
      <w:r w:rsidRPr="00B375F7">
        <w:rPr>
          <w:rFonts w:eastAsia="方正黑体_GBK" w:cs="方正仿宋_GBK" w:hint="eastAsia"/>
          <w:szCs w:val="32"/>
        </w:rPr>
        <w:t>清单（</w:t>
      </w:r>
      <w:r w:rsidRPr="00B375F7">
        <w:rPr>
          <w:rFonts w:eastAsia="方正黑体_GBK" w:cs="方正仿宋_GBK" w:hint="eastAsia"/>
          <w:szCs w:val="32"/>
        </w:rPr>
        <w:t>38</w:t>
      </w:r>
      <w:r w:rsidRPr="00B375F7">
        <w:rPr>
          <w:rFonts w:eastAsia="方正黑体_GBK" w:cs="方正仿宋_GBK" w:hint="eastAsia"/>
          <w:szCs w:val="32"/>
        </w:rPr>
        <w:t>项）</w:t>
      </w:r>
    </w:p>
    <w:tbl>
      <w:tblPr>
        <w:tblW w:w="12764" w:type="dxa"/>
        <w:tblInd w:w="100" w:type="dxa"/>
        <w:tblLayout w:type="fixed"/>
        <w:tblLook w:val="0000" w:firstRow="0" w:lastRow="0" w:firstColumn="0" w:lastColumn="0" w:noHBand="0" w:noVBand="0"/>
      </w:tblPr>
      <w:tblGrid>
        <w:gridCol w:w="717"/>
        <w:gridCol w:w="4097"/>
        <w:gridCol w:w="2099"/>
        <w:gridCol w:w="3205"/>
        <w:gridCol w:w="2646"/>
      </w:tblGrid>
      <w:tr w:rsidR="000153D6" w:rsidRPr="00B375F7" w:rsidTr="00276EAF">
        <w:trPr>
          <w:cantSplit/>
          <w:trHeight w:val="651"/>
          <w:tblHeader/>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赋权事项名称</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行使部门</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赋权范围</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赋权事项的执法依据</w:t>
            </w:r>
          </w:p>
        </w:tc>
      </w:tr>
      <w:tr w:rsidR="000153D6" w:rsidRPr="00B375F7" w:rsidTr="00276EAF">
        <w:trPr>
          <w:trHeight w:val="115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对在崩塌、滑坡危险区或者泥石流易发区从事取土、挖砂、采石等可能造成水土流失的活动的处罚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kern w:val="0"/>
                <w:sz w:val="24"/>
                <w:szCs w:val="22"/>
              </w:rPr>
            </w:pPr>
            <w:proofErr w:type="gramStart"/>
            <w:r w:rsidRPr="00B375F7">
              <w:rPr>
                <w:rFonts w:cs="方正仿宋_GBK" w:hint="eastAsia"/>
                <w:kern w:val="0"/>
                <w:sz w:val="24"/>
                <w:szCs w:val="22"/>
              </w:rPr>
              <w:t>产服中心</w:t>
            </w:r>
            <w:proofErr w:type="gramEnd"/>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《中华人民共和国水土保持法》（</w:t>
            </w:r>
            <w:r w:rsidRPr="00B375F7">
              <w:rPr>
                <w:kern w:val="0"/>
                <w:sz w:val="24"/>
                <w:szCs w:val="22"/>
              </w:rPr>
              <w:t>2010</w:t>
            </w:r>
            <w:r w:rsidRPr="00B375F7">
              <w:rPr>
                <w:rFonts w:cs="方正仿宋_GBK" w:hint="eastAsia"/>
                <w:kern w:val="0"/>
                <w:sz w:val="24"/>
                <w:szCs w:val="22"/>
              </w:rPr>
              <w:t>年修订）第四十八条。</w:t>
            </w:r>
          </w:p>
        </w:tc>
      </w:tr>
      <w:tr w:rsidR="000153D6" w:rsidRPr="00B375F7" w:rsidTr="00276EAF">
        <w:trPr>
          <w:trHeight w:val="126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对屠宰、经营、运输的动物未附有检疫证明，经营和运输的动物产品未附有检疫证明、检疫标志的处罚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proofErr w:type="gramStart"/>
            <w:r w:rsidRPr="00B375F7">
              <w:rPr>
                <w:rFonts w:cs="方正仿宋_GBK" w:hint="eastAsia"/>
                <w:kern w:val="0"/>
                <w:sz w:val="24"/>
                <w:szCs w:val="22"/>
              </w:rPr>
              <w:t>产服中心</w:t>
            </w:r>
            <w:proofErr w:type="gramEnd"/>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《中华人民共和国动物防疫法》（</w:t>
            </w:r>
            <w:r w:rsidRPr="00B375F7">
              <w:rPr>
                <w:kern w:val="0"/>
                <w:sz w:val="24"/>
                <w:szCs w:val="22"/>
              </w:rPr>
              <w:t>2021</w:t>
            </w:r>
            <w:r w:rsidRPr="00B375F7">
              <w:rPr>
                <w:rFonts w:cs="方正仿宋_GBK" w:hint="eastAsia"/>
                <w:kern w:val="0"/>
                <w:sz w:val="24"/>
                <w:szCs w:val="22"/>
              </w:rPr>
              <w:t>年修订）第一百条第一款。</w:t>
            </w:r>
          </w:p>
        </w:tc>
      </w:tr>
      <w:tr w:rsidR="000153D6" w:rsidRPr="00B375F7" w:rsidTr="00276EAF">
        <w:trPr>
          <w:trHeight w:val="52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对互联网上网服务营业场所经营单位接纳未成年人进入营业场所的处罚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新时代文明实践服务中心</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行政处罚权（责令停产停业、吊销许可证件除外）以及与其行政处罚权有关的行政检查、行政强制措施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《互联网上网服务营业场所管理条例》（</w:t>
            </w:r>
            <w:r w:rsidRPr="00B375F7">
              <w:rPr>
                <w:kern w:val="0"/>
                <w:sz w:val="24"/>
                <w:szCs w:val="22"/>
              </w:rPr>
              <w:t>2022</w:t>
            </w:r>
            <w:r w:rsidRPr="00B375F7">
              <w:rPr>
                <w:rFonts w:cs="方正仿宋_GBK" w:hint="eastAsia"/>
                <w:kern w:val="0"/>
                <w:sz w:val="24"/>
                <w:szCs w:val="22"/>
              </w:rPr>
              <w:t>年修订）第三十一条第二项。</w:t>
            </w:r>
          </w:p>
        </w:tc>
      </w:tr>
      <w:tr w:rsidR="000153D6" w:rsidRPr="00B375F7" w:rsidTr="00276EAF">
        <w:trPr>
          <w:trHeight w:val="94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对消防安全重点单位及公安派出所监督检查单位以外其他单位或者个人违反消防安全规定焚烧物品的处罚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平安法治办（应急）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《重庆市消防条例》（</w:t>
            </w:r>
            <w:r w:rsidRPr="00B375F7">
              <w:rPr>
                <w:kern w:val="0"/>
                <w:sz w:val="24"/>
                <w:szCs w:val="22"/>
              </w:rPr>
              <w:t>2013</w:t>
            </w:r>
            <w:r w:rsidRPr="00B375F7">
              <w:rPr>
                <w:rFonts w:cs="方正仿宋_GBK" w:hint="eastAsia"/>
                <w:kern w:val="0"/>
                <w:sz w:val="24"/>
                <w:szCs w:val="22"/>
              </w:rPr>
              <w:t>年修正）第六十三条第二项。</w:t>
            </w:r>
          </w:p>
        </w:tc>
      </w:tr>
      <w:tr w:rsidR="000153D6" w:rsidRPr="00B375F7" w:rsidTr="00276EAF">
        <w:trPr>
          <w:trHeight w:val="94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5</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对消防安全重点单位及公安派出所监督检查单位以外其他单位或者个人埋压、圈占、遮挡消火栓行为的处罚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平安法治办（应急）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《中华人民共和国消防法》（</w:t>
            </w:r>
            <w:r w:rsidRPr="00B375F7">
              <w:rPr>
                <w:kern w:val="0"/>
                <w:sz w:val="24"/>
                <w:szCs w:val="22"/>
              </w:rPr>
              <w:t>2021</w:t>
            </w:r>
            <w:r w:rsidRPr="00B375F7">
              <w:rPr>
                <w:rFonts w:cs="方正仿宋_GBK" w:hint="eastAsia"/>
                <w:kern w:val="0"/>
                <w:sz w:val="24"/>
                <w:szCs w:val="22"/>
              </w:rPr>
              <w:t>年修正）第六十条第一款第四项、第二款。</w:t>
            </w:r>
          </w:p>
        </w:tc>
      </w:tr>
      <w:tr w:rsidR="000153D6" w:rsidRPr="00B375F7" w:rsidTr="00276EAF">
        <w:trPr>
          <w:trHeight w:val="372"/>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w:t>
            </w:r>
            <w:r w:rsidRPr="00B375F7">
              <w:rPr>
                <w:rFonts w:cs="方正仿宋_GBK" w:hint="eastAsia"/>
                <w:kern w:val="0"/>
                <w:sz w:val="24"/>
                <w:szCs w:val="22"/>
              </w:rPr>
              <w:lastRenderedPageBreak/>
              <w:t>督检查单位以外其他单位或者个人对占用、堵塞、封闭疏散通道、安全出口的处罚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lastRenderedPageBreak/>
              <w:t>平安法治办（应</w:t>
            </w:r>
            <w:r w:rsidRPr="00B375F7">
              <w:rPr>
                <w:rFonts w:cs="方正仿宋_GBK" w:hint="eastAsia"/>
                <w:kern w:val="0"/>
                <w:sz w:val="24"/>
                <w:szCs w:val="22"/>
              </w:rPr>
              <w:lastRenderedPageBreak/>
              <w:t>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lastRenderedPageBreak/>
              <w:t>行政处罚权以及与其行政处</w:t>
            </w:r>
            <w:r w:rsidRPr="00B375F7">
              <w:rPr>
                <w:rFonts w:cs="方正仿宋_GBK" w:hint="eastAsia"/>
                <w:kern w:val="0"/>
                <w:sz w:val="24"/>
                <w:szCs w:val="22"/>
              </w:rPr>
              <w:lastRenderedPageBreak/>
              <w:t>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lastRenderedPageBreak/>
              <w:t>《中华人民共和国消防</w:t>
            </w:r>
            <w:r w:rsidRPr="00B375F7">
              <w:rPr>
                <w:rFonts w:cs="方正仿宋_GBK" w:hint="eastAsia"/>
                <w:kern w:val="0"/>
                <w:sz w:val="24"/>
                <w:szCs w:val="22"/>
              </w:rPr>
              <w:lastRenderedPageBreak/>
              <w:t>法》（</w:t>
            </w:r>
            <w:r w:rsidRPr="00B375F7">
              <w:rPr>
                <w:kern w:val="0"/>
                <w:sz w:val="24"/>
                <w:szCs w:val="22"/>
              </w:rPr>
              <w:t>2021</w:t>
            </w:r>
            <w:r w:rsidRPr="00B375F7">
              <w:rPr>
                <w:rFonts w:cs="方正仿宋_GBK" w:hint="eastAsia"/>
                <w:kern w:val="0"/>
                <w:sz w:val="24"/>
                <w:szCs w:val="22"/>
              </w:rPr>
              <w:t>年修正）第六十条第一款第三项、第二款。</w:t>
            </w:r>
          </w:p>
        </w:tc>
      </w:tr>
      <w:tr w:rsidR="000153D6" w:rsidRPr="00B375F7" w:rsidTr="00276EAF">
        <w:trPr>
          <w:trHeight w:val="94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lastRenderedPageBreak/>
              <w:t>7</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对消防安全重点单位及公安派出所监督检查单位以外其他单位或者个人占用、堵塞、封闭消防车通道，妨碍消防车通行行为的处罚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平安法治办（应急）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《中华人民共和国消防法》（</w:t>
            </w:r>
            <w:r w:rsidRPr="00B375F7">
              <w:rPr>
                <w:kern w:val="0"/>
                <w:sz w:val="24"/>
                <w:szCs w:val="22"/>
              </w:rPr>
              <w:t>2021</w:t>
            </w:r>
            <w:r w:rsidRPr="00B375F7">
              <w:rPr>
                <w:rFonts w:cs="方正仿宋_GBK" w:hint="eastAsia"/>
                <w:kern w:val="0"/>
                <w:sz w:val="24"/>
                <w:szCs w:val="22"/>
              </w:rPr>
              <w:t>年修正）第六十条第一款第五项、第二款。</w:t>
            </w:r>
          </w:p>
        </w:tc>
      </w:tr>
      <w:tr w:rsidR="000153D6" w:rsidRPr="00B375F7" w:rsidTr="00276EAF">
        <w:trPr>
          <w:trHeight w:val="122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对养犬人和管理人未立即清除宠物在公共场所产生的粪便，影响市容环境卫生的处罚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《重庆市养犬管理条例》（</w:t>
            </w:r>
            <w:r w:rsidRPr="00B375F7">
              <w:rPr>
                <w:kern w:val="0"/>
                <w:sz w:val="24"/>
                <w:szCs w:val="22"/>
              </w:rPr>
              <w:t>2023</w:t>
            </w:r>
            <w:r w:rsidRPr="00B375F7">
              <w:rPr>
                <w:rFonts w:cs="方正仿宋_GBK" w:hint="eastAsia"/>
                <w:kern w:val="0"/>
                <w:sz w:val="24"/>
                <w:szCs w:val="22"/>
              </w:rPr>
              <w:t>年施行）第四十二条第四项。</w:t>
            </w:r>
          </w:p>
        </w:tc>
      </w:tr>
      <w:tr w:rsidR="000153D6" w:rsidRPr="00B375F7" w:rsidTr="00276EAF">
        <w:trPr>
          <w:trHeight w:val="144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9</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对个人随意倾倒、抛洒、堆放或者焚烧生活垃圾的处罚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《中华人民共和国固体废物污染环境防治法》（</w:t>
            </w:r>
            <w:r w:rsidRPr="00B375F7">
              <w:rPr>
                <w:kern w:val="0"/>
                <w:sz w:val="24"/>
                <w:szCs w:val="22"/>
              </w:rPr>
              <w:t>2020</w:t>
            </w:r>
            <w:r w:rsidRPr="00B375F7">
              <w:rPr>
                <w:rFonts w:cs="方正仿宋_GBK" w:hint="eastAsia"/>
                <w:kern w:val="0"/>
                <w:sz w:val="24"/>
                <w:szCs w:val="22"/>
              </w:rPr>
              <w:t>年修订）第一百一十一条第一款第一项、第二款。</w:t>
            </w:r>
          </w:p>
        </w:tc>
      </w:tr>
      <w:tr w:rsidR="000153D6" w:rsidRPr="00B375F7" w:rsidTr="00276EAF">
        <w:trPr>
          <w:trHeight w:val="9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10</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对《重庆市市容环境卫生管理条例》第十八条规定的处罚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年修正）第十八条第一款、第二款。</w:t>
            </w:r>
          </w:p>
        </w:tc>
      </w:tr>
      <w:tr w:rsidR="000153D6" w:rsidRPr="00B375F7" w:rsidTr="00276EAF">
        <w:trPr>
          <w:trHeight w:val="132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lastRenderedPageBreak/>
              <w:t>11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对霓虹灯、电子显示屏（牌）、灯箱等形式的户外广告未保持完好、有破损、污迹和严重褪色，未显示完好的处罚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年修正）第三十六条。</w:t>
            </w:r>
          </w:p>
        </w:tc>
      </w:tr>
      <w:tr w:rsidR="000153D6" w:rsidRPr="00B375F7" w:rsidTr="00276EAF">
        <w:trPr>
          <w:trHeight w:val="144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12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对在道路上的通讯、邮政、电力、有线电视、公交客运、环境卫生等设施出现污损、残缺未及时清洗或修复的处罚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年修正）第十六条。</w:t>
            </w:r>
          </w:p>
        </w:tc>
      </w:tr>
      <w:tr w:rsidR="000153D6" w:rsidRPr="00B375F7" w:rsidTr="00276EAF">
        <w:trPr>
          <w:trHeight w:val="504"/>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13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对经批准临时占用道路堆放建筑材料未放置整齐，散体、流体</w:t>
            </w:r>
            <w:proofErr w:type="gramStart"/>
            <w:r w:rsidRPr="00B375F7">
              <w:rPr>
                <w:rFonts w:cs="方正仿宋_GBK" w:hint="eastAsia"/>
                <w:kern w:val="0"/>
                <w:sz w:val="24"/>
                <w:szCs w:val="22"/>
              </w:rPr>
              <w:t>物料未</w:t>
            </w:r>
            <w:proofErr w:type="gramEnd"/>
            <w:r w:rsidRPr="00B375F7">
              <w:rPr>
                <w:rFonts w:cs="方正仿宋_GBK" w:hint="eastAsia"/>
                <w:kern w:val="0"/>
                <w:sz w:val="24"/>
                <w:szCs w:val="22"/>
              </w:rPr>
              <w:t>使用围挡存放的处罚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年修正）第二十八条。</w:t>
            </w:r>
          </w:p>
        </w:tc>
      </w:tr>
      <w:tr w:rsidR="000153D6" w:rsidRPr="00B375F7" w:rsidTr="00276EAF">
        <w:trPr>
          <w:trHeight w:val="1501"/>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14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对集贸摊区市场、临街门店的业主或经营者未按市容环境卫生主管部门要求设置垃圾收集容器，及时清运垃圾，保持环境整洁的处罚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年修正）第四十三条。</w:t>
            </w:r>
          </w:p>
        </w:tc>
      </w:tr>
      <w:tr w:rsidR="000153D6" w:rsidRPr="00B375F7" w:rsidTr="00276EAF">
        <w:trPr>
          <w:trHeight w:val="984"/>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sz w:val="24"/>
                <w:szCs w:val="22"/>
              </w:rPr>
            </w:pPr>
            <w:r w:rsidRPr="00B375F7">
              <w:rPr>
                <w:rFonts w:hint="eastAsia"/>
                <w:kern w:val="0"/>
                <w:sz w:val="24"/>
                <w:szCs w:val="22"/>
              </w:rPr>
              <w:t>15</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对违反《重庆市市容环境卫生管理条例》第四十五条规定情形的处罚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年修正）第四十五条。</w:t>
            </w:r>
          </w:p>
        </w:tc>
      </w:tr>
      <w:tr w:rsidR="000153D6" w:rsidRPr="00B375F7" w:rsidTr="00276EAF">
        <w:trPr>
          <w:trHeight w:val="993"/>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16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对违反《基本农田保护条例》规定，破坏或者擅自改变基本农田保护区标</w:t>
            </w:r>
            <w:r w:rsidRPr="00B375F7">
              <w:rPr>
                <w:rFonts w:cs="方正仿宋_GBK" w:hint="eastAsia"/>
                <w:kern w:val="0"/>
                <w:sz w:val="24"/>
                <w:szCs w:val="22"/>
              </w:rPr>
              <w:lastRenderedPageBreak/>
              <w:t>志的处罚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lastRenderedPageBreak/>
              <w:t>经发办（经发）</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w:t>
            </w:r>
            <w:r w:rsidRPr="00B375F7">
              <w:rPr>
                <w:rFonts w:cs="方正仿宋_GBK" w:hint="eastAsia"/>
                <w:kern w:val="0"/>
                <w:sz w:val="24"/>
                <w:szCs w:val="22"/>
              </w:rPr>
              <w:lastRenderedPageBreak/>
              <w:t>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lastRenderedPageBreak/>
              <w:t>《基本农田保护条例》（</w:t>
            </w:r>
            <w:r w:rsidRPr="00B375F7">
              <w:rPr>
                <w:kern w:val="0"/>
                <w:sz w:val="24"/>
                <w:szCs w:val="22"/>
              </w:rPr>
              <w:t>2011</w:t>
            </w:r>
            <w:r w:rsidRPr="00B375F7">
              <w:rPr>
                <w:rFonts w:cs="方正仿宋_GBK" w:hint="eastAsia"/>
                <w:kern w:val="0"/>
                <w:sz w:val="24"/>
                <w:szCs w:val="22"/>
              </w:rPr>
              <w:t>年修订）第三十</w:t>
            </w:r>
            <w:r w:rsidRPr="00B375F7">
              <w:rPr>
                <w:rFonts w:cs="方正仿宋_GBK" w:hint="eastAsia"/>
                <w:kern w:val="0"/>
                <w:sz w:val="24"/>
                <w:szCs w:val="22"/>
              </w:rPr>
              <w:lastRenderedPageBreak/>
              <w:t>二条。</w:t>
            </w:r>
          </w:p>
        </w:tc>
      </w:tr>
      <w:tr w:rsidR="000153D6" w:rsidRPr="00B375F7" w:rsidTr="00276EAF">
        <w:trPr>
          <w:trHeight w:val="362"/>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lastRenderedPageBreak/>
              <w:t>17</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对露天堆场、仓库、消纳场、填埋场未采取措施防治扬尘污染的处罚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w:t>
            </w:r>
            <w:proofErr w:type="gramStart"/>
            <w:r w:rsidRPr="00B375F7">
              <w:rPr>
                <w:rFonts w:cs="方正仿宋_GBK" w:hint="eastAsia"/>
                <w:kern w:val="0"/>
                <w:sz w:val="24"/>
                <w:szCs w:val="22"/>
              </w:rPr>
              <w:t>规</w:t>
            </w:r>
            <w:proofErr w:type="gramEnd"/>
            <w:r w:rsidRPr="00B375F7">
              <w:rPr>
                <w:rFonts w:cs="方正仿宋_GBK" w:hint="eastAsia"/>
                <w:kern w:val="0"/>
                <w:sz w:val="24"/>
                <w:szCs w:val="22"/>
              </w:rPr>
              <w:t>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行政处罚权（责令停产停业除外）以及与其行政处罚权有关的行政检查、行政强制措施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年修正）第八十六条。</w:t>
            </w:r>
          </w:p>
        </w:tc>
      </w:tr>
      <w:tr w:rsidR="000153D6" w:rsidRPr="00B375F7" w:rsidTr="00276EAF">
        <w:trPr>
          <w:trHeight w:val="736"/>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kern w:val="0"/>
                <w:sz w:val="24"/>
                <w:szCs w:val="22"/>
              </w:rPr>
            </w:pPr>
            <w:r w:rsidRPr="00B375F7">
              <w:rPr>
                <w:rFonts w:hint="eastAsia"/>
                <w:kern w:val="0"/>
                <w:sz w:val="24"/>
                <w:szCs w:val="22"/>
              </w:rPr>
              <w:t>18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对在居民住宅楼、未配套设立专用烟道的商住综合楼、商住综合楼内与居住层相邻的商业楼层内新建、改建、扩建产生油烟、异味、废气的餐饮服务、加工服务、服装干洗和机动车维修等项目的处罚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kern w:val="0"/>
                <w:sz w:val="24"/>
                <w:szCs w:val="22"/>
              </w:rPr>
            </w:pPr>
            <w:r w:rsidRPr="00B375F7">
              <w:rPr>
                <w:rFonts w:cs="方正仿宋_GBK" w:hint="eastAsia"/>
                <w:kern w:val="0"/>
                <w:sz w:val="24"/>
                <w:szCs w:val="22"/>
              </w:rPr>
              <w:t>经发办（</w:t>
            </w:r>
            <w:proofErr w:type="gramStart"/>
            <w:r w:rsidRPr="00B375F7">
              <w:rPr>
                <w:rFonts w:cs="方正仿宋_GBK" w:hint="eastAsia"/>
                <w:kern w:val="0"/>
                <w:sz w:val="24"/>
                <w:szCs w:val="22"/>
              </w:rPr>
              <w:t>规</w:t>
            </w:r>
            <w:proofErr w:type="gramEnd"/>
            <w:r w:rsidRPr="00B375F7">
              <w:rPr>
                <w:rFonts w:cs="方正仿宋_GBK" w:hint="eastAsia"/>
                <w:kern w:val="0"/>
                <w:sz w:val="24"/>
                <w:szCs w:val="22"/>
              </w:rPr>
              <w:t>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行政处罚权（责令关闭除外）以及与其行政处罚权有关的行政检查、行政强制措施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《中华人民共和国大气污染防治法》（</w:t>
            </w:r>
            <w:r w:rsidRPr="00B375F7">
              <w:rPr>
                <w:kern w:val="0"/>
                <w:sz w:val="24"/>
                <w:szCs w:val="22"/>
              </w:rPr>
              <w:t>2018</w:t>
            </w:r>
            <w:r w:rsidRPr="00B375F7">
              <w:rPr>
                <w:rFonts w:cs="方正仿宋_GBK" w:hint="eastAsia"/>
                <w:kern w:val="0"/>
                <w:sz w:val="24"/>
                <w:szCs w:val="22"/>
              </w:rPr>
              <w:t>年修正）第一百一十八条第二款；</w:t>
            </w:r>
          </w:p>
          <w:p w:rsidR="000153D6" w:rsidRPr="00B375F7" w:rsidRDefault="000153D6" w:rsidP="00276EAF">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年修正）第八十九条第三款。</w:t>
            </w:r>
          </w:p>
        </w:tc>
      </w:tr>
      <w:tr w:rsidR="000153D6" w:rsidRPr="00B375F7" w:rsidTr="00276EAF">
        <w:trPr>
          <w:trHeight w:val="152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sz w:val="24"/>
                <w:szCs w:val="22"/>
              </w:rPr>
              <w:t>19</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对损毁、涂改或者擅自移动饮用水水源保护区的地理界标或者警示标志，或者损毁、擅自移动视频监控、事故应急防护工程设施行为的处罚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w:t>
            </w:r>
            <w:proofErr w:type="gramStart"/>
            <w:r w:rsidRPr="00B375F7">
              <w:rPr>
                <w:rFonts w:cs="方正仿宋_GBK" w:hint="eastAsia"/>
                <w:kern w:val="0"/>
                <w:sz w:val="24"/>
                <w:szCs w:val="22"/>
              </w:rPr>
              <w:t>规</w:t>
            </w:r>
            <w:proofErr w:type="gramEnd"/>
            <w:r w:rsidRPr="00B375F7">
              <w:rPr>
                <w:rFonts w:cs="方正仿宋_GBK" w:hint="eastAsia"/>
                <w:kern w:val="0"/>
                <w:sz w:val="24"/>
                <w:szCs w:val="22"/>
              </w:rPr>
              <w:t>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《重庆市水污染防治条例》（</w:t>
            </w:r>
            <w:r w:rsidRPr="00B375F7">
              <w:rPr>
                <w:kern w:val="0"/>
                <w:sz w:val="24"/>
                <w:szCs w:val="22"/>
              </w:rPr>
              <w:t>2020</w:t>
            </w:r>
            <w:r w:rsidRPr="00B375F7">
              <w:rPr>
                <w:rFonts w:cs="方正仿宋_GBK" w:hint="eastAsia"/>
                <w:kern w:val="0"/>
                <w:sz w:val="24"/>
                <w:szCs w:val="22"/>
              </w:rPr>
              <w:t>年施行）第六十八条。</w:t>
            </w:r>
          </w:p>
        </w:tc>
      </w:tr>
      <w:tr w:rsidR="000153D6" w:rsidRPr="00B375F7" w:rsidTr="00276EAF">
        <w:trPr>
          <w:trHeight w:val="134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lastRenderedPageBreak/>
              <w:t>20</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对在主、次干道建筑物顶部、平台堆放影响市容的物品、在建筑物临街面超出建筑物墙体设置防护网或吊挂物品，设置遮阳伞、篷盖的处罚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年修正）第三十一条。</w:t>
            </w:r>
          </w:p>
        </w:tc>
      </w:tr>
      <w:tr w:rsidR="000153D6" w:rsidRPr="00B375F7" w:rsidTr="00276EAF">
        <w:trPr>
          <w:trHeight w:val="383"/>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21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对擅自在路内停车位内设置地桩、</w:t>
            </w:r>
            <w:proofErr w:type="gramStart"/>
            <w:r w:rsidRPr="00B375F7">
              <w:rPr>
                <w:rFonts w:cs="方正仿宋_GBK" w:hint="eastAsia"/>
                <w:kern w:val="0"/>
                <w:sz w:val="24"/>
                <w:szCs w:val="22"/>
              </w:rPr>
              <w:t>地锁等</w:t>
            </w:r>
            <w:proofErr w:type="gramEnd"/>
            <w:r w:rsidRPr="00B375F7">
              <w:rPr>
                <w:rFonts w:cs="方正仿宋_GBK" w:hint="eastAsia"/>
                <w:kern w:val="0"/>
                <w:sz w:val="24"/>
                <w:szCs w:val="22"/>
              </w:rPr>
              <w:t>障碍物或者以其他方式侵占路内停车设施影响路内停车设施的正常使用的处罚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《重庆市停车场管理办法》（</w:t>
            </w:r>
            <w:r w:rsidRPr="00B375F7">
              <w:rPr>
                <w:kern w:val="0"/>
                <w:sz w:val="24"/>
                <w:szCs w:val="22"/>
              </w:rPr>
              <w:t>2020</w:t>
            </w:r>
            <w:r w:rsidRPr="00B375F7">
              <w:rPr>
                <w:rFonts w:cs="方正仿宋_GBK" w:hint="eastAsia"/>
                <w:kern w:val="0"/>
                <w:sz w:val="24"/>
                <w:szCs w:val="22"/>
              </w:rPr>
              <w:t>年修正）第二十五条第一项。</w:t>
            </w:r>
          </w:p>
        </w:tc>
      </w:tr>
      <w:tr w:rsidR="000153D6" w:rsidRPr="00B375F7" w:rsidTr="00276EAF">
        <w:trPr>
          <w:trHeight w:val="63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22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对违反《重庆市市政设施管理条例》第五十二条规定情形的处罚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年修正）第六十七条第二款第五项。</w:t>
            </w:r>
          </w:p>
        </w:tc>
      </w:tr>
      <w:tr w:rsidR="000153D6" w:rsidRPr="00B375F7" w:rsidTr="00276EAF">
        <w:trPr>
          <w:trHeight w:val="63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23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对在主、次干道上清洗机动车辆的处罚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年修正）第五十七条。</w:t>
            </w:r>
          </w:p>
        </w:tc>
      </w:tr>
      <w:tr w:rsidR="000153D6" w:rsidRPr="00B375F7" w:rsidTr="00276EAF">
        <w:trPr>
          <w:trHeight w:val="1049"/>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24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对在建筑物</w:t>
            </w:r>
            <w:proofErr w:type="gramStart"/>
            <w:r w:rsidRPr="00B375F7">
              <w:rPr>
                <w:rFonts w:cs="方正仿宋_GBK" w:hint="eastAsia"/>
                <w:kern w:val="0"/>
                <w:sz w:val="24"/>
                <w:szCs w:val="22"/>
              </w:rPr>
              <w:t>平街层外墙</w:t>
            </w:r>
            <w:proofErr w:type="gramEnd"/>
            <w:r w:rsidRPr="00B375F7">
              <w:rPr>
                <w:rFonts w:cs="方正仿宋_GBK" w:hint="eastAsia"/>
                <w:kern w:val="0"/>
                <w:sz w:val="24"/>
                <w:szCs w:val="22"/>
              </w:rPr>
              <w:t>安装的空调、排气扇，其底部未高于人行道路面二米的处罚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年修正）第三十条。</w:t>
            </w:r>
          </w:p>
        </w:tc>
      </w:tr>
      <w:tr w:rsidR="000153D6" w:rsidRPr="00B375F7" w:rsidTr="00276EAF">
        <w:trPr>
          <w:trHeight w:val="966"/>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25</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对在主、次干道两侧的建筑物前修建封闭式隔离设施的处罚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年修正）第三十二条。</w:t>
            </w:r>
          </w:p>
        </w:tc>
      </w:tr>
      <w:tr w:rsidR="000153D6" w:rsidRPr="00B375F7" w:rsidTr="00276EAF">
        <w:trPr>
          <w:trHeight w:val="1067"/>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lastRenderedPageBreak/>
              <w:t>26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对在主、次干道以外的其他地区的建筑物，设置遮阳伞或篷盖违反设置标准，并未保持整洁、美观的处罚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年修正）第三十三条。</w:t>
            </w:r>
          </w:p>
        </w:tc>
      </w:tr>
      <w:tr w:rsidR="000153D6" w:rsidRPr="00B375F7" w:rsidTr="00276EAF">
        <w:trPr>
          <w:trHeight w:val="1130"/>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27</w:t>
            </w:r>
          </w:p>
        </w:tc>
        <w:tc>
          <w:tcPr>
            <w:tcW w:w="4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对机关、团体、部队、院校、企事业单位和其他组织及个体工商户名称、字号、标志等牌匾和标识有污损、残缺的处罚</w:t>
            </w:r>
          </w:p>
        </w:tc>
        <w:tc>
          <w:tcPr>
            <w:tcW w:w="20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年修正）第三十七条。</w:t>
            </w:r>
          </w:p>
        </w:tc>
      </w:tr>
      <w:tr w:rsidR="000153D6" w:rsidRPr="00B375F7" w:rsidTr="00276EAF">
        <w:trPr>
          <w:trHeight w:val="976"/>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sz w:val="24"/>
                <w:szCs w:val="22"/>
              </w:rPr>
              <w:t>28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对广告经营者未保持充气式装置整洁美观，出现破损残缺的处罚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年修正）第三十八条第三款。</w:t>
            </w:r>
          </w:p>
        </w:tc>
      </w:tr>
      <w:tr w:rsidR="000153D6" w:rsidRPr="00B375F7" w:rsidTr="00276EAF">
        <w:trPr>
          <w:trHeight w:val="989"/>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29</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对违反《重庆市停车场管理办法》第二十二条第一项、第五项、第六项的处罚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《重庆市停车场管理办法》（</w:t>
            </w:r>
            <w:r w:rsidRPr="00B375F7">
              <w:rPr>
                <w:kern w:val="0"/>
                <w:sz w:val="24"/>
                <w:szCs w:val="22"/>
              </w:rPr>
              <w:t>2020</w:t>
            </w:r>
            <w:r w:rsidRPr="00B375F7">
              <w:rPr>
                <w:rFonts w:cs="方正仿宋_GBK" w:hint="eastAsia"/>
                <w:kern w:val="0"/>
                <w:sz w:val="24"/>
                <w:szCs w:val="22"/>
              </w:rPr>
              <w:t>年修正）第二十五条第二项。</w:t>
            </w:r>
          </w:p>
        </w:tc>
      </w:tr>
      <w:tr w:rsidR="000153D6" w:rsidRPr="00B375F7" w:rsidTr="00276EAF">
        <w:trPr>
          <w:trHeight w:val="63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30</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对违反《重庆市市政设施管理条例》第二十一条的处罚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年修正）第六十七条第一款，第二款第一项、第四项、第五项。</w:t>
            </w:r>
          </w:p>
        </w:tc>
      </w:tr>
      <w:tr w:rsidR="000153D6" w:rsidRPr="00B375F7" w:rsidTr="00276EAF">
        <w:trPr>
          <w:trHeight w:val="128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lastRenderedPageBreak/>
              <w:t>31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对违反《重庆市市政设施管理条例》第四十五条第一款的处罚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年修正）第六十七条第二款第六项。</w:t>
            </w:r>
          </w:p>
        </w:tc>
      </w:tr>
      <w:tr w:rsidR="000153D6" w:rsidRPr="00B375F7" w:rsidTr="00276EAF">
        <w:trPr>
          <w:trHeight w:val="1205"/>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32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对违反《重庆市市政设施管理条例》第四十九条第一款的处罚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年修正）第六十七条第二款第六项。</w:t>
            </w:r>
          </w:p>
        </w:tc>
      </w:tr>
      <w:tr w:rsidR="000153D6" w:rsidRPr="00B375F7" w:rsidTr="00276EAF">
        <w:trPr>
          <w:trHeight w:val="122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33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对井盖等附属设施出现破损、移位或者丢失，有关产权单位或者其委托的管理单位未及时修复、正位或者补缺的处罚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年修正）第六十八条。</w:t>
            </w:r>
          </w:p>
        </w:tc>
      </w:tr>
      <w:tr w:rsidR="000153D6" w:rsidRPr="00B375F7" w:rsidTr="00276EAF">
        <w:trPr>
          <w:trHeight w:val="667"/>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34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对废品收购、堆放场所未对废品围挡、遮盖或者在居民社区、公共场所堆放、晾晒、焚烧废品污染周围环境的处罚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年修正）第六十一条。</w:t>
            </w:r>
          </w:p>
        </w:tc>
      </w:tr>
      <w:tr w:rsidR="000153D6" w:rsidRPr="00B375F7" w:rsidTr="00276EAF">
        <w:trPr>
          <w:trHeight w:val="1505"/>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35</w:t>
            </w:r>
          </w:p>
        </w:tc>
        <w:tc>
          <w:tcPr>
            <w:tcW w:w="4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食品摊贩未按照规定办理备案手续、未在经营场所显著位置公示</w:t>
            </w:r>
            <w:proofErr w:type="gramStart"/>
            <w:r w:rsidRPr="00B375F7">
              <w:rPr>
                <w:rFonts w:cs="方正仿宋_GBK" w:hint="eastAsia"/>
                <w:kern w:val="0"/>
                <w:sz w:val="24"/>
                <w:szCs w:val="22"/>
              </w:rPr>
              <w:t>备案卡</w:t>
            </w:r>
            <w:proofErr w:type="gramEnd"/>
            <w:r w:rsidRPr="00B375F7">
              <w:rPr>
                <w:rFonts w:cs="方正仿宋_GBK" w:hint="eastAsia"/>
                <w:kern w:val="0"/>
                <w:sz w:val="24"/>
                <w:szCs w:val="22"/>
              </w:rPr>
              <w:t>的处罚</w:t>
            </w:r>
          </w:p>
        </w:tc>
        <w:tc>
          <w:tcPr>
            <w:tcW w:w="20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《重庆市食品生产加工小作坊和食品摊贩管理条例》（</w:t>
            </w:r>
            <w:r w:rsidRPr="00B375F7">
              <w:rPr>
                <w:kern w:val="0"/>
                <w:sz w:val="24"/>
                <w:szCs w:val="22"/>
              </w:rPr>
              <w:t>2017</w:t>
            </w:r>
            <w:r w:rsidRPr="00B375F7">
              <w:rPr>
                <w:rFonts w:cs="方正仿宋_GBK" w:hint="eastAsia"/>
                <w:kern w:val="0"/>
                <w:sz w:val="24"/>
                <w:szCs w:val="22"/>
              </w:rPr>
              <w:t>年施行）第五十条第一款、第五十二条。</w:t>
            </w:r>
          </w:p>
        </w:tc>
      </w:tr>
      <w:tr w:rsidR="000153D6" w:rsidRPr="00B375F7" w:rsidTr="00276EAF">
        <w:trPr>
          <w:trHeight w:val="116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lastRenderedPageBreak/>
              <w:t>36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对在禁止的时段和区域内露天烧烤食品或者为露天烧烤食品提供场地的处罚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w:t>
            </w:r>
            <w:proofErr w:type="gramStart"/>
            <w:r w:rsidRPr="00B375F7">
              <w:rPr>
                <w:rFonts w:cs="方正仿宋_GBK" w:hint="eastAsia"/>
                <w:kern w:val="0"/>
                <w:sz w:val="24"/>
                <w:szCs w:val="22"/>
              </w:rPr>
              <w:t>规</w:t>
            </w:r>
            <w:proofErr w:type="gramEnd"/>
            <w:r w:rsidRPr="00B375F7">
              <w:rPr>
                <w:rFonts w:cs="方正仿宋_GBK" w:hint="eastAsia"/>
                <w:kern w:val="0"/>
                <w:sz w:val="24"/>
                <w:szCs w:val="22"/>
              </w:rPr>
              <w:t>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《中华人民共和国大气污染防治法》（</w:t>
            </w:r>
            <w:r w:rsidRPr="00B375F7">
              <w:rPr>
                <w:kern w:val="0"/>
                <w:sz w:val="24"/>
                <w:szCs w:val="22"/>
              </w:rPr>
              <w:t>2018</w:t>
            </w:r>
            <w:r w:rsidRPr="00B375F7">
              <w:rPr>
                <w:rFonts w:cs="方正仿宋_GBK" w:hint="eastAsia"/>
                <w:kern w:val="0"/>
                <w:sz w:val="24"/>
                <w:szCs w:val="22"/>
              </w:rPr>
              <w:t>年修正）第一百一十八条第三款。</w:t>
            </w:r>
          </w:p>
        </w:tc>
      </w:tr>
      <w:tr w:rsidR="000153D6" w:rsidRPr="00B375F7" w:rsidTr="00276EAF">
        <w:trPr>
          <w:trHeight w:val="1970"/>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37</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对在城市建成区、人口集中区域露天焚烧树叶、枯草、垃圾的处罚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w:t>
            </w:r>
            <w:proofErr w:type="gramStart"/>
            <w:r w:rsidRPr="00B375F7">
              <w:rPr>
                <w:rFonts w:cs="方正仿宋_GBK" w:hint="eastAsia"/>
                <w:kern w:val="0"/>
                <w:sz w:val="24"/>
                <w:szCs w:val="22"/>
              </w:rPr>
              <w:t>规</w:t>
            </w:r>
            <w:proofErr w:type="gramEnd"/>
            <w:r w:rsidRPr="00B375F7">
              <w:rPr>
                <w:rFonts w:cs="方正仿宋_GBK" w:hint="eastAsia"/>
                <w:kern w:val="0"/>
                <w:sz w:val="24"/>
                <w:szCs w:val="22"/>
              </w:rPr>
              <w:t>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《中华人民共和国大气污染防治法》（</w:t>
            </w:r>
            <w:r w:rsidRPr="00B375F7">
              <w:rPr>
                <w:kern w:val="0"/>
                <w:sz w:val="24"/>
                <w:szCs w:val="22"/>
              </w:rPr>
              <w:t>2018</w:t>
            </w:r>
            <w:r w:rsidRPr="00B375F7">
              <w:rPr>
                <w:rFonts w:cs="方正仿宋_GBK" w:hint="eastAsia"/>
                <w:kern w:val="0"/>
                <w:sz w:val="24"/>
                <w:szCs w:val="22"/>
              </w:rPr>
              <w:t>年修正）第一百一十九条第一款；</w:t>
            </w:r>
          </w:p>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修正）第九十条第一款。</w:t>
            </w:r>
          </w:p>
        </w:tc>
      </w:tr>
      <w:tr w:rsidR="000153D6" w:rsidRPr="00B375F7" w:rsidTr="00276EAF">
        <w:trPr>
          <w:trHeight w:val="719"/>
        </w:trPr>
        <w:tc>
          <w:tcPr>
            <w:tcW w:w="71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eastAsia="宋体"/>
                <w:sz w:val="24"/>
                <w:szCs w:val="22"/>
              </w:rPr>
            </w:pPr>
            <w:r w:rsidRPr="00B375F7">
              <w:rPr>
                <w:rFonts w:hint="eastAsia"/>
                <w:kern w:val="0"/>
                <w:sz w:val="24"/>
                <w:szCs w:val="22"/>
              </w:rPr>
              <w:t>38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对在人口集中地区、机场周围、交通干线附近以及市人民政府划定的其他禁止区域内露天焚烧秸秆的处罚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w:t>
            </w:r>
            <w:proofErr w:type="gramStart"/>
            <w:r w:rsidRPr="00B375F7">
              <w:rPr>
                <w:rFonts w:cs="方正仿宋_GBK" w:hint="eastAsia"/>
                <w:kern w:val="0"/>
                <w:sz w:val="24"/>
                <w:szCs w:val="22"/>
              </w:rPr>
              <w:t>规</w:t>
            </w:r>
            <w:proofErr w:type="gramEnd"/>
            <w:r w:rsidRPr="00B375F7">
              <w:rPr>
                <w:rFonts w:cs="方正仿宋_GBK" w:hint="eastAsia"/>
                <w:kern w:val="0"/>
                <w:sz w:val="24"/>
                <w:szCs w:val="22"/>
              </w:rPr>
              <w:t>建）、</w:t>
            </w:r>
            <w:proofErr w:type="gramStart"/>
            <w:r w:rsidRPr="00B375F7">
              <w:rPr>
                <w:rFonts w:cs="方正仿宋_GBK" w:hint="eastAsia"/>
                <w:kern w:val="0"/>
                <w:sz w:val="24"/>
                <w:szCs w:val="22"/>
              </w:rPr>
              <w:t>产服中心</w:t>
            </w:r>
            <w:proofErr w:type="gramEnd"/>
          </w:p>
        </w:tc>
        <w:tc>
          <w:tcPr>
            <w:tcW w:w="3205"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60" w:lineRule="exact"/>
              <w:jc w:val="left"/>
              <w:textAlignment w:val="center"/>
              <w:rPr>
                <w:rFonts w:cs="方正仿宋_GBK"/>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年修正）第九十条第二款。</w:t>
            </w:r>
          </w:p>
        </w:tc>
      </w:tr>
    </w:tbl>
    <w:p w:rsidR="000153D6" w:rsidRPr="00B375F7" w:rsidRDefault="000153D6" w:rsidP="000153D6">
      <w:pPr>
        <w:autoSpaceDE w:val="0"/>
        <w:autoSpaceDN w:val="0"/>
        <w:adjustRightInd w:val="0"/>
        <w:spacing w:line="560" w:lineRule="exact"/>
        <w:rPr>
          <w:rFonts w:eastAsia="方正黑体_GBK" w:cs="方正仿宋_GBK"/>
          <w:szCs w:val="32"/>
        </w:rPr>
      </w:pPr>
    </w:p>
    <w:p w:rsidR="000153D6" w:rsidRPr="00B375F7" w:rsidRDefault="000153D6" w:rsidP="000153D6">
      <w:pPr>
        <w:autoSpaceDE w:val="0"/>
        <w:autoSpaceDN w:val="0"/>
        <w:adjustRightInd w:val="0"/>
        <w:spacing w:line="560" w:lineRule="exact"/>
        <w:ind w:firstLineChars="200" w:firstLine="640"/>
        <w:rPr>
          <w:rFonts w:eastAsia="方正黑体_GBK" w:cs="方正仿宋_GBK"/>
          <w:szCs w:val="32"/>
        </w:rPr>
      </w:pPr>
      <w:r w:rsidRPr="00B375F7">
        <w:rPr>
          <w:rFonts w:eastAsia="方正黑体_GBK" w:cs="方正仿宋_GBK" w:hint="eastAsia"/>
          <w:szCs w:val="32"/>
        </w:rPr>
        <w:t>三、委托行政执法事项清单（</w:t>
      </w:r>
      <w:r w:rsidRPr="00B375F7">
        <w:rPr>
          <w:rFonts w:eastAsia="方正黑体_GBK" w:cs="方正仿宋_GBK" w:hint="eastAsia"/>
          <w:szCs w:val="32"/>
        </w:rPr>
        <w:t>31</w:t>
      </w:r>
      <w:r w:rsidRPr="00B375F7">
        <w:rPr>
          <w:rFonts w:eastAsia="方正黑体_GBK" w:cs="方正仿宋_GBK" w:hint="eastAsia"/>
          <w:szCs w:val="32"/>
        </w:rPr>
        <w:t>项）</w:t>
      </w:r>
    </w:p>
    <w:tbl>
      <w:tblPr>
        <w:tblW w:w="12751" w:type="dxa"/>
        <w:tblInd w:w="113" w:type="dxa"/>
        <w:tblLayout w:type="fixed"/>
        <w:tblLook w:val="0000" w:firstRow="0" w:lastRow="0" w:firstColumn="0" w:lastColumn="0" w:noHBand="0" w:noVBand="0"/>
      </w:tblPr>
      <w:tblGrid>
        <w:gridCol w:w="704"/>
        <w:gridCol w:w="3289"/>
        <w:gridCol w:w="2239"/>
        <w:gridCol w:w="2973"/>
        <w:gridCol w:w="3546"/>
      </w:tblGrid>
      <w:tr w:rsidR="000153D6" w:rsidRPr="00B375F7" w:rsidTr="00276EAF">
        <w:trPr>
          <w:cantSplit/>
          <w:trHeight w:val="651"/>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lastRenderedPageBreak/>
              <w:t>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对用人单位违反劳动报酬、最低工资、经济补偿、加班费支付相关规定的处罚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《劳动合同法》第八十五条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0153D6" w:rsidRPr="00B375F7" w:rsidTr="00276EAF">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t>2</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对用人单位未按规定向劳动者出具解除或者终止劳动合同证明的处罚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《劳动合同法》第八十九条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kern w:val="0"/>
                <w:sz w:val="24"/>
                <w:szCs w:val="22"/>
              </w:rPr>
              <w:t>《重庆市职工权益保障条例》第五十条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3</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t>3</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对用人单位违反禁止使用童工规定的处罚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《劳动法》第九十四条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kern w:val="0"/>
                <w:sz w:val="24"/>
                <w:szCs w:val="22"/>
              </w:rPr>
              <w:t>《禁止使用童工规定》第六条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3</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t>4</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对用人单位违反工作时间、休息休假及年休假有关规定的处罚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《劳动法》第九十条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《劳动保障监察条例》第四条；</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3.</w:t>
            </w:r>
            <w:r w:rsidRPr="00B375F7">
              <w:rPr>
                <w:rFonts w:cs="方正仿宋_GBK"/>
                <w:kern w:val="0"/>
                <w:sz w:val="24"/>
                <w:szCs w:val="22"/>
              </w:rPr>
              <w:t>《劳动保障监察条例》第二十五条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4.</w:t>
            </w:r>
            <w:r w:rsidRPr="00B375F7">
              <w:rPr>
                <w:rFonts w:cs="方正仿宋_GBK"/>
                <w:kern w:val="0"/>
                <w:sz w:val="24"/>
                <w:szCs w:val="22"/>
              </w:rPr>
              <w:t>《重庆市职工权益保障条例》第五十一条</w:t>
            </w:r>
            <w:r w:rsidRPr="00B375F7">
              <w:rPr>
                <w:rFonts w:cs="方正仿宋_GBK" w:hint="eastAsia"/>
                <w:kern w:val="0"/>
                <w:sz w:val="24"/>
                <w:szCs w:val="22"/>
              </w:rPr>
              <w:t>。</w:t>
            </w:r>
          </w:p>
        </w:tc>
      </w:tr>
      <w:tr w:rsidR="000153D6" w:rsidRPr="00B375F7" w:rsidTr="00276EAF">
        <w:trPr>
          <w:cantSplit/>
          <w:trHeight w:val="21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t>5</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对用人单位扣押劳动者证件、档案或者其他物品，以担保、入股、集资或者其他名义向劳动者收取财物的处罚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《劳动合同法》第八十四条；</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kern w:val="0"/>
                <w:sz w:val="24"/>
                <w:szCs w:val="22"/>
              </w:rPr>
              <w:t>《重庆市职工权益保障条例》第四十九条；</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3.</w:t>
            </w:r>
            <w:r w:rsidRPr="00B375F7">
              <w:rPr>
                <w:rFonts w:cs="方正仿宋_GBK"/>
                <w:kern w:val="0"/>
                <w:sz w:val="24"/>
                <w:szCs w:val="22"/>
              </w:rPr>
              <w:t>《就业服务与就业管理规定》（人力资源和社会保障部令</w:t>
            </w:r>
            <w:r w:rsidRPr="00B375F7">
              <w:rPr>
                <w:rFonts w:cs="方正仿宋_GBK"/>
                <w:kern w:val="0"/>
                <w:sz w:val="24"/>
                <w:szCs w:val="22"/>
              </w:rPr>
              <w:t>2014</w:t>
            </w:r>
            <w:r w:rsidRPr="00B375F7">
              <w:rPr>
                <w:rFonts w:cs="方正仿宋_GBK"/>
                <w:kern w:val="0"/>
                <w:sz w:val="24"/>
                <w:szCs w:val="22"/>
              </w:rPr>
              <w:t>年第</w:t>
            </w:r>
            <w:r w:rsidRPr="00B375F7">
              <w:rPr>
                <w:rFonts w:cs="方正仿宋_GBK"/>
                <w:kern w:val="0"/>
                <w:sz w:val="24"/>
                <w:szCs w:val="22"/>
              </w:rPr>
              <w:t>23</w:t>
            </w:r>
            <w:r w:rsidRPr="00B375F7">
              <w:rPr>
                <w:rFonts w:cs="方正仿宋_GBK"/>
                <w:kern w:val="0"/>
                <w:sz w:val="24"/>
                <w:szCs w:val="22"/>
              </w:rPr>
              <w:t>号）第六十七条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4</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lastRenderedPageBreak/>
              <w:t>6</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对用人单位提供虚假招聘信息发布虚假招聘广告，以招用人员为名牟取不正当利益或进行其他违法活动，招用无合法身份证件人员的处罚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《就业服务与就业管理规定》（人力资源和社会保障部令</w:t>
            </w:r>
            <w:r w:rsidRPr="00B375F7">
              <w:rPr>
                <w:rFonts w:cs="方正仿宋_GBK"/>
                <w:kern w:val="0"/>
                <w:sz w:val="24"/>
                <w:szCs w:val="22"/>
              </w:rPr>
              <w:t>2014</w:t>
            </w:r>
            <w:r w:rsidRPr="00B375F7">
              <w:rPr>
                <w:rFonts w:cs="方正仿宋_GBK"/>
                <w:kern w:val="0"/>
                <w:sz w:val="24"/>
                <w:szCs w:val="22"/>
              </w:rPr>
              <w:t>年第</w:t>
            </w:r>
            <w:r w:rsidRPr="00B375F7">
              <w:rPr>
                <w:rFonts w:cs="方正仿宋_GBK"/>
                <w:kern w:val="0"/>
                <w:sz w:val="24"/>
                <w:szCs w:val="22"/>
              </w:rPr>
              <w:t>23</w:t>
            </w:r>
            <w:r w:rsidRPr="00B375F7">
              <w:rPr>
                <w:rFonts w:cs="方正仿宋_GBK"/>
                <w:kern w:val="0"/>
                <w:sz w:val="24"/>
                <w:szCs w:val="22"/>
              </w:rPr>
              <w:t>号）第十四条、第六十七条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hint="eastAsia"/>
                <w:kern w:val="0"/>
                <w:sz w:val="24"/>
                <w:szCs w:val="22"/>
              </w:rPr>
              <w:t>《劳动保障监察条例》第四条。</w:t>
            </w:r>
          </w:p>
        </w:tc>
      </w:tr>
      <w:tr w:rsidR="000153D6" w:rsidRPr="00B375F7" w:rsidTr="00276EAF">
        <w:trPr>
          <w:cantSplit/>
          <w:trHeight w:val="813"/>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t>7</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对用人单位的规章制度违反劳动保障法律、法规规定的处罚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《劳动合同法》第八十条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hint="eastAsia"/>
                <w:kern w:val="0"/>
                <w:sz w:val="24"/>
                <w:szCs w:val="22"/>
              </w:rPr>
              <w:t>《劳动保障监察条例》第四条。</w:t>
            </w:r>
          </w:p>
        </w:tc>
      </w:tr>
      <w:tr w:rsidR="000153D6" w:rsidRPr="00B375F7" w:rsidTr="00276EAF">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kern w:val="0"/>
                <w:sz w:val="24"/>
                <w:szCs w:val="22"/>
              </w:rPr>
              <w:t>8</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w:t>
            </w:r>
            <w:proofErr w:type="gramStart"/>
            <w:r w:rsidRPr="00B375F7">
              <w:rPr>
                <w:rFonts w:cs="方正仿宋_GBK"/>
                <w:kern w:val="0"/>
                <w:sz w:val="24"/>
                <w:szCs w:val="22"/>
              </w:rPr>
              <w:t>防碍</w:t>
            </w:r>
            <w:proofErr w:type="gramEnd"/>
            <w:r w:rsidRPr="00B375F7">
              <w:rPr>
                <w:rFonts w:cs="方正仿宋_GBK"/>
                <w:kern w:val="0"/>
                <w:sz w:val="24"/>
                <w:szCs w:val="22"/>
              </w:rPr>
              <w:t>执行公务的处罚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《劳动保障监察条例》（中华人民共和国国务院令第</w:t>
            </w:r>
            <w:r w:rsidRPr="00B375F7">
              <w:rPr>
                <w:rFonts w:cs="方正仿宋_GBK"/>
                <w:kern w:val="0"/>
                <w:sz w:val="24"/>
                <w:szCs w:val="22"/>
              </w:rPr>
              <w:t>423</w:t>
            </w:r>
            <w:r w:rsidRPr="00B375F7">
              <w:rPr>
                <w:rFonts w:cs="方正仿宋_GBK"/>
                <w:kern w:val="0"/>
                <w:sz w:val="24"/>
                <w:szCs w:val="22"/>
              </w:rPr>
              <w:t>号）第三十条</w:t>
            </w:r>
            <w:r w:rsidRPr="00B375F7">
              <w:rPr>
                <w:rFonts w:cs="方正仿宋_GBK" w:hint="eastAsia"/>
                <w:kern w:val="0"/>
                <w:sz w:val="24"/>
                <w:szCs w:val="22"/>
              </w:rPr>
              <w:t>；</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hint="eastAsia"/>
                <w:kern w:val="0"/>
                <w:sz w:val="24"/>
                <w:szCs w:val="22"/>
              </w:rPr>
              <w:t>《劳动保障监察条例》第四条。</w:t>
            </w:r>
            <w:r w:rsidRPr="00B375F7">
              <w:rPr>
                <w:rFonts w:cs="方正仿宋_GBK"/>
                <w:kern w:val="0"/>
                <w:sz w:val="24"/>
                <w:szCs w:val="22"/>
              </w:rPr>
              <w:t xml:space="preserve">　</w:t>
            </w:r>
          </w:p>
        </w:tc>
      </w:tr>
      <w:tr w:rsidR="000153D6" w:rsidRPr="00B375F7" w:rsidTr="00276EAF">
        <w:trPr>
          <w:cantSplit/>
          <w:trHeight w:val="136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60" w:lineRule="exact"/>
              <w:jc w:val="center"/>
              <w:textAlignment w:val="center"/>
              <w:rPr>
                <w:rFonts w:cs="方正仿宋_GBK"/>
                <w:kern w:val="0"/>
                <w:sz w:val="24"/>
                <w:szCs w:val="22"/>
              </w:rPr>
            </w:pPr>
            <w:r w:rsidRPr="00B375F7">
              <w:rPr>
                <w:rFonts w:cs="方正仿宋_GBK"/>
                <w:kern w:val="0"/>
                <w:sz w:val="24"/>
                <w:szCs w:val="22"/>
              </w:rPr>
              <w:t>9</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对用人单位扣押农民工工资卡、未按规定编制农民工工资表及工资</w:t>
            </w:r>
            <w:proofErr w:type="gramStart"/>
            <w:r w:rsidRPr="00B375F7">
              <w:rPr>
                <w:rFonts w:cs="方正仿宋_GBK"/>
                <w:kern w:val="0"/>
                <w:sz w:val="24"/>
                <w:szCs w:val="22"/>
              </w:rPr>
              <w:t>支付台</w:t>
            </w:r>
            <w:proofErr w:type="gramEnd"/>
            <w:r w:rsidRPr="00B375F7">
              <w:rPr>
                <w:rFonts w:cs="方正仿宋_GBK"/>
                <w:kern w:val="0"/>
                <w:sz w:val="24"/>
                <w:szCs w:val="22"/>
              </w:rPr>
              <w:t>账、拒不提供工程施工合同和农民工专用账户有关资料的处罚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textAlignment w:val="center"/>
              <w:rPr>
                <w:rFonts w:cs="方正仿宋_GBK"/>
                <w:kern w:val="0"/>
                <w:sz w:val="24"/>
                <w:szCs w:val="22"/>
              </w:rPr>
            </w:pPr>
            <w:r w:rsidRPr="00B375F7">
              <w:rPr>
                <w:rFonts w:cs="方正仿宋_GBK"/>
                <w:kern w:val="0"/>
                <w:sz w:val="24"/>
                <w:szCs w:val="22"/>
              </w:rPr>
              <w:t>行政处罚权</w:t>
            </w:r>
            <w:r w:rsidRPr="00B375F7">
              <w:rPr>
                <w:rFonts w:cs="方正仿宋_GBK" w:hint="eastAsia"/>
                <w:kern w:val="0"/>
                <w:sz w:val="24"/>
                <w:szCs w:val="22"/>
              </w:rPr>
              <w:t>（责令停工除外）</w:t>
            </w:r>
            <w:r w:rsidRPr="00B375F7">
              <w:rPr>
                <w:rFonts w:cs="方正仿宋_GBK"/>
                <w:kern w:val="0"/>
                <w:sz w:val="24"/>
                <w:szCs w:val="22"/>
              </w:rPr>
              <w:t>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rPr>
                <w:rFonts w:cs="方正仿宋_GBK"/>
                <w:kern w:val="0"/>
                <w:sz w:val="24"/>
              </w:rPr>
            </w:pPr>
            <w:r w:rsidRPr="00B375F7">
              <w:rPr>
                <w:rFonts w:cs="方正仿宋_GBK" w:hint="eastAsia"/>
                <w:kern w:val="0"/>
                <w:sz w:val="24"/>
              </w:rPr>
              <w:t>1</w:t>
            </w:r>
            <w:r w:rsidRPr="00B375F7">
              <w:rPr>
                <w:rFonts w:cs="方正仿宋_GBK"/>
                <w:kern w:val="0"/>
                <w:sz w:val="24"/>
              </w:rPr>
              <w:t>.</w:t>
            </w:r>
            <w:r w:rsidRPr="00B375F7">
              <w:rPr>
                <w:rFonts w:cs="方正仿宋_GBK"/>
                <w:kern w:val="0"/>
                <w:sz w:val="24"/>
              </w:rPr>
              <w:t>《保障农民工工资支付条例》（国务院令第</w:t>
            </w:r>
            <w:r w:rsidRPr="00B375F7">
              <w:rPr>
                <w:rFonts w:cs="方正仿宋_GBK"/>
                <w:kern w:val="0"/>
                <w:sz w:val="24"/>
              </w:rPr>
              <w:t>724</w:t>
            </w:r>
            <w:r w:rsidRPr="00B375F7">
              <w:rPr>
                <w:rFonts w:cs="方正仿宋_GBK"/>
                <w:kern w:val="0"/>
                <w:sz w:val="24"/>
              </w:rPr>
              <w:t>号）第五十四条</w:t>
            </w:r>
            <w:r w:rsidRPr="00B375F7">
              <w:rPr>
                <w:rFonts w:cs="方正仿宋_GBK" w:hint="eastAsia"/>
                <w:kern w:val="0"/>
                <w:sz w:val="24"/>
              </w:rPr>
              <w:t>、</w:t>
            </w:r>
            <w:r w:rsidRPr="00B375F7">
              <w:rPr>
                <w:rFonts w:cs="方正仿宋_GBK"/>
                <w:kern w:val="0"/>
                <w:sz w:val="24"/>
              </w:rPr>
              <w:t>第五十六条、第五十七条</w:t>
            </w:r>
            <w:r w:rsidRPr="00B375F7">
              <w:rPr>
                <w:rFonts w:cs="方正仿宋_GBK" w:hint="eastAsia"/>
                <w:kern w:val="0"/>
                <w:sz w:val="24"/>
              </w:rPr>
              <w:t>；</w:t>
            </w:r>
          </w:p>
          <w:p w:rsidR="000153D6" w:rsidRPr="00B375F7" w:rsidRDefault="000153D6" w:rsidP="00276EAF">
            <w:pPr>
              <w:widowControl/>
              <w:spacing w:line="280" w:lineRule="exact"/>
              <w:jc w:val="left"/>
              <w:rPr>
                <w:rFonts w:cs="方正仿宋_GBK"/>
                <w:kern w:val="0"/>
                <w:sz w:val="24"/>
              </w:rPr>
            </w:pPr>
            <w:r w:rsidRPr="00B375F7">
              <w:rPr>
                <w:rFonts w:cs="方正仿宋_GBK" w:hint="eastAsia"/>
                <w:kern w:val="0"/>
                <w:sz w:val="24"/>
              </w:rPr>
              <w:t>2</w:t>
            </w:r>
            <w:r w:rsidRPr="00B375F7">
              <w:rPr>
                <w:rFonts w:cs="方正仿宋_GBK"/>
                <w:kern w:val="0"/>
                <w:sz w:val="24"/>
              </w:rPr>
              <w:t>.</w:t>
            </w:r>
            <w:r w:rsidRPr="00B375F7">
              <w:rPr>
                <w:rFonts w:cs="方正仿宋_GBK" w:hint="eastAsia"/>
                <w:kern w:val="0"/>
                <w:sz w:val="24"/>
                <w:szCs w:val="22"/>
              </w:rPr>
              <w:t>《劳动保障监察条例》第四条。</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EB6D57" w:rsidRDefault="000153D6" w:rsidP="00276EAF">
            <w:pPr>
              <w:widowControl/>
              <w:spacing w:line="260" w:lineRule="exact"/>
              <w:jc w:val="center"/>
              <w:textAlignment w:val="center"/>
              <w:rPr>
                <w:rFonts w:cs="方正仿宋_GBK"/>
                <w:bCs/>
                <w:kern w:val="0"/>
                <w:sz w:val="24"/>
                <w:szCs w:val="22"/>
              </w:rPr>
            </w:pPr>
            <w:r w:rsidRPr="00B375F7">
              <w:rPr>
                <w:rFonts w:cs="方正仿宋_GBK" w:hint="eastAsia"/>
                <w:bCs/>
                <w:kern w:val="0"/>
                <w:sz w:val="24"/>
                <w:szCs w:val="22"/>
              </w:rPr>
              <w:t>10</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对生产经营单位未按照规定对从业人员、被派遣劳动者、实习学生进行安全生产教育和培训，或者未按照规定如实告知有关的安全生产事项的处罚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《中华人民共和国安全生产法》第九十七条第三项；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28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lastRenderedPageBreak/>
              <w:t>11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对生产经营单位未如实记录安全生产教育和培训情况的处罚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《中华人民共和国安全生产法》第九十七条第四项；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25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12</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对生产经营单位未将事故隐患排查治理情况如实记录或者未向从业人员通报的处罚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《中华人民共和国安全生产法》第九十七条第五项；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242"/>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13</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对生产经营单位未按照规定制定生产安全事故应急救援预案或者未定期组织演练的处罚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《中华人民共和国安全生产法》第九十七条第六项；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0153D6" w:rsidRPr="00B375F7" w:rsidTr="00276EAF">
        <w:trPr>
          <w:cantSplit/>
          <w:trHeight w:val="1183"/>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14</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对特种作业人员未按照规定经专门的安全作业培训并取得相应资格，上岗作业的处罚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《中华人民共和国安全生产法》第九十七条第七项；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266"/>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15</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对生产经营单未在有较大危险因素的生产经营场所和有关设施、设备上设置明显的安全警示标志的处罚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《中华人民共和国安全生产法》第九十九条第一项；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183"/>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16</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安全设备的安装、使用、检测、改造和报废不符合国家标准或者行业标准的处罚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《中华人民共和国安全生产法》第九十九条第二项；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34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lastRenderedPageBreak/>
              <w:t>17</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未对安全设备进行经常性维护、保养和定期检测的处罚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《中华人民共和国安全生产法》第九十九条第三项；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32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18</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对生产经营单位未为作业人员提供符合国家标准或者行业标准的劳动防护用品的处罚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《中华人民共和国安全生产法》第九十九条第五项；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326"/>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19</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生产、经营、运输、储存、使用危险物品或者处置废弃物品，未建立专门安全管理制度、未采取可靠的安全措施的处罚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《中华人民共和国安全生产法》第一百零一条第一项；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0153D6" w:rsidRPr="00B375F7" w:rsidTr="00276EAF">
        <w:trPr>
          <w:cantSplit/>
          <w:trHeight w:val="1401"/>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20</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对生产经营单位未建立事故隐患排查治理制度，或者重大事故隐患排查治理情况未按照规定报告的处罚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《中华人民共和国安全生产法》第一百零一条第五项；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222"/>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对生产经营单位未采取措施消除事故隐患的处罚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《中华人民共和国安全生产法》第一百零二条；</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554"/>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lastRenderedPageBreak/>
              <w:t>22</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对生产经营场所和员工宿舍未设有符合紧急疏散需要、标志明显、保持畅通的出口、疏散通道，或者占用、锁闭、封堵生产经营场所或者员工宿舍出口、疏散通道的处罚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《中华人民共和国安全生产法》第一百零五条第二项；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599"/>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23</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对已经取得经营许可证的危险化学品经营企业未依照规定申请变更的处罚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《危险化学品经营许可证管理办法》（原国家安监总局令第</w:t>
            </w:r>
            <w:r w:rsidRPr="00B375F7">
              <w:rPr>
                <w:rFonts w:cs="方正仿宋_GBK" w:hint="eastAsia"/>
                <w:kern w:val="0"/>
                <w:sz w:val="24"/>
                <w:szCs w:val="22"/>
              </w:rPr>
              <w:t>55</w:t>
            </w:r>
            <w:r w:rsidRPr="00B375F7">
              <w:rPr>
                <w:rFonts w:cs="方正仿宋_GBK" w:hint="eastAsia"/>
                <w:kern w:val="0"/>
                <w:sz w:val="24"/>
                <w:szCs w:val="22"/>
              </w:rPr>
              <w:t>号，第</w:t>
            </w:r>
            <w:r w:rsidRPr="00B375F7">
              <w:rPr>
                <w:rFonts w:cs="方正仿宋_GBK" w:hint="eastAsia"/>
                <w:kern w:val="0"/>
                <w:sz w:val="24"/>
                <w:szCs w:val="22"/>
              </w:rPr>
              <w:t>79</w:t>
            </w:r>
            <w:r w:rsidRPr="00B375F7">
              <w:rPr>
                <w:rFonts w:cs="方正仿宋_GBK" w:hint="eastAsia"/>
                <w:kern w:val="0"/>
                <w:sz w:val="24"/>
                <w:szCs w:val="22"/>
              </w:rPr>
              <w:t>号修正）第十四条；</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hint="eastAsia"/>
                <w:kern w:val="0"/>
                <w:sz w:val="24"/>
                <w:szCs w:val="22"/>
              </w:rPr>
              <w:t>《安全生产违法行为行政处罚办法》第十二条。</w:t>
            </w:r>
          </w:p>
        </w:tc>
      </w:tr>
      <w:tr w:rsidR="000153D6" w:rsidRPr="00B375F7" w:rsidTr="00276EAF">
        <w:trPr>
          <w:cantSplit/>
          <w:trHeight w:val="155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24</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对零售经营者变更零售点名称、主要负责人或者经营场所，未重新办理零售许可证的处罚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《烟花爆竹经营许可实施办法》（国家安监总局令第</w:t>
            </w:r>
            <w:r w:rsidRPr="00B375F7">
              <w:rPr>
                <w:rFonts w:cs="方正仿宋_GBK" w:hint="eastAsia"/>
                <w:kern w:val="0"/>
                <w:sz w:val="24"/>
                <w:szCs w:val="22"/>
              </w:rPr>
              <w:t>65</w:t>
            </w:r>
            <w:r w:rsidRPr="00B375F7">
              <w:rPr>
                <w:rFonts w:cs="方正仿宋_GBK" w:hint="eastAsia"/>
                <w:kern w:val="0"/>
                <w:sz w:val="24"/>
                <w:szCs w:val="22"/>
              </w:rPr>
              <w:t>号）第三十五条第一项；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84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0153D6" w:rsidRPr="00B375F7" w:rsidTr="00276EAF">
        <w:trPr>
          <w:cantSplit/>
          <w:trHeight w:val="1266"/>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25</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对烟花爆竹零售经营者到批发企业仓库自行提取烟花爆竹的处罚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《烟花爆竹生产经营安全规定》（原家安监总局令第</w:t>
            </w:r>
            <w:r w:rsidRPr="00B375F7">
              <w:rPr>
                <w:rFonts w:cs="方正仿宋_GBK" w:hint="eastAsia"/>
                <w:kern w:val="0"/>
                <w:sz w:val="24"/>
                <w:szCs w:val="22"/>
              </w:rPr>
              <w:t>93</w:t>
            </w:r>
            <w:r w:rsidRPr="00B375F7">
              <w:rPr>
                <w:rFonts w:cs="方正仿宋_GBK" w:hint="eastAsia"/>
                <w:kern w:val="0"/>
                <w:sz w:val="24"/>
                <w:szCs w:val="22"/>
              </w:rPr>
              <w:t>号）第三十六条；</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272"/>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lastRenderedPageBreak/>
              <w:t>26</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对生产经营单位未对事故隐患进行排查治理擅自生产经营的处罚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《安全生产事故隐患排查治理暂行规定》（原国家安监总局令第</w:t>
            </w:r>
            <w:r w:rsidRPr="00B375F7">
              <w:rPr>
                <w:rFonts w:cs="方正仿宋_GBK" w:hint="eastAsia"/>
                <w:kern w:val="0"/>
                <w:sz w:val="24"/>
                <w:szCs w:val="22"/>
              </w:rPr>
              <w:t>16</w:t>
            </w:r>
            <w:r w:rsidRPr="00B375F7">
              <w:rPr>
                <w:rFonts w:cs="方正仿宋_GBK" w:hint="eastAsia"/>
                <w:kern w:val="0"/>
                <w:sz w:val="24"/>
                <w:szCs w:val="22"/>
              </w:rPr>
              <w:t>号）第二十六条第五项；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561"/>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27</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对危险物品的生产、经营、储存、装卸单位以及矿山、金属冶炼、建筑施工、运输单位的主要负责人和安全生产管理人员未按照规定经考核合格的处罚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szCs w:val="22"/>
              </w:rPr>
            </w:pPr>
            <w:r w:rsidRPr="00B375F7">
              <w:rPr>
                <w:rFonts w:cs="方正仿宋_GBK" w:hint="eastAsia"/>
                <w:kern w:val="0"/>
                <w:sz w:val="24"/>
                <w:szCs w:val="22"/>
              </w:rPr>
              <w:t>平安法治办（应急）、</w:t>
            </w: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《中华人民共和国安全生产法》第九十七条第二项；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56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28</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对生产经营单位关闭、破坏直接关系生产安全的监控、报警、防护、救生设备、设施，或者篡改、隐瞒、销毁其相关数据、信息的处罚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《中华人民共和国安全生产法》第九十九条第四项；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568"/>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29</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对生产经营单位及其主要负责人或其他人员发现从业人员违章作业不加制止的处罚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《安全生产违法行为行政处罚办法》（原国家安监总局令第</w:t>
            </w:r>
            <w:r w:rsidRPr="00B375F7">
              <w:rPr>
                <w:rFonts w:cs="方正仿宋_GBK" w:hint="eastAsia"/>
                <w:kern w:val="0"/>
                <w:sz w:val="24"/>
                <w:szCs w:val="22"/>
              </w:rPr>
              <w:t>77</w:t>
            </w:r>
            <w:r w:rsidRPr="00B375F7">
              <w:rPr>
                <w:rFonts w:cs="方正仿宋_GBK" w:hint="eastAsia"/>
                <w:kern w:val="0"/>
                <w:sz w:val="24"/>
                <w:szCs w:val="22"/>
              </w:rPr>
              <w:t>号）第四十五条第三项；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0153D6" w:rsidRPr="00B375F7" w:rsidTr="00276EAF">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lastRenderedPageBreak/>
              <w:t>30</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对工贸企业未按规定对有限空间作业进行辨识、提出防范措施、建立有限空间管理台账的处罚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《工贸企业有限空间作业安全管理与监督暂行规定》（原国家安监总局令第</w:t>
            </w:r>
            <w:r w:rsidRPr="00B375F7">
              <w:rPr>
                <w:rFonts w:cs="方正仿宋_GBK" w:hint="eastAsia"/>
                <w:kern w:val="0"/>
                <w:sz w:val="24"/>
                <w:szCs w:val="22"/>
              </w:rPr>
              <w:t>59</w:t>
            </w:r>
            <w:r w:rsidRPr="00B375F7">
              <w:rPr>
                <w:rFonts w:cs="方正仿宋_GBK" w:hint="eastAsia"/>
                <w:kern w:val="0"/>
                <w:sz w:val="24"/>
                <w:szCs w:val="22"/>
              </w:rPr>
              <w:t>号，第</w:t>
            </w:r>
            <w:r w:rsidRPr="00B375F7">
              <w:rPr>
                <w:rFonts w:cs="方正仿宋_GBK" w:hint="eastAsia"/>
                <w:kern w:val="0"/>
                <w:sz w:val="24"/>
                <w:szCs w:val="22"/>
              </w:rPr>
              <w:t>80</w:t>
            </w:r>
            <w:r w:rsidRPr="00B375F7">
              <w:rPr>
                <w:rFonts w:cs="方正仿宋_GBK" w:hint="eastAsia"/>
                <w:kern w:val="0"/>
                <w:sz w:val="24"/>
                <w:szCs w:val="22"/>
              </w:rPr>
              <w:t>号修正）第三十条第一项；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0153D6" w:rsidRPr="00B375F7" w:rsidTr="00276EAF">
        <w:trPr>
          <w:cantSplit/>
          <w:trHeight w:val="1414"/>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31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对工贸企业未按规定对有限空间作业制定作业方案或者方案未经审批擅自作业的处罚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《工贸企业有限空间作业安全管理与监督暂行规定》（原国家安监总局令第</w:t>
            </w:r>
            <w:r w:rsidRPr="00B375F7">
              <w:rPr>
                <w:rFonts w:cs="方正仿宋_GBK" w:hint="eastAsia"/>
                <w:kern w:val="0"/>
                <w:sz w:val="24"/>
                <w:szCs w:val="22"/>
              </w:rPr>
              <w:t>59</w:t>
            </w:r>
            <w:r w:rsidRPr="00B375F7">
              <w:rPr>
                <w:rFonts w:cs="方正仿宋_GBK" w:hint="eastAsia"/>
                <w:kern w:val="0"/>
                <w:sz w:val="24"/>
                <w:szCs w:val="22"/>
              </w:rPr>
              <w:t>号，第</w:t>
            </w:r>
            <w:r w:rsidRPr="00B375F7">
              <w:rPr>
                <w:rFonts w:cs="方正仿宋_GBK" w:hint="eastAsia"/>
                <w:kern w:val="0"/>
                <w:sz w:val="24"/>
                <w:szCs w:val="22"/>
              </w:rPr>
              <w:t>80</w:t>
            </w:r>
            <w:r w:rsidRPr="00B375F7">
              <w:rPr>
                <w:rFonts w:cs="方正仿宋_GBK" w:hint="eastAsia"/>
                <w:kern w:val="0"/>
                <w:sz w:val="24"/>
                <w:szCs w:val="22"/>
              </w:rPr>
              <w:t>号修正）第三十条第二项；</w:t>
            </w:r>
          </w:p>
          <w:p w:rsidR="000153D6" w:rsidRPr="00B375F7" w:rsidRDefault="000153D6" w:rsidP="00276EAF">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bl>
    <w:p w:rsidR="000153D6" w:rsidRPr="00B375F7" w:rsidRDefault="000153D6" w:rsidP="000153D6"/>
    <w:p w:rsidR="000153D6" w:rsidRPr="00B375F7" w:rsidRDefault="000153D6" w:rsidP="000153D6">
      <w:pPr>
        <w:pStyle w:val="2"/>
        <w:rPr>
          <w:rFonts w:eastAsia="方正小标宋_GBK" w:cs="方正小标宋_GBK"/>
          <w:sz w:val="32"/>
          <w:szCs w:val="32"/>
        </w:rPr>
      </w:pPr>
    </w:p>
    <w:p w:rsidR="00E125A2" w:rsidRPr="000153D6" w:rsidRDefault="00E125A2"/>
    <w:sectPr w:rsidR="00E125A2" w:rsidRPr="000153D6" w:rsidSect="000153D6">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D6"/>
    <w:rsid w:val="000153D6"/>
    <w:rsid w:val="003D13F5"/>
    <w:rsid w:val="00417375"/>
    <w:rsid w:val="00646DB9"/>
    <w:rsid w:val="00886455"/>
    <w:rsid w:val="009E6612"/>
    <w:rsid w:val="00A2470F"/>
    <w:rsid w:val="00C24577"/>
    <w:rsid w:val="00C7727A"/>
    <w:rsid w:val="00D740A5"/>
    <w:rsid w:val="00E125A2"/>
    <w:rsid w:val="00E5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D6"/>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进2"/>
    <w:qFormat/>
    <w:rsid w:val="000153D6"/>
    <w:pPr>
      <w:widowControl w:val="0"/>
      <w:jc w:val="both"/>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D6"/>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进2"/>
    <w:qFormat/>
    <w:rsid w:val="000153D6"/>
    <w:pPr>
      <w:widowControl w:val="0"/>
      <w:jc w:val="both"/>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1690</Words>
  <Characters>9635</Characters>
  <Application>Microsoft Office Word</Application>
  <DocSecurity>0</DocSecurity>
  <Lines>80</Lines>
  <Paragraphs>22</Paragraphs>
  <ScaleCrop>false</ScaleCrop>
  <Company>HP</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邓鸿引</dc:creator>
  <cp:lastModifiedBy>邓鸿引</cp:lastModifiedBy>
  <cp:revision>1</cp:revision>
  <dcterms:created xsi:type="dcterms:W3CDTF">2025-02-19T07:38:00Z</dcterms:created>
  <dcterms:modified xsi:type="dcterms:W3CDTF">2025-02-19T07:40:00Z</dcterms:modified>
</cp:coreProperties>
</file>