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eastAsia" w:ascii="方正小标宋_GBK" w:eastAsia="方正小标宋_GBK"/>
          <w:b w:val="0"/>
          <w:color w:val="000000"/>
          <w:sz w:val="36"/>
          <w:szCs w:val="30"/>
          <w:highlight w:val="none"/>
        </w:rPr>
      </w:pPr>
      <w:bookmarkStart w:id="0" w:name="_Toc11641050"/>
      <w:bookmarkStart w:id="1" w:name="_Toc24173"/>
      <w:bookmarkStart w:id="2" w:name="_Toc12789052"/>
      <w:bookmarkStart w:id="3" w:name="_Toc1709312878"/>
      <w:bookmarkStart w:id="4" w:name="_Toc15726"/>
      <w:bookmarkStart w:id="5" w:name="_Toc106034769"/>
      <w:bookmarkStart w:id="6" w:name="_Toc24817"/>
      <w:bookmarkStart w:id="7" w:name="_Toc65660329"/>
      <w:r>
        <w:rPr>
          <w:rFonts w:hint="eastAsia" w:ascii="方正小标宋_GBK" w:eastAsia="方正小标宋_GBK" w:cs="Arial"/>
          <w:b w:val="0"/>
          <w:color w:val="000000"/>
          <w:sz w:val="36"/>
          <w:highlight w:val="none"/>
        </w:rPr>
        <w:t>询价采购邀请书</w:t>
      </w:r>
      <w:bookmarkEnd w:id="0"/>
      <w:bookmarkEnd w:id="1"/>
      <w:bookmarkEnd w:id="2"/>
      <w:bookmarkEnd w:id="3"/>
      <w:bookmarkEnd w:id="4"/>
      <w:bookmarkEnd w:id="5"/>
      <w:bookmarkEnd w:id="6"/>
      <w:bookmarkEnd w:id="7"/>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中矩商务信息咨询(重庆)有限公司（以下简称：采购代理机构）接受重庆市渝北区人民政府仙桃街道办事处（以下简称：采购人）的委托，对</w:t>
      </w:r>
      <w:r>
        <w:rPr>
          <w:rFonts w:hint="eastAsia" w:ascii="方正仿宋_GBK" w:hAnsi="宋体" w:eastAsia="方正仿宋_GBK"/>
          <w:color w:val="000000"/>
          <w:sz w:val="24"/>
          <w:szCs w:val="24"/>
          <w:highlight w:val="none"/>
          <w:lang w:val="en-US" w:eastAsia="zh-CN"/>
        </w:rPr>
        <w:t>睦邻路社区科普馆建设</w:t>
      </w:r>
      <w:r>
        <w:rPr>
          <w:rFonts w:hint="eastAsia" w:ascii="方正仿宋_GBK" w:hAnsi="宋体" w:eastAsia="方正仿宋_GBK"/>
          <w:color w:val="000000"/>
          <w:sz w:val="24"/>
          <w:szCs w:val="24"/>
          <w:highlight w:val="none"/>
        </w:rPr>
        <w:t>项目进行询价采购。欢迎有资格的供应商前来参加报价。</w:t>
      </w:r>
    </w:p>
    <w:p>
      <w:pPr>
        <w:pStyle w:val="2"/>
        <w:adjustRightInd w:val="0"/>
        <w:snapToGrid w:val="0"/>
        <w:spacing w:before="0" w:after="0" w:line="400" w:lineRule="exact"/>
        <w:ind w:firstLine="481" w:firstLineChars="200"/>
        <w:rPr>
          <w:rFonts w:ascii="方正仿宋_GBK" w:hAnsi="宋体" w:eastAsia="方正仿宋_GBK"/>
          <w:color w:val="000000"/>
          <w:sz w:val="24"/>
          <w:highlight w:val="none"/>
        </w:rPr>
      </w:pPr>
      <w:bookmarkStart w:id="8" w:name="_Toc65660330"/>
      <w:bookmarkStart w:id="9" w:name="_Toc7758"/>
      <w:bookmarkStart w:id="10" w:name="_Toc18246"/>
      <w:bookmarkStart w:id="11" w:name="_Toc26091"/>
      <w:bookmarkStart w:id="12" w:name="_Toc313893526"/>
      <w:bookmarkStart w:id="13" w:name="_Toc1532794627"/>
      <w:bookmarkStart w:id="14" w:name="_Toc317775175"/>
      <w:bookmarkStart w:id="15" w:name="_Toc106034770"/>
      <w:r>
        <w:rPr>
          <w:rFonts w:hint="eastAsia" w:ascii="方正仿宋_GBK" w:hAnsi="宋体" w:eastAsia="方正仿宋_GBK"/>
          <w:color w:val="000000"/>
          <w:sz w:val="24"/>
          <w:highlight w:val="none"/>
        </w:rPr>
        <w:t>一、询价内容</w:t>
      </w:r>
      <w:bookmarkEnd w:id="8"/>
      <w:bookmarkEnd w:id="9"/>
      <w:bookmarkEnd w:id="10"/>
      <w:bookmarkEnd w:id="11"/>
      <w:bookmarkEnd w:id="12"/>
      <w:bookmarkEnd w:id="13"/>
      <w:bookmarkEnd w:id="14"/>
      <w:bookmarkEnd w:id="15"/>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9"/>
        <w:gridCol w:w="1042"/>
        <w:gridCol w:w="1429"/>
        <w:gridCol w:w="1819"/>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1202"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000000"/>
                <w:kern w:val="0"/>
                <w:sz w:val="21"/>
                <w:szCs w:val="24"/>
                <w:highlight w:val="none"/>
              </w:rPr>
            </w:pPr>
            <w:r>
              <w:rPr>
                <w:rFonts w:hint="eastAsia" w:ascii="方正仿宋_GBK" w:hAnsi="宋体" w:eastAsia="方正仿宋_GBK" w:cs="宋体"/>
                <w:b/>
                <w:bCs/>
                <w:color w:val="000000"/>
                <w:kern w:val="0"/>
                <w:sz w:val="21"/>
                <w:szCs w:val="24"/>
                <w:highlight w:val="none"/>
              </w:rPr>
              <w:t>包号及名称</w:t>
            </w:r>
          </w:p>
        </w:tc>
        <w:tc>
          <w:tcPr>
            <w:tcW w:w="611"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000000"/>
                <w:kern w:val="0"/>
                <w:sz w:val="21"/>
                <w:szCs w:val="24"/>
                <w:highlight w:val="none"/>
              </w:rPr>
            </w:pPr>
            <w:r>
              <w:rPr>
                <w:rFonts w:hint="eastAsia" w:ascii="方正仿宋_GBK" w:hAnsi="宋体" w:eastAsia="方正仿宋_GBK" w:cs="宋体"/>
                <w:b/>
                <w:bCs/>
                <w:color w:val="000000"/>
                <w:kern w:val="0"/>
                <w:sz w:val="21"/>
                <w:szCs w:val="24"/>
                <w:highlight w:val="none"/>
              </w:rPr>
              <w:t>最高限价（万元）</w:t>
            </w:r>
          </w:p>
        </w:tc>
        <w:tc>
          <w:tcPr>
            <w:tcW w:w="838"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000000"/>
                <w:kern w:val="0"/>
                <w:sz w:val="21"/>
                <w:szCs w:val="24"/>
                <w:highlight w:val="none"/>
              </w:rPr>
            </w:pPr>
            <w:r>
              <w:rPr>
                <w:rFonts w:hint="eastAsia" w:ascii="方正仿宋_GBK" w:hAnsi="宋体" w:eastAsia="方正仿宋_GBK" w:cs="宋体"/>
                <w:b/>
                <w:bCs/>
                <w:color w:val="000000"/>
                <w:kern w:val="0"/>
                <w:sz w:val="21"/>
                <w:szCs w:val="24"/>
                <w:highlight w:val="none"/>
              </w:rPr>
              <w:t>保证金</w:t>
            </w:r>
          </w:p>
          <w:p>
            <w:pPr>
              <w:jc w:val="center"/>
              <w:rPr>
                <w:rFonts w:hint="eastAsia" w:ascii="方正仿宋_GBK" w:hAnsi="宋体" w:eastAsia="方正仿宋_GBK" w:cs="宋体"/>
                <w:b/>
                <w:bCs/>
                <w:color w:val="000000"/>
                <w:kern w:val="0"/>
                <w:sz w:val="21"/>
                <w:szCs w:val="24"/>
                <w:highlight w:val="none"/>
              </w:rPr>
            </w:pPr>
            <w:r>
              <w:rPr>
                <w:rFonts w:hint="eastAsia" w:ascii="方正仿宋_GBK" w:hAnsi="宋体" w:eastAsia="方正仿宋_GBK" w:cs="宋体"/>
                <w:b/>
                <w:bCs/>
                <w:color w:val="000000"/>
                <w:kern w:val="0"/>
                <w:sz w:val="21"/>
                <w:szCs w:val="24"/>
                <w:highlight w:val="none"/>
              </w:rPr>
              <w:t>（万元）</w:t>
            </w:r>
          </w:p>
        </w:tc>
        <w:tc>
          <w:tcPr>
            <w:tcW w:w="1067"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000000"/>
                <w:kern w:val="0"/>
                <w:sz w:val="21"/>
                <w:szCs w:val="24"/>
                <w:highlight w:val="none"/>
              </w:rPr>
            </w:pPr>
            <w:r>
              <w:rPr>
                <w:rFonts w:hint="eastAsia" w:ascii="方正仿宋_GBK" w:hAnsi="宋体" w:eastAsia="方正仿宋_GBK" w:cs="宋体"/>
                <w:b/>
                <w:bCs/>
                <w:color w:val="000000"/>
                <w:kern w:val="0"/>
                <w:sz w:val="21"/>
                <w:szCs w:val="24"/>
                <w:highlight w:val="none"/>
              </w:rPr>
              <w:t>成交供应商数量（名）</w:t>
            </w:r>
          </w:p>
        </w:tc>
        <w:tc>
          <w:tcPr>
            <w:tcW w:w="1280"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000000"/>
                <w:kern w:val="0"/>
                <w:sz w:val="21"/>
                <w:szCs w:val="24"/>
                <w:highlight w:val="none"/>
              </w:rPr>
            </w:pPr>
            <w:r>
              <w:rPr>
                <w:rFonts w:hint="eastAsia" w:ascii="方正仿宋_GBK" w:hAnsi="宋体" w:eastAsia="方正仿宋_GBK" w:cs="宋体"/>
                <w:b/>
                <w:bCs/>
                <w:color w:val="000000"/>
                <w:kern w:val="0"/>
                <w:sz w:val="21"/>
                <w:szCs w:val="24"/>
                <w:highlight w:val="none"/>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120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color w:val="000000"/>
                <w:kern w:val="0"/>
                <w:sz w:val="21"/>
                <w:szCs w:val="24"/>
                <w:highlight w:val="none"/>
                <w:lang w:val="en-US" w:eastAsia="zh-CN"/>
              </w:rPr>
            </w:pPr>
            <w:bookmarkStart w:id="16" w:name="_Hlk344477914"/>
            <w:r>
              <w:rPr>
                <w:rFonts w:hint="eastAsia" w:ascii="方正仿宋_GBK" w:hAnsi="宋体" w:eastAsia="方正仿宋_GBK" w:cs="宋体"/>
                <w:color w:val="000000"/>
                <w:kern w:val="0"/>
                <w:sz w:val="21"/>
                <w:szCs w:val="24"/>
                <w:highlight w:val="none"/>
                <w:lang w:val="en-US" w:eastAsia="zh-CN"/>
              </w:rPr>
              <w:t>1</w:t>
            </w:r>
          </w:p>
        </w:tc>
        <w:tc>
          <w:tcPr>
            <w:tcW w:w="6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olor w:val="000000"/>
                <w:sz w:val="21"/>
                <w:szCs w:val="21"/>
                <w:highlight w:val="none"/>
              </w:rPr>
            </w:pPr>
            <w:r>
              <w:rPr>
                <w:rFonts w:hint="eastAsia" w:ascii="方正仿宋_GBK" w:hAnsi="宋体" w:eastAsia="方正仿宋_GBK"/>
                <w:color w:val="000000"/>
                <w:sz w:val="21"/>
                <w:szCs w:val="21"/>
                <w:highlight w:val="none"/>
                <w:lang w:val="en-US" w:eastAsia="zh-CN"/>
              </w:rPr>
              <w:t>30</w:t>
            </w:r>
            <w:r>
              <w:rPr>
                <w:rFonts w:hint="default" w:ascii="方正仿宋_GBK" w:hAnsi="宋体" w:eastAsia="方正仿宋_GBK"/>
                <w:color w:val="000000"/>
                <w:sz w:val="21"/>
                <w:szCs w:val="21"/>
                <w:highlight w:val="none"/>
                <w:lang w:val="en-US" w:eastAsia="zh-CN"/>
              </w:rPr>
              <w:t>.</w:t>
            </w:r>
            <w:r>
              <w:rPr>
                <w:rFonts w:hint="eastAsia" w:ascii="方正仿宋_GBK" w:hAnsi="宋体" w:eastAsia="方正仿宋_GBK"/>
                <w:color w:val="000000"/>
                <w:sz w:val="21"/>
                <w:szCs w:val="21"/>
                <w:highlight w:val="none"/>
                <w:lang w:val="en-US" w:eastAsia="zh-CN"/>
              </w:rPr>
              <w:t>024</w:t>
            </w:r>
          </w:p>
        </w:tc>
        <w:tc>
          <w:tcPr>
            <w:tcW w:w="8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olor w:val="000000"/>
                <w:sz w:val="21"/>
                <w:szCs w:val="21"/>
                <w:highlight w:val="none"/>
                <w:lang w:val="en-US" w:eastAsia="zh-CN"/>
              </w:rPr>
            </w:pPr>
            <w:r>
              <w:rPr>
                <w:rFonts w:hint="eastAsia" w:ascii="方正仿宋_GBK" w:hAnsi="宋体" w:eastAsia="方正仿宋_GBK"/>
                <w:color w:val="000000"/>
                <w:sz w:val="21"/>
                <w:szCs w:val="21"/>
                <w:highlight w:val="none"/>
                <w:lang w:val="en-US" w:eastAsia="zh-CN"/>
              </w:rPr>
              <w:t>/</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K" w:hAnsi="宋体" w:eastAsia="方正仿宋_GBK"/>
                <w:color w:val="000000"/>
                <w:sz w:val="21"/>
                <w:szCs w:val="21"/>
                <w:highlight w:val="none"/>
                <w:lang w:val="en-US"/>
              </w:rPr>
            </w:pPr>
            <w:r>
              <w:rPr>
                <w:rFonts w:hint="default" w:ascii="方正仿宋_GBK" w:hAnsi="宋体" w:eastAsia="方正仿宋_GBK"/>
                <w:color w:val="000000"/>
                <w:sz w:val="21"/>
                <w:szCs w:val="21"/>
                <w:highlight w:val="none"/>
                <w:lang w:val="en-US"/>
              </w:rPr>
              <w:t>1</w:t>
            </w:r>
          </w:p>
        </w:tc>
        <w:tc>
          <w:tcPr>
            <w:tcW w:w="12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b/>
                <w:color w:val="000000"/>
                <w:sz w:val="21"/>
                <w:szCs w:val="21"/>
                <w:highlight w:val="none"/>
                <w:lang w:val="en-US" w:eastAsia="zh-CN"/>
              </w:rPr>
            </w:pPr>
            <w:r>
              <w:rPr>
                <w:rFonts w:hint="eastAsia" w:ascii="方正仿宋_GBK" w:hAnsi="宋体" w:eastAsia="方正仿宋_GBK"/>
                <w:b/>
                <w:color w:val="000000"/>
                <w:sz w:val="21"/>
                <w:szCs w:val="21"/>
                <w:highlight w:val="none"/>
                <w:lang w:val="en-US" w:eastAsia="zh-CN"/>
              </w:rPr>
              <w:t>其他未列明行业</w:t>
            </w:r>
          </w:p>
        </w:tc>
      </w:tr>
      <w:bookmarkEnd w:id="16"/>
    </w:tbl>
    <w:p>
      <w:pPr>
        <w:pStyle w:val="2"/>
        <w:adjustRightInd w:val="0"/>
        <w:snapToGrid w:val="0"/>
        <w:spacing w:before="0" w:after="0" w:line="400" w:lineRule="exact"/>
        <w:ind w:firstLine="481" w:firstLineChars="200"/>
        <w:rPr>
          <w:rFonts w:hint="eastAsia" w:ascii="方正仿宋_GBK" w:hAnsi="宋体" w:eastAsia="方正仿宋_GBK"/>
          <w:color w:val="000000"/>
          <w:sz w:val="24"/>
          <w:highlight w:val="none"/>
        </w:rPr>
      </w:pPr>
      <w:bookmarkStart w:id="17" w:name="_Toc65660331"/>
      <w:bookmarkStart w:id="18" w:name="_Toc27028"/>
      <w:bookmarkStart w:id="19" w:name="_Toc106034771"/>
      <w:bookmarkStart w:id="20" w:name="_Toc465466577"/>
      <w:bookmarkStart w:id="21" w:name="_Toc3256"/>
      <w:bookmarkStart w:id="22" w:name="_Toc4424"/>
      <w:bookmarkStart w:id="23" w:name="_Toc373860293"/>
      <w:bookmarkStart w:id="24" w:name="_Toc317775178"/>
      <w:r>
        <w:rPr>
          <w:rFonts w:hint="eastAsia" w:ascii="方正仿宋_GBK" w:hAnsi="宋体" w:eastAsia="方正仿宋_GBK"/>
          <w:color w:val="000000"/>
          <w:sz w:val="24"/>
          <w:highlight w:val="none"/>
        </w:rPr>
        <w:t>二、资金来源</w:t>
      </w:r>
      <w:bookmarkEnd w:id="17"/>
      <w:bookmarkEnd w:id="18"/>
      <w:bookmarkEnd w:id="19"/>
      <w:bookmarkEnd w:id="20"/>
      <w:bookmarkEnd w:id="21"/>
      <w:bookmarkEnd w:id="22"/>
    </w:p>
    <w:p>
      <w:pPr>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仿宋" w:eastAsia="方正仿宋_GBK"/>
          <w:color w:val="000000"/>
          <w:sz w:val="24"/>
          <w:szCs w:val="24"/>
          <w:highlight w:val="none"/>
        </w:rPr>
        <w:t>财政预算资金，采购预算</w:t>
      </w:r>
      <w:r>
        <w:rPr>
          <w:rFonts w:hint="eastAsia" w:ascii="方正仿宋_GBK" w:hAnsi="仿宋" w:eastAsia="方正仿宋_GBK"/>
          <w:color w:val="000000"/>
          <w:sz w:val="24"/>
          <w:szCs w:val="24"/>
          <w:highlight w:val="none"/>
          <w:lang w:val="en-US" w:eastAsia="zh-CN"/>
        </w:rPr>
        <w:t>33</w:t>
      </w:r>
      <w:r>
        <w:rPr>
          <w:rFonts w:hint="default" w:ascii="方正仿宋_GBK" w:hAnsi="仿宋" w:eastAsia="方正仿宋_GBK"/>
          <w:color w:val="000000"/>
          <w:sz w:val="24"/>
          <w:szCs w:val="24"/>
          <w:highlight w:val="none"/>
          <w:lang w:val="en-US" w:eastAsia="zh-CN"/>
        </w:rPr>
        <w:t>.</w:t>
      </w:r>
      <w:r>
        <w:rPr>
          <w:rFonts w:hint="eastAsia" w:ascii="方正仿宋_GBK" w:hAnsi="仿宋" w:eastAsia="方正仿宋_GBK"/>
          <w:color w:val="000000"/>
          <w:sz w:val="24"/>
          <w:szCs w:val="24"/>
          <w:highlight w:val="none"/>
          <w:lang w:val="en-US" w:eastAsia="zh-CN"/>
        </w:rPr>
        <w:t>2235</w:t>
      </w:r>
      <w:r>
        <w:rPr>
          <w:rFonts w:hint="eastAsia" w:ascii="方正仿宋_GBK" w:hAnsi="仿宋" w:eastAsia="方正仿宋_GBK"/>
          <w:color w:val="000000"/>
          <w:sz w:val="24"/>
          <w:szCs w:val="24"/>
          <w:highlight w:val="none"/>
        </w:rPr>
        <w:t>万元。</w:t>
      </w:r>
    </w:p>
    <w:p>
      <w:pPr>
        <w:pStyle w:val="2"/>
        <w:adjustRightInd w:val="0"/>
        <w:snapToGrid w:val="0"/>
        <w:spacing w:before="0" w:after="0" w:line="400" w:lineRule="exact"/>
        <w:ind w:firstLine="481" w:firstLineChars="200"/>
        <w:rPr>
          <w:rFonts w:hint="eastAsia" w:ascii="方正仿宋_GBK" w:hAnsi="宋体" w:eastAsia="方正仿宋_GBK"/>
          <w:color w:val="000000"/>
          <w:sz w:val="24"/>
          <w:highlight w:val="none"/>
        </w:rPr>
      </w:pPr>
      <w:bookmarkStart w:id="25" w:name="_Toc65660332"/>
      <w:bookmarkStart w:id="26" w:name="_Toc106034772"/>
      <w:bookmarkStart w:id="27" w:name="_Toc13541"/>
      <w:bookmarkStart w:id="28" w:name="_Toc18548"/>
      <w:bookmarkStart w:id="29" w:name="_Toc64731996"/>
      <w:bookmarkStart w:id="30" w:name="_Toc1961317265"/>
      <w:bookmarkStart w:id="31" w:name="_Toc20867"/>
      <w:r>
        <w:rPr>
          <w:rFonts w:hint="eastAsia" w:ascii="方正仿宋_GBK" w:hAnsi="宋体" w:eastAsia="方正仿宋_GBK"/>
          <w:color w:val="000000"/>
          <w:sz w:val="24"/>
          <w:highlight w:val="none"/>
        </w:rPr>
        <w:t>三、供应商资格条件</w:t>
      </w:r>
      <w:bookmarkEnd w:id="25"/>
      <w:bookmarkEnd w:id="26"/>
      <w:bookmarkEnd w:id="27"/>
      <w:bookmarkEnd w:id="28"/>
      <w:bookmarkEnd w:id="29"/>
      <w:bookmarkEnd w:id="30"/>
      <w:bookmarkEnd w:id="31"/>
    </w:p>
    <w:p>
      <w:pPr>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（一）满足《中华人民共和国政府采购法》第二十二条规定；</w:t>
      </w:r>
    </w:p>
    <w:p>
      <w:pPr>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w:t>
      </w:r>
      <w:r>
        <w:rPr>
          <w:rFonts w:hint="eastAsia" w:ascii="方正仿宋_GBK" w:hAnsi="宋体" w:eastAsia="方正仿宋_GBK"/>
          <w:color w:val="000000"/>
          <w:sz w:val="24"/>
          <w:szCs w:val="24"/>
          <w:highlight w:val="none"/>
          <w:lang w:val="en-US" w:eastAsia="zh-CN"/>
        </w:rPr>
        <w:t>二</w:t>
      </w:r>
      <w:r>
        <w:rPr>
          <w:rFonts w:hint="eastAsia" w:ascii="方正仿宋_GBK" w:hAnsi="宋体" w:eastAsia="方正仿宋_GBK"/>
          <w:color w:val="000000"/>
          <w:sz w:val="24"/>
          <w:szCs w:val="24"/>
          <w:highlight w:val="none"/>
        </w:rPr>
        <w:t>）本项目的特定资格要求：</w:t>
      </w:r>
      <w:r>
        <w:rPr>
          <w:rFonts w:hint="eastAsia" w:ascii="方正仿宋_GBK" w:hAnsi="宋体" w:eastAsia="方正仿宋_GBK"/>
          <w:i/>
          <w:color w:val="000000"/>
          <w:sz w:val="24"/>
          <w:szCs w:val="24"/>
          <w:highlight w:val="none"/>
          <w:u w:val="single"/>
          <w:lang w:val="en-US" w:eastAsia="zh-CN"/>
        </w:rPr>
        <w:t>无</w:t>
      </w:r>
    </w:p>
    <w:p>
      <w:pPr>
        <w:pStyle w:val="2"/>
        <w:adjustRightInd w:val="0"/>
        <w:snapToGrid w:val="0"/>
        <w:spacing w:before="0" w:after="0" w:line="400" w:lineRule="exact"/>
        <w:ind w:firstLine="481" w:firstLineChars="200"/>
        <w:rPr>
          <w:rFonts w:hint="eastAsia" w:ascii="方正仿宋_GBK" w:hAnsi="宋体" w:eastAsia="方正仿宋_GBK"/>
          <w:color w:val="000000"/>
          <w:sz w:val="24"/>
          <w:highlight w:val="none"/>
        </w:rPr>
      </w:pPr>
      <w:bookmarkStart w:id="32" w:name="_Toc13903"/>
      <w:bookmarkStart w:id="33" w:name="_Toc1386"/>
      <w:bookmarkStart w:id="34" w:name="_Toc106034773"/>
      <w:bookmarkStart w:id="35" w:name="_Toc11908"/>
      <w:bookmarkStart w:id="36" w:name="_Toc2132775052"/>
      <w:bookmarkStart w:id="37" w:name="_Toc65660333"/>
      <w:r>
        <w:rPr>
          <w:rFonts w:hint="eastAsia" w:ascii="方正仿宋_GBK" w:hAnsi="宋体" w:eastAsia="方正仿宋_GBK"/>
          <w:color w:val="000000"/>
          <w:sz w:val="24"/>
          <w:highlight w:val="none"/>
        </w:rPr>
        <w:t>四、询价有关说明</w:t>
      </w:r>
      <w:bookmarkEnd w:id="23"/>
      <w:bookmarkEnd w:id="32"/>
      <w:bookmarkEnd w:id="33"/>
      <w:bookmarkEnd w:id="34"/>
      <w:bookmarkEnd w:id="35"/>
      <w:bookmarkEnd w:id="36"/>
      <w:bookmarkEnd w:id="37"/>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（一）参加</w:t>
      </w:r>
      <w:r>
        <w:rPr>
          <w:rFonts w:hint="eastAsia" w:ascii="方正仿宋_GBK" w:hAnsi="宋体" w:eastAsia="方正仿宋_GBK"/>
          <w:color w:val="000000"/>
          <w:sz w:val="24"/>
          <w:szCs w:val="24"/>
          <w:highlight w:val="none"/>
          <w:lang w:val="en-US" w:eastAsia="zh-CN"/>
        </w:rPr>
        <w:t>询价</w:t>
      </w:r>
      <w:r>
        <w:rPr>
          <w:rFonts w:hint="eastAsia" w:ascii="方正仿宋_GBK" w:hAnsi="宋体" w:eastAsia="方正仿宋_GBK"/>
          <w:color w:val="000000"/>
          <w:sz w:val="24"/>
          <w:szCs w:val="24"/>
          <w:highlight w:val="none"/>
        </w:rPr>
        <w:t>的供应商，</w:t>
      </w:r>
      <w:r>
        <w:rPr>
          <w:rFonts w:hint="eastAsia" w:ascii="方正仿宋_GBK" w:hAnsi="宋体" w:eastAsia="方正仿宋_GBK"/>
          <w:color w:val="000000"/>
          <w:sz w:val="24"/>
          <w:szCs w:val="24"/>
          <w:highlight w:val="none"/>
          <w:lang w:val="en-US" w:eastAsia="zh-CN"/>
        </w:rPr>
        <w:t>携带法定代表人授权委托书原件或者通过网上邮箱发送授权委托书扫描件在中矩商务信息咨询(重庆)有限公司（重庆市南岸区南滨路121号第4层或通过网上邮箱：</w:t>
      </w:r>
      <w:r>
        <w:rPr>
          <w:rFonts w:hint="eastAsia" w:ascii="方正仿宋_GBK" w:hAnsi="宋体" w:eastAsia="方正仿宋_GBK"/>
          <w:color w:val="000000"/>
          <w:sz w:val="24"/>
          <w:szCs w:val="24"/>
          <w:highlight w:val="none"/>
          <w:u w:val="single"/>
          <w:lang w:val="en-US" w:eastAsia="zh-CN"/>
        </w:rPr>
        <w:t>709804288@qq.com</w:t>
      </w:r>
      <w:r>
        <w:rPr>
          <w:rFonts w:hint="eastAsia" w:ascii="方正仿宋_GBK" w:hAnsi="宋体" w:eastAsia="方正仿宋_GBK"/>
          <w:color w:val="000000"/>
          <w:sz w:val="24"/>
          <w:szCs w:val="24"/>
          <w:highlight w:val="none"/>
          <w:lang w:val="en-US" w:eastAsia="zh-CN"/>
        </w:rPr>
        <w:t>）处购买询价文件</w:t>
      </w:r>
      <w:r>
        <w:rPr>
          <w:rFonts w:hint="eastAsia" w:ascii="方正仿宋_GBK" w:hAnsi="宋体" w:eastAsia="方正仿宋_GBK"/>
          <w:color w:val="000000"/>
          <w:sz w:val="24"/>
          <w:szCs w:val="24"/>
          <w:highlight w:val="none"/>
        </w:rPr>
        <w:t>。</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（二）凡有意参加询价的供应商，请在采购代理机构处</w:t>
      </w:r>
      <w:r>
        <w:rPr>
          <w:rFonts w:hint="eastAsia" w:ascii="方正仿宋_GBK" w:hAnsi="宋体" w:eastAsia="方正仿宋_GBK"/>
          <w:color w:val="000000"/>
          <w:sz w:val="24"/>
          <w:szCs w:val="24"/>
          <w:highlight w:val="none"/>
          <w:lang w:val="en-US" w:eastAsia="zh-CN"/>
        </w:rPr>
        <w:t>报名后</w:t>
      </w:r>
      <w:r>
        <w:rPr>
          <w:rFonts w:hint="eastAsia" w:ascii="方正仿宋_GBK" w:hAnsi="宋体" w:eastAsia="方正仿宋_GBK"/>
          <w:color w:val="000000"/>
          <w:sz w:val="24"/>
          <w:szCs w:val="24"/>
          <w:highlight w:val="none"/>
        </w:rPr>
        <w:t>领取本项目询价通知书以及</w:t>
      </w:r>
      <w:r>
        <w:rPr>
          <w:rFonts w:hint="eastAsia" w:ascii="方正仿宋_GBK" w:hAnsi="宋体" w:eastAsia="方正仿宋_GBK"/>
          <w:color w:val="000000"/>
          <w:sz w:val="24"/>
          <w:szCs w:val="24"/>
          <w:highlight w:val="none"/>
          <w:lang w:val="en-US" w:eastAsia="zh-CN"/>
        </w:rPr>
        <w:t>清单</w:t>
      </w:r>
      <w:r>
        <w:rPr>
          <w:rFonts w:hint="eastAsia" w:ascii="方正仿宋_GBK" w:hAnsi="宋体" w:eastAsia="方正仿宋_GBK"/>
          <w:color w:val="000000"/>
          <w:sz w:val="24"/>
          <w:szCs w:val="24"/>
          <w:highlight w:val="none"/>
        </w:rPr>
        <w:t>、澄清等报价前公布的所有项目资料，无论供应商下载或领取与否，均视为已知晓所有实质性要求内容。</w:t>
      </w:r>
    </w:p>
    <w:p>
      <w:pPr>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（三）获取询价通知书期限：</w:t>
      </w:r>
    </w:p>
    <w:p>
      <w:pPr>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1.询价通知书提供期限：</w:t>
      </w:r>
      <w:r>
        <w:rPr>
          <w:rFonts w:hint="eastAsia" w:ascii="方正仿宋_GBK" w:hAnsi="宋体" w:eastAsia="方正仿宋_GBK"/>
          <w:color w:val="000000"/>
          <w:sz w:val="24"/>
          <w:szCs w:val="24"/>
          <w:highlight w:val="none"/>
          <w:lang w:val="en-US" w:eastAsia="zh-CN"/>
        </w:rPr>
        <w:t>2025</w:t>
      </w:r>
      <w:r>
        <w:rPr>
          <w:rFonts w:hint="eastAsia" w:ascii="方正仿宋_GBK" w:hAnsi="宋体" w:eastAsia="方正仿宋_GBK"/>
          <w:color w:val="000000"/>
          <w:sz w:val="24"/>
          <w:szCs w:val="24"/>
          <w:highlight w:val="none"/>
        </w:rPr>
        <w:t>年</w:t>
      </w:r>
      <w:r>
        <w:rPr>
          <w:rFonts w:hint="eastAsia" w:ascii="方正仿宋_GBK" w:hAnsi="宋体" w:eastAsia="方正仿宋_GBK"/>
          <w:color w:val="000000"/>
          <w:sz w:val="24"/>
          <w:szCs w:val="24"/>
          <w:highlight w:val="none"/>
          <w:lang w:val="en-US" w:eastAsia="zh-CN"/>
        </w:rPr>
        <w:t>4</w:t>
      </w:r>
      <w:r>
        <w:rPr>
          <w:rFonts w:hint="eastAsia" w:ascii="方正仿宋_GBK" w:hAnsi="宋体" w:eastAsia="方正仿宋_GBK"/>
          <w:color w:val="000000"/>
          <w:sz w:val="24"/>
          <w:szCs w:val="24"/>
          <w:highlight w:val="none"/>
        </w:rPr>
        <w:t>月</w:t>
      </w:r>
      <w:r>
        <w:rPr>
          <w:rFonts w:hint="eastAsia" w:ascii="方正仿宋_GBK" w:hAnsi="宋体" w:eastAsia="方正仿宋_GBK"/>
          <w:color w:val="000000"/>
          <w:sz w:val="24"/>
          <w:szCs w:val="24"/>
          <w:highlight w:val="none"/>
          <w:lang w:val="en-US" w:eastAsia="zh-CN"/>
        </w:rPr>
        <w:t>30</w:t>
      </w:r>
      <w:r>
        <w:rPr>
          <w:rFonts w:hint="eastAsia" w:ascii="方正仿宋_GBK" w:hAnsi="宋体" w:eastAsia="方正仿宋_GBK"/>
          <w:color w:val="000000"/>
          <w:sz w:val="24"/>
          <w:szCs w:val="24"/>
          <w:highlight w:val="none"/>
        </w:rPr>
        <w:t>日至</w:t>
      </w:r>
      <w:r>
        <w:rPr>
          <w:rFonts w:hint="eastAsia" w:ascii="方正仿宋_GBK" w:hAnsi="宋体" w:eastAsia="方正仿宋_GBK"/>
          <w:color w:val="000000"/>
          <w:sz w:val="24"/>
          <w:szCs w:val="24"/>
          <w:highlight w:val="none"/>
          <w:lang w:val="en-US" w:eastAsia="zh-CN"/>
        </w:rPr>
        <w:t>2025</w:t>
      </w:r>
      <w:r>
        <w:rPr>
          <w:rFonts w:hint="eastAsia" w:ascii="方正仿宋_GBK" w:hAnsi="宋体" w:eastAsia="方正仿宋_GBK"/>
          <w:color w:val="000000"/>
          <w:sz w:val="24"/>
          <w:szCs w:val="24"/>
          <w:highlight w:val="none"/>
        </w:rPr>
        <w:t>年</w:t>
      </w:r>
      <w:r>
        <w:rPr>
          <w:rFonts w:hint="eastAsia" w:ascii="方正仿宋_GBK" w:hAnsi="宋体" w:eastAsia="方正仿宋_GBK"/>
          <w:color w:val="000000"/>
          <w:sz w:val="24"/>
          <w:szCs w:val="24"/>
          <w:highlight w:val="none"/>
          <w:lang w:val="en-US" w:eastAsia="zh-CN"/>
        </w:rPr>
        <w:t>5</w:t>
      </w:r>
      <w:r>
        <w:rPr>
          <w:rFonts w:hint="eastAsia" w:ascii="方正仿宋_GBK" w:hAnsi="宋体" w:eastAsia="方正仿宋_GBK"/>
          <w:color w:val="000000"/>
          <w:sz w:val="24"/>
          <w:szCs w:val="24"/>
          <w:highlight w:val="none"/>
        </w:rPr>
        <w:t>月</w:t>
      </w:r>
      <w:r>
        <w:rPr>
          <w:rFonts w:hint="eastAsia" w:ascii="方正仿宋_GBK" w:hAnsi="宋体" w:eastAsia="方正仿宋_GBK"/>
          <w:color w:val="000000"/>
          <w:sz w:val="24"/>
          <w:szCs w:val="24"/>
          <w:highlight w:val="none"/>
          <w:lang w:val="en-US" w:eastAsia="zh-CN"/>
        </w:rPr>
        <w:t>5</w:t>
      </w:r>
      <w:r>
        <w:rPr>
          <w:rFonts w:hint="eastAsia" w:ascii="方正仿宋_GBK" w:hAnsi="宋体" w:eastAsia="方正仿宋_GBK"/>
          <w:color w:val="000000"/>
          <w:sz w:val="24"/>
          <w:szCs w:val="24"/>
          <w:highlight w:val="none"/>
        </w:rPr>
        <w:t>日。</w:t>
      </w:r>
    </w:p>
    <w:p>
      <w:pPr>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2.报名方式：</w:t>
      </w:r>
      <w:r>
        <w:rPr>
          <w:rFonts w:hint="eastAsia" w:ascii="方正仿宋_GBK" w:hAnsi="宋体" w:eastAsia="方正仿宋_GBK"/>
          <w:color w:val="000000"/>
          <w:sz w:val="24"/>
          <w:szCs w:val="24"/>
          <w:highlight w:val="none"/>
          <w:lang w:val="en-US" w:eastAsia="zh-CN"/>
        </w:rPr>
        <w:t>现场报名或者网上报名。</w:t>
      </w:r>
    </w:p>
    <w:p>
      <w:pPr>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3.询价通知书售价：人民币</w:t>
      </w:r>
      <w:r>
        <w:rPr>
          <w:rFonts w:hint="eastAsia" w:ascii="方正仿宋_GBK" w:hAnsi="宋体" w:eastAsia="方正仿宋_GBK"/>
          <w:color w:val="000000"/>
          <w:sz w:val="24"/>
          <w:szCs w:val="24"/>
          <w:highlight w:val="none"/>
          <w:lang w:val="en-US" w:eastAsia="zh-CN"/>
        </w:rPr>
        <w:t>200</w:t>
      </w:r>
      <w:r>
        <w:rPr>
          <w:rFonts w:hint="eastAsia" w:ascii="方正仿宋_GBK" w:hAnsi="宋体" w:eastAsia="方正仿宋_GBK"/>
          <w:color w:val="000000"/>
          <w:sz w:val="24"/>
          <w:szCs w:val="24"/>
          <w:highlight w:val="none"/>
        </w:rPr>
        <w:t>元</w:t>
      </w:r>
      <w:r>
        <w:rPr>
          <w:rFonts w:hint="eastAsia" w:ascii="方正仿宋_GBK" w:hAnsi="宋体" w:eastAsia="方正仿宋_GBK"/>
          <w:color w:val="000000"/>
          <w:sz w:val="24"/>
          <w:szCs w:val="24"/>
          <w:highlight w:val="none"/>
          <w:lang w:val="en-US" w:eastAsia="zh-CN"/>
        </w:rPr>
        <w:t>/家</w:t>
      </w:r>
      <w:r>
        <w:rPr>
          <w:rFonts w:hint="eastAsia" w:ascii="方正仿宋_GBK" w:hAnsi="宋体" w:eastAsia="方正仿宋_GBK"/>
          <w:color w:val="000000"/>
          <w:sz w:val="24"/>
          <w:szCs w:val="24"/>
          <w:highlight w:val="none"/>
          <w:lang w:eastAsia="zh-CN"/>
        </w:rPr>
        <w:t>（</w:t>
      </w:r>
      <w:r>
        <w:rPr>
          <w:rFonts w:hint="eastAsia" w:ascii="方正仿宋_GBK" w:hAnsi="宋体" w:eastAsia="方正仿宋_GBK"/>
          <w:color w:val="000000"/>
          <w:sz w:val="24"/>
          <w:szCs w:val="24"/>
          <w:highlight w:val="none"/>
          <w:lang w:val="en-US" w:eastAsia="zh-CN"/>
        </w:rPr>
        <w:t>售后不退）</w:t>
      </w:r>
      <w:r>
        <w:rPr>
          <w:rFonts w:hint="eastAsia" w:ascii="方正仿宋_GBK" w:hAnsi="宋体" w:eastAsia="方正仿宋_GBK"/>
          <w:color w:val="000000"/>
          <w:sz w:val="24"/>
          <w:szCs w:val="24"/>
          <w:highlight w:val="none"/>
        </w:rPr>
        <w:t>。</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w:t>
      </w:r>
      <w:r>
        <w:rPr>
          <w:rFonts w:hint="eastAsia" w:ascii="方正仿宋_GBK" w:hAnsi="宋体" w:eastAsia="方正仿宋_GBK"/>
          <w:color w:val="000000"/>
          <w:sz w:val="24"/>
          <w:szCs w:val="24"/>
          <w:highlight w:val="none"/>
          <w:lang w:val="en-US" w:eastAsia="zh-CN"/>
        </w:rPr>
        <w:t>四</w:t>
      </w:r>
      <w:r>
        <w:rPr>
          <w:rFonts w:hint="eastAsia" w:ascii="方正仿宋_GBK" w:hAnsi="宋体" w:eastAsia="方正仿宋_GBK"/>
          <w:color w:val="000000"/>
          <w:sz w:val="24"/>
          <w:szCs w:val="24"/>
          <w:highlight w:val="none"/>
        </w:rPr>
        <w:t>）递交响应文件地点：重庆市渝北区人民政府仙桃街道办事处</w:t>
      </w:r>
      <w:r>
        <w:rPr>
          <w:rFonts w:hint="eastAsia" w:ascii="方正仿宋_GBK" w:hAnsi="宋体" w:eastAsia="方正仿宋_GBK"/>
          <w:color w:val="000000"/>
          <w:sz w:val="24"/>
          <w:szCs w:val="24"/>
          <w:highlight w:val="none"/>
          <w:lang w:val="en-US" w:eastAsia="zh-CN"/>
        </w:rPr>
        <w:t>二楼6203会议室</w:t>
      </w:r>
      <w:r>
        <w:rPr>
          <w:rFonts w:hint="eastAsia" w:ascii="方正仿宋_GBK" w:hAnsi="宋体" w:eastAsia="方正仿宋_GBK"/>
          <w:color w:val="000000"/>
          <w:sz w:val="24"/>
          <w:szCs w:val="24"/>
          <w:highlight w:val="none"/>
        </w:rPr>
        <w:t>（兰桂大道69号附1号）</w:t>
      </w:r>
    </w:p>
    <w:p>
      <w:pPr>
        <w:snapToGrid w:val="0"/>
        <w:spacing w:line="400" w:lineRule="exact"/>
        <w:ind w:firstLine="480" w:firstLineChars="200"/>
        <w:rPr>
          <w:rFonts w:hint="default" w:ascii="方正仿宋_GBK" w:hAnsi="宋体" w:eastAsia="方正仿宋_GBK"/>
          <w:color w:val="000000"/>
          <w:sz w:val="24"/>
          <w:szCs w:val="24"/>
          <w:highlight w:val="none"/>
          <w:lang w:val="en-US" w:eastAsia="zh-CN"/>
        </w:rPr>
      </w:pPr>
      <w:r>
        <w:rPr>
          <w:rFonts w:hint="eastAsia" w:ascii="方正仿宋_GBK" w:hAnsi="宋体" w:eastAsia="方正仿宋_GBK"/>
          <w:color w:val="000000"/>
          <w:sz w:val="24"/>
          <w:szCs w:val="24"/>
          <w:highlight w:val="none"/>
        </w:rPr>
        <w:t>（</w:t>
      </w:r>
      <w:r>
        <w:rPr>
          <w:rFonts w:hint="eastAsia" w:ascii="方正仿宋_GBK" w:hAnsi="宋体" w:eastAsia="方正仿宋_GBK"/>
          <w:color w:val="000000"/>
          <w:sz w:val="24"/>
          <w:szCs w:val="24"/>
          <w:highlight w:val="none"/>
          <w:lang w:val="en-US" w:eastAsia="zh-CN"/>
        </w:rPr>
        <w:t>五</w:t>
      </w:r>
      <w:r>
        <w:rPr>
          <w:rFonts w:hint="eastAsia" w:ascii="方正仿宋_GBK" w:hAnsi="宋体" w:eastAsia="方正仿宋_GBK"/>
          <w:color w:val="000000"/>
          <w:sz w:val="24"/>
          <w:szCs w:val="24"/>
          <w:highlight w:val="none"/>
        </w:rPr>
        <w:t>）提交响应文件截止时间：202</w:t>
      </w:r>
      <w:r>
        <w:rPr>
          <w:rFonts w:hint="eastAsia" w:ascii="方正仿宋_GBK" w:hAnsi="宋体" w:eastAsia="方正仿宋_GBK"/>
          <w:color w:val="000000"/>
          <w:sz w:val="24"/>
          <w:szCs w:val="24"/>
          <w:highlight w:val="none"/>
          <w:lang w:val="en-US" w:eastAsia="zh-CN"/>
        </w:rPr>
        <w:t>5</w:t>
      </w:r>
      <w:r>
        <w:rPr>
          <w:rFonts w:hint="eastAsia" w:ascii="方正仿宋_GBK" w:hAnsi="宋体" w:eastAsia="方正仿宋_GBK"/>
          <w:color w:val="000000"/>
          <w:sz w:val="24"/>
          <w:szCs w:val="24"/>
          <w:highlight w:val="none"/>
        </w:rPr>
        <w:t>年</w:t>
      </w:r>
      <w:r>
        <w:rPr>
          <w:rFonts w:hint="eastAsia" w:ascii="方正仿宋_GBK" w:hAnsi="宋体" w:eastAsia="方正仿宋_GBK"/>
          <w:color w:val="000000"/>
          <w:sz w:val="24"/>
          <w:szCs w:val="24"/>
          <w:highlight w:val="none"/>
          <w:lang w:val="en-US" w:eastAsia="zh-CN"/>
        </w:rPr>
        <w:t>05</w:t>
      </w:r>
      <w:r>
        <w:rPr>
          <w:rFonts w:hint="eastAsia" w:ascii="方正仿宋_GBK" w:hAnsi="宋体" w:eastAsia="方正仿宋_GBK"/>
          <w:color w:val="000000"/>
          <w:sz w:val="24"/>
          <w:szCs w:val="24"/>
          <w:highlight w:val="none"/>
        </w:rPr>
        <w:t>月</w:t>
      </w:r>
      <w:r>
        <w:rPr>
          <w:rFonts w:hint="eastAsia" w:ascii="方正仿宋_GBK" w:hAnsi="宋体" w:eastAsia="方正仿宋_GBK"/>
          <w:color w:val="000000"/>
          <w:sz w:val="24"/>
          <w:szCs w:val="24"/>
          <w:highlight w:val="none"/>
          <w:lang w:val="en-US" w:eastAsia="zh-CN"/>
        </w:rPr>
        <w:t>08</w:t>
      </w:r>
      <w:r>
        <w:rPr>
          <w:rFonts w:hint="eastAsia" w:ascii="方正仿宋_GBK" w:hAnsi="宋体" w:eastAsia="方正仿宋_GBK"/>
          <w:color w:val="000000"/>
          <w:sz w:val="24"/>
          <w:szCs w:val="24"/>
          <w:highlight w:val="none"/>
        </w:rPr>
        <w:t>日北京时间1</w:t>
      </w:r>
      <w:r>
        <w:rPr>
          <w:rFonts w:hint="eastAsia" w:ascii="方正仿宋_GBK" w:hAnsi="宋体" w:eastAsia="方正仿宋_GBK"/>
          <w:color w:val="000000"/>
          <w:sz w:val="24"/>
          <w:szCs w:val="24"/>
          <w:highlight w:val="none"/>
          <w:lang w:val="en-US" w:eastAsia="zh-CN"/>
        </w:rPr>
        <w:t>5</w:t>
      </w:r>
      <w:r>
        <w:rPr>
          <w:rFonts w:hint="eastAsia" w:ascii="方正仿宋_GBK" w:hAnsi="宋体" w:eastAsia="方正仿宋_GBK"/>
          <w:color w:val="000000"/>
          <w:sz w:val="24"/>
          <w:szCs w:val="24"/>
          <w:highlight w:val="none"/>
        </w:rPr>
        <w:t>:</w:t>
      </w:r>
      <w:r>
        <w:rPr>
          <w:rFonts w:hint="eastAsia" w:ascii="方正仿宋_GBK" w:hAnsi="宋体" w:eastAsia="方正仿宋_GBK"/>
          <w:color w:val="000000"/>
          <w:sz w:val="24"/>
          <w:szCs w:val="24"/>
          <w:highlight w:val="none"/>
          <w:lang w:val="en-US" w:eastAsia="zh-CN"/>
        </w:rPr>
        <w:t>0</w:t>
      </w:r>
      <w:r>
        <w:rPr>
          <w:rFonts w:hint="eastAsia" w:ascii="方正仿宋_GBK" w:hAnsi="宋体" w:eastAsia="方正仿宋_GBK"/>
          <w:color w:val="000000"/>
          <w:sz w:val="24"/>
          <w:szCs w:val="24"/>
          <w:highlight w:val="none"/>
        </w:rPr>
        <w:t>0</w:t>
      </w:r>
    </w:p>
    <w:p>
      <w:pPr>
        <w:spacing w:line="400" w:lineRule="exact"/>
        <w:ind w:firstLine="480" w:firstLineChars="200"/>
        <w:rPr>
          <w:rFonts w:hint="default" w:ascii="方正仿宋_GBK" w:hAnsi="宋体" w:eastAsia="方正仿宋_GBK"/>
          <w:color w:val="000000"/>
          <w:sz w:val="24"/>
          <w:szCs w:val="24"/>
          <w:highlight w:val="none"/>
          <w:lang w:val="en-US" w:eastAsia="zh-CN"/>
        </w:rPr>
      </w:pPr>
      <w:r>
        <w:rPr>
          <w:rFonts w:hint="eastAsia" w:ascii="方正仿宋_GBK" w:hAnsi="宋体" w:eastAsia="方正仿宋_GBK"/>
          <w:color w:val="000000"/>
          <w:sz w:val="24"/>
          <w:szCs w:val="24"/>
          <w:highlight w:val="none"/>
        </w:rPr>
        <w:t>（</w:t>
      </w:r>
      <w:r>
        <w:rPr>
          <w:rFonts w:hint="eastAsia" w:ascii="方正仿宋_GBK" w:hAnsi="宋体" w:eastAsia="方正仿宋_GBK"/>
          <w:color w:val="000000"/>
          <w:sz w:val="24"/>
          <w:szCs w:val="24"/>
          <w:highlight w:val="none"/>
          <w:lang w:val="en-US" w:eastAsia="zh-CN"/>
        </w:rPr>
        <w:t>六</w:t>
      </w:r>
      <w:r>
        <w:rPr>
          <w:rFonts w:hint="eastAsia" w:ascii="方正仿宋_GBK" w:hAnsi="宋体" w:eastAsia="方正仿宋_GBK"/>
          <w:color w:val="000000"/>
          <w:sz w:val="24"/>
          <w:szCs w:val="24"/>
          <w:highlight w:val="none"/>
        </w:rPr>
        <w:t>）评审开始时间：202</w:t>
      </w:r>
      <w:r>
        <w:rPr>
          <w:rFonts w:hint="eastAsia" w:ascii="方正仿宋_GBK" w:hAnsi="宋体" w:eastAsia="方正仿宋_GBK"/>
          <w:color w:val="000000"/>
          <w:sz w:val="24"/>
          <w:szCs w:val="24"/>
          <w:highlight w:val="none"/>
          <w:lang w:val="en-US" w:eastAsia="zh-CN"/>
        </w:rPr>
        <w:t>5</w:t>
      </w:r>
      <w:r>
        <w:rPr>
          <w:rFonts w:hint="eastAsia" w:ascii="方正仿宋_GBK" w:hAnsi="宋体" w:eastAsia="方正仿宋_GBK"/>
          <w:color w:val="000000"/>
          <w:sz w:val="24"/>
          <w:szCs w:val="24"/>
          <w:highlight w:val="none"/>
        </w:rPr>
        <w:t>年</w:t>
      </w:r>
      <w:r>
        <w:rPr>
          <w:rFonts w:hint="eastAsia" w:ascii="方正仿宋_GBK" w:hAnsi="宋体" w:eastAsia="方正仿宋_GBK"/>
          <w:color w:val="000000"/>
          <w:sz w:val="24"/>
          <w:szCs w:val="24"/>
          <w:highlight w:val="none"/>
          <w:lang w:val="en-US" w:eastAsia="zh-CN"/>
        </w:rPr>
        <w:t>05</w:t>
      </w:r>
      <w:r>
        <w:rPr>
          <w:rFonts w:hint="eastAsia" w:ascii="方正仿宋_GBK" w:hAnsi="宋体" w:eastAsia="方正仿宋_GBK"/>
          <w:color w:val="000000"/>
          <w:sz w:val="24"/>
          <w:szCs w:val="24"/>
          <w:highlight w:val="none"/>
        </w:rPr>
        <w:t>月</w:t>
      </w:r>
      <w:r>
        <w:rPr>
          <w:rFonts w:hint="eastAsia" w:ascii="方正仿宋_GBK" w:hAnsi="宋体" w:eastAsia="方正仿宋_GBK"/>
          <w:color w:val="000000"/>
          <w:sz w:val="24"/>
          <w:szCs w:val="24"/>
          <w:highlight w:val="none"/>
          <w:lang w:val="en-US" w:eastAsia="zh-CN"/>
        </w:rPr>
        <w:t>08</w:t>
      </w:r>
      <w:r>
        <w:rPr>
          <w:rFonts w:hint="eastAsia" w:ascii="方正仿宋_GBK" w:hAnsi="宋体" w:eastAsia="方正仿宋_GBK"/>
          <w:color w:val="000000"/>
          <w:sz w:val="24"/>
          <w:szCs w:val="24"/>
          <w:highlight w:val="none"/>
        </w:rPr>
        <w:t>日北京时间1</w:t>
      </w:r>
      <w:r>
        <w:rPr>
          <w:rFonts w:hint="eastAsia" w:ascii="方正仿宋_GBK" w:hAnsi="宋体" w:eastAsia="方正仿宋_GBK"/>
          <w:color w:val="000000"/>
          <w:sz w:val="24"/>
          <w:szCs w:val="24"/>
          <w:highlight w:val="none"/>
          <w:lang w:val="en-US" w:eastAsia="zh-CN"/>
        </w:rPr>
        <w:t>5</w:t>
      </w:r>
      <w:r>
        <w:rPr>
          <w:rFonts w:hint="eastAsia" w:ascii="方正仿宋_GBK" w:hAnsi="宋体" w:eastAsia="方正仿宋_GBK"/>
          <w:color w:val="000000"/>
          <w:sz w:val="24"/>
          <w:szCs w:val="24"/>
          <w:highlight w:val="none"/>
        </w:rPr>
        <w:t>:</w:t>
      </w:r>
      <w:r>
        <w:rPr>
          <w:rFonts w:hint="eastAsia" w:ascii="方正仿宋_GBK" w:hAnsi="宋体" w:eastAsia="方正仿宋_GBK"/>
          <w:color w:val="000000"/>
          <w:sz w:val="24"/>
          <w:szCs w:val="24"/>
          <w:highlight w:val="none"/>
          <w:lang w:val="en-US" w:eastAsia="zh-CN"/>
        </w:rPr>
        <w:t>00</w:t>
      </w:r>
    </w:p>
    <w:bookmarkEnd w:id="24"/>
    <w:p>
      <w:pPr>
        <w:pStyle w:val="2"/>
        <w:adjustRightInd w:val="0"/>
        <w:snapToGrid w:val="0"/>
        <w:spacing w:before="0" w:after="0" w:line="400" w:lineRule="exact"/>
        <w:ind w:firstLine="481" w:firstLineChars="200"/>
        <w:rPr>
          <w:rFonts w:hint="eastAsia" w:ascii="方正仿宋_GBK" w:hAnsi="宋体" w:eastAsia="方正仿宋_GBK"/>
          <w:color w:val="000000"/>
          <w:sz w:val="24"/>
          <w:highlight w:val="none"/>
        </w:rPr>
      </w:pPr>
      <w:bookmarkStart w:id="38" w:name="_Toc525047161"/>
      <w:bookmarkStart w:id="39" w:name="_Toc65660334"/>
      <w:bookmarkStart w:id="40" w:name="_Toc4638"/>
      <w:bookmarkStart w:id="41" w:name="_Toc11956"/>
      <w:bookmarkStart w:id="42" w:name="_Toc373860294"/>
      <w:bookmarkStart w:id="43" w:name="_Toc106034774"/>
      <w:bookmarkStart w:id="44" w:name="_Toc521053053"/>
      <w:bookmarkStart w:id="45" w:name="_Toc6178"/>
      <w:bookmarkStart w:id="46" w:name="_Toc1900746887"/>
      <w:r>
        <w:rPr>
          <w:rFonts w:hint="eastAsia" w:ascii="方正仿宋_GBK" w:hAnsi="宋体" w:eastAsia="方正仿宋_GBK"/>
          <w:color w:val="000000"/>
          <w:sz w:val="24"/>
          <w:highlight w:val="none"/>
        </w:rPr>
        <w:t>五、保证金</w:t>
      </w:r>
      <w:bookmarkEnd w:id="38"/>
      <w:bookmarkEnd w:id="39"/>
      <w:bookmarkEnd w:id="40"/>
      <w:bookmarkEnd w:id="41"/>
      <w:bookmarkEnd w:id="42"/>
      <w:bookmarkEnd w:id="43"/>
      <w:bookmarkEnd w:id="44"/>
      <w:bookmarkEnd w:id="45"/>
      <w:bookmarkEnd w:id="46"/>
    </w:p>
    <w:p>
      <w:pPr>
        <w:pStyle w:val="2"/>
        <w:adjustRightInd w:val="0"/>
        <w:spacing w:line="400" w:lineRule="exact"/>
        <w:ind w:firstLine="481" w:firstLineChars="200"/>
        <w:rPr>
          <w:rFonts w:hint="eastAsia" w:ascii="方正仿宋_GBK" w:hAnsi="宋体" w:eastAsia="方正仿宋_GBK"/>
          <w:color w:val="000000"/>
          <w:sz w:val="24"/>
          <w:szCs w:val="24"/>
          <w:highlight w:val="none"/>
        </w:rPr>
      </w:pPr>
      <w:bookmarkStart w:id="47" w:name="_Toc12296"/>
      <w:bookmarkStart w:id="48" w:name="_Toc2033680684"/>
      <w:bookmarkStart w:id="49" w:name="_Toc4355"/>
      <w:bookmarkStart w:id="50" w:name="_Toc521053054"/>
      <w:bookmarkStart w:id="51" w:name="_Toc2945"/>
      <w:bookmarkStart w:id="52" w:name="_Toc65660335"/>
      <w:bookmarkStart w:id="53" w:name="_Toc106034775"/>
      <w:bookmarkStart w:id="54" w:name="_Toc525047162"/>
      <w:bookmarkStart w:id="55" w:name="_Toc479668114"/>
      <w:r>
        <w:rPr>
          <w:rFonts w:hint="eastAsia" w:ascii="方正仿宋_GBK" w:hAnsi="宋体" w:eastAsia="方正仿宋_GBK"/>
          <w:color w:val="000000"/>
          <w:sz w:val="24"/>
          <w:szCs w:val="24"/>
          <w:highlight w:val="none"/>
          <w:lang w:val="en-US" w:eastAsia="zh-CN"/>
        </w:rPr>
        <w:t>本项目不提供投标保证金。</w:t>
      </w:r>
      <w:bookmarkEnd w:id="47"/>
      <w:bookmarkEnd w:id="48"/>
      <w:bookmarkEnd w:id="49"/>
      <w:bookmarkEnd w:id="50"/>
      <w:bookmarkEnd w:id="51"/>
      <w:bookmarkEnd w:id="52"/>
      <w:bookmarkEnd w:id="53"/>
      <w:bookmarkEnd w:id="54"/>
      <w:bookmarkEnd w:id="55"/>
    </w:p>
    <w:p>
      <w:pPr>
        <w:pStyle w:val="2"/>
        <w:adjustRightInd w:val="0"/>
        <w:snapToGrid/>
        <w:spacing w:before="0" w:after="0" w:line="400" w:lineRule="exact"/>
        <w:ind w:firstLine="481" w:firstLineChars="200"/>
        <w:rPr>
          <w:rFonts w:hint="eastAsia" w:ascii="方正仿宋_GBK" w:hAnsi="宋体" w:eastAsia="方正仿宋_GBK"/>
          <w:color w:val="000000"/>
          <w:sz w:val="24"/>
          <w:highlight w:val="none"/>
        </w:rPr>
      </w:pPr>
      <w:bookmarkStart w:id="56" w:name="_Toc65660336"/>
      <w:bookmarkStart w:id="57" w:name="_Toc106034776"/>
      <w:bookmarkStart w:id="58" w:name="_Toc525047163"/>
      <w:bookmarkStart w:id="59" w:name="_Toc4728"/>
      <w:bookmarkStart w:id="60" w:name="_Toc721530336"/>
      <w:bookmarkStart w:id="61" w:name="_Toc521053055"/>
      <w:bookmarkStart w:id="62" w:name="_Toc16269"/>
      <w:bookmarkStart w:id="63" w:name="_Toc6563"/>
      <w:r>
        <w:rPr>
          <w:rFonts w:hint="eastAsia" w:ascii="方正仿宋_GBK" w:hAnsi="宋体" w:eastAsia="方正仿宋_GBK"/>
          <w:color w:val="000000"/>
          <w:sz w:val="24"/>
          <w:highlight w:val="none"/>
          <w:lang w:val="en-US" w:eastAsia="zh-CN"/>
        </w:rPr>
        <w:t>六</w:t>
      </w:r>
      <w:r>
        <w:rPr>
          <w:rFonts w:hint="eastAsia" w:ascii="方正仿宋_GBK" w:hAnsi="宋体" w:eastAsia="方正仿宋_GBK"/>
          <w:color w:val="000000"/>
          <w:sz w:val="24"/>
          <w:highlight w:val="none"/>
        </w:rPr>
        <w:t>、其它有关规定</w:t>
      </w:r>
      <w:bookmarkEnd w:id="56"/>
      <w:bookmarkEnd w:id="57"/>
      <w:bookmarkEnd w:id="58"/>
      <w:bookmarkEnd w:id="59"/>
      <w:bookmarkEnd w:id="60"/>
      <w:bookmarkEnd w:id="61"/>
      <w:bookmarkEnd w:id="62"/>
      <w:bookmarkEnd w:id="63"/>
    </w:p>
    <w:p>
      <w:pPr>
        <w:snapToGrid w:val="0"/>
        <w:spacing w:line="400" w:lineRule="exact"/>
        <w:ind w:firstLine="360" w:firstLineChars="15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（一）单位负责人为同一人或者存在直接控股、管理关系的不同供应商，</w:t>
      </w:r>
      <w:r>
        <w:rPr>
          <w:rFonts w:ascii="方正仿宋_GBK" w:hAnsi="宋体" w:eastAsia="方正仿宋_GBK"/>
          <w:color w:val="000000"/>
          <w:sz w:val="24"/>
          <w:szCs w:val="24"/>
          <w:highlight w:val="none"/>
        </w:rPr>
        <w:t>不得参加同一合同项</w:t>
      </w:r>
      <w:r>
        <w:rPr>
          <w:rFonts w:hint="eastAsia" w:ascii="方正仿宋_GBK" w:hAnsi="宋体" w:eastAsia="方正仿宋_GBK"/>
          <w:color w:val="000000"/>
          <w:sz w:val="24"/>
          <w:szCs w:val="24"/>
          <w:highlight w:val="none"/>
        </w:rPr>
        <w:t>（包）</w:t>
      </w:r>
      <w:r>
        <w:rPr>
          <w:rFonts w:ascii="方正仿宋_GBK" w:hAnsi="宋体" w:eastAsia="方正仿宋_GBK"/>
          <w:color w:val="000000"/>
          <w:sz w:val="24"/>
          <w:szCs w:val="24"/>
          <w:highlight w:val="none"/>
        </w:rPr>
        <w:t>下的政府采购活动</w:t>
      </w:r>
      <w:r>
        <w:rPr>
          <w:rFonts w:hint="eastAsia" w:ascii="方正仿宋_GBK" w:hAnsi="宋体" w:eastAsia="方正仿宋_GBK"/>
          <w:color w:val="000000"/>
          <w:sz w:val="24"/>
          <w:szCs w:val="24"/>
          <w:highlight w:val="none"/>
        </w:rPr>
        <w:t>，否则均为无效报价。</w:t>
      </w:r>
    </w:p>
    <w:p>
      <w:pPr>
        <w:snapToGrid w:val="0"/>
        <w:spacing w:line="400" w:lineRule="exact"/>
        <w:ind w:firstLine="360" w:firstLineChars="15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（二）为采购项目提供整体设计、规范编制或者项目管理、监理、检测等服务的供应商，不得再</w:t>
      </w:r>
      <w:r>
        <w:rPr>
          <w:rFonts w:ascii="方正仿宋_GBK" w:hAnsi="宋体" w:eastAsia="方正仿宋_GBK"/>
          <w:color w:val="000000"/>
          <w:sz w:val="24"/>
          <w:szCs w:val="24"/>
          <w:highlight w:val="none"/>
        </w:rPr>
        <w:t>参加</w:t>
      </w:r>
      <w:r>
        <w:rPr>
          <w:rFonts w:hint="eastAsia" w:ascii="方正仿宋_GBK" w:hAnsi="宋体" w:eastAsia="方正仿宋_GBK"/>
          <w:color w:val="000000"/>
          <w:sz w:val="24"/>
          <w:szCs w:val="24"/>
          <w:highlight w:val="none"/>
        </w:rPr>
        <w:t>该采购</w:t>
      </w:r>
      <w:r>
        <w:rPr>
          <w:rFonts w:ascii="方正仿宋_GBK" w:hAnsi="宋体" w:eastAsia="方正仿宋_GBK"/>
          <w:color w:val="000000"/>
          <w:sz w:val="24"/>
          <w:szCs w:val="24"/>
          <w:highlight w:val="none"/>
        </w:rPr>
        <w:t>项目的</w:t>
      </w:r>
      <w:r>
        <w:rPr>
          <w:rFonts w:hint="eastAsia" w:ascii="方正仿宋_GBK" w:hAnsi="宋体" w:eastAsia="方正仿宋_GBK"/>
          <w:color w:val="000000"/>
          <w:sz w:val="24"/>
          <w:szCs w:val="24"/>
          <w:highlight w:val="none"/>
        </w:rPr>
        <w:t>其他</w:t>
      </w:r>
      <w:r>
        <w:rPr>
          <w:rFonts w:ascii="方正仿宋_GBK" w:hAnsi="宋体" w:eastAsia="方正仿宋_GBK"/>
          <w:color w:val="000000"/>
          <w:sz w:val="24"/>
          <w:szCs w:val="24"/>
          <w:highlight w:val="none"/>
        </w:rPr>
        <w:t>采购活动</w:t>
      </w:r>
      <w:r>
        <w:rPr>
          <w:rFonts w:hint="eastAsia" w:ascii="方正仿宋_GBK" w:hAnsi="宋体" w:eastAsia="方正仿宋_GBK"/>
          <w:color w:val="000000"/>
          <w:sz w:val="24"/>
          <w:szCs w:val="24"/>
          <w:highlight w:val="none"/>
        </w:rPr>
        <w:t>。</w:t>
      </w:r>
    </w:p>
    <w:p>
      <w:pPr>
        <w:snapToGrid w:val="0"/>
        <w:spacing w:line="400" w:lineRule="exact"/>
        <w:ind w:firstLine="360" w:firstLineChars="15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（三）同一合同项（包）下的货物，制造商参与报价的，不得再委托代理商参与报价。</w:t>
      </w:r>
    </w:p>
    <w:p>
      <w:pPr>
        <w:snapToGrid w:val="0"/>
        <w:spacing w:line="400" w:lineRule="exact"/>
        <w:ind w:firstLine="360" w:firstLineChars="15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（四）本项目的澄清文件（如果有）一律</w:t>
      </w:r>
      <w:r>
        <w:rPr>
          <w:rFonts w:hint="eastAsia" w:ascii="方正仿宋_GBK" w:hAnsi="宋体" w:eastAsia="方正仿宋_GBK"/>
          <w:color w:val="000000"/>
          <w:sz w:val="24"/>
          <w:szCs w:val="24"/>
          <w:highlight w:val="none"/>
          <w:lang w:val="en-US" w:eastAsia="zh-CN"/>
        </w:rPr>
        <w:t>通过报名邮箱</w:t>
      </w:r>
      <w:r>
        <w:rPr>
          <w:rFonts w:hint="eastAsia" w:ascii="方正仿宋_GBK" w:hAnsi="宋体" w:eastAsia="方正仿宋_GBK"/>
          <w:color w:val="000000"/>
          <w:sz w:val="24"/>
          <w:szCs w:val="24"/>
          <w:highlight w:val="none"/>
        </w:rPr>
        <w:t>发布，请各供应商注意</w:t>
      </w:r>
      <w:r>
        <w:rPr>
          <w:rFonts w:hint="eastAsia" w:ascii="方正仿宋_GBK" w:hAnsi="宋体" w:eastAsia="方正仿宋_GBK"/>
          <w:color w:val="000000"/>
          <w:sz w:val="24"/>
          <w:szCs w:val="24"/>
          <w:highlight w:val="none"/>
          <w:lang w:val="en-US" w:eastAsia="zh-CN"/>
        </w:rPr>
        <w:t>邮箱</w:t>
      </w:r>
      <w:r>
        <w:rPr>
          <w:rFonts w:hint="eastAsia" w:ascii="方正仿宋_GBK" w:hAnsi="宋体" w:eastAsia="方正仿宋_GBK"/>
          <w:color w:val="000000"/>
          <w:sz w:val="24"/>
          <w:szCs w:val="24"/>
          <w:highlight w:val="none"/>
        </w:rPr>
        <w:t>下载</w:t>
      </w:r>
      <w:r>
        <w:rPr>
          <w:rFonts w:hint="eastAsia" w:ascii="方正仿宋_GBK" w:hAnsi="宋体" w:eastAsia="方正仿宋_GBK"/>
          <w:color w:val="000000"/>
          <w:sz w:val="24"/>
          <w:szCs w:val="24"/>
          <w:highlight w:val="none"/>
          <w:lang w:val="en-US" w:eastAsia="zh-CN"/>
        </w:rPr>
        <w:t>领取</w:t>
      </w:r>
      <w:r>
        <w:rPr>
          <w:rFonts w:hint="eastAsia" w:ascii="方正仿宋_GBK" w:hAnsi="宋体" w:eastAsia="方正仿宋_GBK"/>
          <w:color w:val="000000"/>
          <w:sz w:val="24"/>
          <w:szCs w:val="24"/>
          <w:highlight w:val="none"/>
        </w:rPr>
        <w:t>；无论供应商下载与否，均视同供应商已知晓本项目澄清文件（如果有）的内容。</w:t>
      </w:r>
    </w:p>
    <w:p>
      <w:pPr>
        <w:snapToGrid w:val="0"/>
        <w:spacing w:line="400" w:lineRule="exact"/>
        <w:ind w:firstLine="360" w:firstLineChars="15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（五）超过响应文件截止时间递交的响应文件，恕不接收。</w:t>
      </w:r>
    </w:p>
    <w:p>
      <w:pPr>
        <w:snapToGrid w:val="0"/>
        <w:spacing w:line="400" w:lineRule="exact"/>
        <w:ind w:firstLine="360" w:firstLineChars="15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（六）询价费用：无论询价结果如何，供应商参与本项目询价的所有费用均应由供应商自行承担。</w:t>
      </w:r>
    </w:p>
    <w:p>
      <w:pPr>
        <w:snapToGrid w:val="0"/>
        <w:spacing w:line="400" w:lineRule="exact"/>
        <w:ind w:firstLine="360" w:firstLineChars="150"/>
        <w:rPr>
          <w:rFonts w:hint="eastAsia" w:ascii="方正仿宋_GBK" w:hAnsi="宋体" w:eastAsia="方正仿宋_GBK"/>
          <w:b w:val="0"/>
          <w:bCs w:val="0"/>
          <w:i w:val="0"/>
          <w:iCs w:val="0"/>
          <w:color w:val="000000"/>
          <w:sz w:val="24"/>
          <w:szCs w:val="24"/>
          <w:highlight w:val="none"/>
        </w:rPr>
      </w:pPr>
      <w:r>
        <w:rPr>
          <w:rFonts w:hint="eastAsia" w:ascii="方正仿宋_GBK" w:hAnsi="宋体" w:eastAsia="方正仿宋_GBK"/>
          <w:b w:val="0"/>
          <w:bCs w:val="0"/>
          <w:i w:val="0"/>
          <w:iCs w:val="0"/>
          <w:color w:val="000000"/>
          <w:sz w:val="24"/>
          <w:szCs w:val="24"/>
          <w:highlight w:val="none"/>
        </w:rPr>
        <w:t>（七）本项目</w:t>
      </w:r>
      <w:r>
        <w:rPr>
          <w:rFonts w:hint="eastAsia" w:ascii="方正仿宋_GBK" w:hAnsi="宋体" w:eastAsia="方正仿宋_GBK"/>
          <w:b w:val="0"/>
          <w:bCs w:val="0"/>
          <w:i w:val="0"/>
          <w:iCs w:val="0"/>
          <w:color w:val="000000"/>
          <w:sz w:val="24"/>
          <w:szCs w:val="24"/>
          <w:highlight w:val="none"/>
          <w:lang w:val="en-US" w:eastAsia="zh-CN"/>
        </w:rPr>
        <w:t>不</w:t>
      </w:r>
      <w:r>
        <w:rPr>
          <w:rFonts w:hint="eastAsia" w:ascii="方正仿宋_GBK" w:hAnsi="宋体" w:eastAsia="方正仿宋_GBK"/>
          <w:b w:val="0"/>
          <w:bCs w:val="0"/>
          <w:i w:val="0"/>
          <w:iCs w:val="0"/>
          <w:color w:val="000000"/>
          <w:sz w:val="24"/>
          <w:szCs w:val="24"/>
          <w:highlight w:val="none"/>
        </w:rPr>
        <w:t>接受合同分包</w:t>
      </w:r>
      <w:r>
        <w:rPr>
          <w:rFonts w:hint="eastAsia" w:ascii="方正仿宋_GBK" w:hAnsi="宋体" w:eastAsia="方正仿宋_GBK"/>
          <w:b w:val="0"/>
          <w:bCs w:val="0"/>
          <w:i w:val="0"/>
          <w:iCs w:val="0"/>
          <w:color w:val="000000"/>
          <w:sz w:val="24"/>
          <w:szCs w:val="24"/>
          <w:highlight w:val="none"/>
          <w:lang w:eastAsia="zh-CN"/>
        </w:rPr>
        <w:t>，</w:t>
      </w:r>
      <w:r>
        <w:rPr>
          <w:rFonts w:hint="eastAsia" w:ascii="方正仿宋_GBK" w:hAnsi="宋体" w:eastAsia="方正仿宋_GBK"/>
          <w:b w:val="0"/>
          <w:bCs w:val="0"/>
          <w:i w:val="0"/>
          <w:iCs w:val="0"/>
          <w:color w:val="000000"/>
          <w:sz w:val="24"/>
          <w:szCs w:val="24"/>
          <w:highlight w:val="none"/>
        </w:rPr>
        <w:t>否则按无效处理。</w:t>
      </w:r>
    </w:p>
    <w:p>
      <w:pPr>
        <w:snapToGrid w:val="0"/>
        <w:spacing w:line="400" w:lineRule="exact"/>
        <w:ind w:firstLine="360" w:firstLineChars="150"/>
        <w:rPr>
          <w:rFonts w:hint="eastAsia" w:ascii="方正仿宋_GBK" w:hAnsi="宋体" w:eastAsia="方正仿宋_GBK"/>
          <w:color w:val="000000"/>
          <w:sz w:val="24"/>
          <w:szCs w:val="24"/>
          <w:highlight w:val="none"/>
        </w:rPr>
      </w:pPr>
      <w:r>
        <w:rPr>
          <w:rFonts w:hint="eastAsia" w:ascii="方正仿宋_GBK" w:hAnsi="宋体" w:eastAsia="方正仿宋_GBK"/>
          <w:bCs/>
          <w:color w:val="000000"/>
          <w:sz w:val="24"/>
          <w:szCs w:val="24"/>
          <w:highlight w:val="none"/>
        </w:rPr>
        <w:t>（</w:t>
      </w:r>
      <w:r>
        <w:rPr>
          <w:rFonts w:hint="eastAsia" w:ascii="方正仿宋_GBK" w:hAnsi="宋体" w:eastAsia="方正仿宋_GBK"/>
          <w:bCs/>
          <w:color w:val="000000"/>
          <w:sz w:val="24"/>
          <w:szCs w:val="24"/>
          <w:highlight w:val="none"/>
          <w:lang w:val="en-US" w:eastAsia="zh-CN"/>
        </w:rPr>
        <w:t>八</w:t>
      </w:r>
      <w:r>
        <w:rPr>
          <w:rFonts w:hint="eastAsia" w:ascii="方正仿宋_GBK" w:hAnsi="宋体" w:eastAsia="方正仿宋_GBK"/>
          <w:bCs/>
          <w:color w:val="000000"/>
          <w:sz w:val="24"/>
          <w:szCs w:val="24"/>
          <w:highlight w:val="none"/>
        </w:rPr>
        <w:t>）</w:t>
      </w:r>
      <w:r>
        <w:rPr>
          <w:rFonts w:hint="eastAsia" w:ascii="方正仿宋_GBK" w:hAnsi="宋体" w:eastAsia="方正仿宋_GBK"/>
          <w:color w:val="000000"/>
          <w:sz w:val="24"/>
          <w:szCs w:val="24"/>
          <w:highlight w:val="none"/>
        </w:rPr>
        <w:t>按照《财政部关于在政府采购活动中查询及使用信用记录有关问题的通知》财库〔2016〕125号，</w:t>
      </w:r>
      <w:bookmarkStart w:id="72" w:name="_GoBack"/>
      <w:bookmarkEnd w:id="72"/>
      <w:r>
        <w:rPr>
          <w:rFonts w:hint="eastAsia" w:ascii="方正仿宋_GBK" w:hAnsi="宋体" w:eastAsia="方正仿宋_GBK"/>
          <w:color w:val="000000"/>
          <w:sz w:val="24"/>
          <w:szCs w:val="24"/>
          <w:highlight w:val="none"/>
        </w:rPr>
        <w:t>供应商列入失信被执行人、重大税收违法案件当事人名单、政府采购严重违法失信行为记录名单及其他不符合《中华人民共和国政府采购法》第二十二条规定条件的供应商，将拒绝其参与政府采购活动。</w:t>
      </w:r>
    </w:p>
    <w:p>
      <w:pPr>
        <w:pStyle w:val="2"/>
        <w:adjustRightInd w:val="0"/>
        <w:snapToGrid w:val="0"/>
        <w:spacing w:before="0" w:after="0" w:line="400" w:lineRule="exact"/>
        <w:ind w:firstLine="481" w:firstLineChars="200"/>
        <w:rPr>
          <w:rFonts w:hint="eastAsia" w:ascii="方正仿宋_GBK" w:hAnsi="宋体" w:eastAsia="方正仿宋_GBK"/>
          <w:color w:val="000000"/>
          <w:sz w:val="24"/>
          <w:highlight w:val="none"/>
        </w:rPr>
      </w:pPr>
      <w:bookmarkStart w:id="64" w:name="_Toc1552"/>
      <w:bookmarkStart w:id="65" w:name="_Toc525047164"/>
      <w:bookmarkStart w:id="66" w:name="_Toc106034777"/>
      <w:bookmarkStart w:id="67" w:name="_Toc1733"/>
      <w:bookmarkStart w:id="68" w:name="_Toc2067686190"/>
      <w:bookmarkStart w:id="69" w:name="_Toc10415"/>
      <w:bookmarkStart w:id="70" w:name="_Toc521053056"/>
      <w:bookmarkStart w:id="71" w:name="_Toc65660337"/>
      <w:r>
        <w:rPr>
          <w:rFonts w:hint="eastAsia" w:ascii="方正仿宋_GBK" w:hAnsi="宋体" w:eastAsia="方正仿宋_GBK"/>
          <w:color w:val="000000"/>
          <w:sz w:val="24"/>
          <w:highlight w:val="none"/>
          <w:lang w:eastAsia="zh-CN"/>
        </w:rPr>
        <w:t>七</w:t>
      </w:r>
      <w:r>
        <w:rPr>
          <w:rFonts w:hint="eastAsia" w:ascii="方正仿宋_GBK" w:hAnsi="宋体" w:eastAsia="方正仿宋_GBK"/>
          <w:color w:val="000000"/>
          <w:sz w:val="24"/>
          <w:highlight w:val="none"/>
        </w:rPr>
        <w:t>、联系方式</w:t>
      </w:r>
      <w:bookmarkEnd w:id="64"/>
      <w:bookmarkEnd w:id="65"/>
      <w:bookmarkEnd w:id="66"/>
      <w:bookmarkEnd w:id="67"/>
      <w:bookmarkEnd w:id="68"/>
      <w:bookmarkEnd w:id="69"/>
      <w:bookmarkEnd w:id="70"/>
      <w:bookmarkEnd w:id="71"/>
    </w:p>
    <w:p>
      <w:pPr>
        <w:snapToGrid w:val="0"/>
        <w:spacing w:line="400" w:lineRule="exact"/>
        <w:ind w:firstLine="480" w:firstLineChars="200"/>
        <w:outlineLvl w:val="2"/>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（一）采购人：重庆市渝北区人民政府仙桃街道办事处</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联系人：邹老师</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电  话：023-67583018</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传  真：</w:t>
      </w:r>
      <w:r>
        <w:rPr>
          <w:rFonts w:hint="default" w:ascii="方正仿宋_GBK" w:hAnsi="宋体" w:eastAsia="方正仿宋_GBK"/>
          <w:color w:val="000000"/>
          <w:sz w:val="24"/>
          <w:szCs w:val="24"/>
          <w:highlight w:val="none"/>
          <w:lang w:val="en-US"/>
        </w:rPr>
        <w:t>/</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地  址：仙桃街道办事处社区事务服务中心（兰桂大道69号附1号）</w:t>
      </w:r>
    </w:p>
    <w:p>
      <w:pPr>
        <w:snapToGrid w:val="0"/>
        <w:spacing w:line="400" w:lineRule="exact"/>
        <w:ind w:firstLine="480" w:firstLineChars="200"/>
        <w:outlineLvl w:val="2"/>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（二）采购代理机构：中矩商务信息咨询(重庆)有限公司</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联系人：</w:t>
      </w:r>
      <w:r>
        <w:rPr>
          <w:rFonts w:hint="eastAsia" w:ascii="方正仿宋_GBK" w:hAnsi="宋体" w:eastAsia="方正仿宋_GBK"/>
          <w:color w:val="000000"/>
          <w:sz w:val="24"/>
          <w:szCs w:val="24"/>
          <w:highlight w:val="none"/>
          <w:lang w:val="en-US" w:eastAsia="zh-CN"/>
        </w:rPr>
        <w:t>郭老师</w:t>
      </w:r>
      <w:r>
        <w:rPr>
          <w:rFonts w:hint="eastAsia" w:ascii="方正仿宋_GBK" w:hAnsi="宋体" w:eastAsia="方正仿宋_GBK"/>
          <w:color w:val="000000"/>
          <w:sz w:val="24"/>
          <w:szCs w:val="24"/>
          <w:highlight w:val="none"/>
        </w:rPr>
        <w:t xml:space="preserve"> </w:t>
      </w:r>
    </w:p>
    <w:p>
      <w:pPr>
        <w:snapToGrid w:val="0"/>
        <w:spacing w:line="400" w:lineRule="exact"/>
        <w:ind w:firstLine="480" w:firstLineChars="200"/>
        <w:rPr>
          <w:rFonts w:hint="default" w:ascii="方正仿宋_GBK" w:hAnsi="宋体" w:eastAsia="方正仿宋_GBK"/>
          <w:color w:val="000000"/>
          <w:sz w:val="24"/>
          <w:szCs w:val="24"/>
          <w:highlight w:val="none"/>
          <w:lang w:val="en-US" w:eastAsia="zh-CN"/>
        </w:rPr>
      </w:pPr>
      <w:r>
        <w:rPr>
          <w:rFonts w:hint="eastAsia" w:ascii="方正仿宋_GBK" w:hAnsi="宋体" w:eastAsia="方正仿宋_GBK"/>
          <w:color w:val="000000"/>
          <w:sz w:val="24"/>
          <w:szCs w:val="24"/>
          <w:highlight w:val="none"/>
        </w:rPr>
        <w:t>电  话：</w:t>
      </w:r>
      <w:r>
        <w:rPr>
          <w:rFonts w:hint="eastAsia" w:ascii="方正仿宋_GBK" w:hAnsi="宋体" w:eastAsia="方正仿宋_GBK"/>
          <w:color w:val="000000"/>
          <w:sz w:val="24"/>
          <w:szCs w:val="24"/>
          <w:highlight w:val="none"/>
          <w:lang w:val="en-US" w:eastAsia="zh-CN"/>
        </w:rPr>
        <w:t>15826113724</w:t>
      </w:r>
    </w:p>
    <w:p>
      <w:pPr>
        <w:snapToGrid w:val="0"/>
        <w:spacing w:line="400" w:lineRule="exact"/>
        <w:ind w:firstLine="480" w:firstLineChars="200"/>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传  真：</w:t>
      </w:r>
      <w:r>
        <w:rPr>
          <w:rFonts w:hint="default" w:ascii="方正仿宋_GBK" w:hAnsi="宋体" w:eastAsia="方正仿宋_GBK"/>
          <w:color w:val="000000"/>
          <w:sz w:val="24"/>
          <w:szCs w:val="24"/>
          <w:highlight w:val="none"/>
          <w:lang w:val="en-US"/>
        </w:rPr>
        <w:t>/</w:t>
      </w:r>
    </w:p>
    <w:p>
      <w:pPr>
        <w:ind w:firstLine="480" w:firstLineChars="200"/>
        <w:rPr>
          <w:rFonts w:hint="default"/>
          <w:lang w:val="en-US"/>
        </w:rPr>
      </w:pPr>
      <w:r>
        <w:rPr>
          <w:rFonts w:hint="eastAsia" w:ascii="方正仿宋_GBK" w:hAnsi="宋体" w:eastAsia="方正仿宋_GBK"/>
          <w:color w:val="000000"/>
          <w:sz w:val="24"/>
          <w:szCs w:val="24"/>
          <w:highlight w:val="none"/>
        </w:rPr>
        <w:t>地  址：</w:t>
      </w:r>
      <w:r>
        <w:rPr>
          <w:rFonts w:hint="eastAsia" w:ascii="方正仿宋_GBK" w:hAnsi="宋体" w:eastAsia="方正仿宋_GBK"/>
          <w:color w:val="000000"/>
          <w:sz w:val="24"/>
          <w:szCs w:val="24"/>
          <w:highlight w:val="none"/>
          <w:lang w:val="en-US" w:eastAsia="zh-CN"/>
        </w:rPr>
        <w:t>重庆市南岸区南滨路121号第4层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2FC1464"/>
    <w:rsid w:val="5A3F70A7"/>
    <w:rsid w:val="DFFFD1B0"/>
    <w:rsid w:val="E2FC1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2025-05-01T04:15:00Z</dcterms:created>
  <dc:creator>俊雨霖</dc:creator>
  <cp:lastModifiedBy>user</cp:lastModifiedBy>
  <dcterms:modified xsi:type="dcterms:W3CDTF">2025-04-30T15:25:07Z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F2DF9114FC34F861EFA31168F550DDCB_41</vt:lpwstr>
  </property>
</Properties>
</file>