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重庆市渝北区统景镇人民政府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关于印发《废止统景府发〔2020〕61号文件》的通知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统景府发</w:t>
      </w:r>
      <w:r>
        <w:rPr>
          <w:rFonts w:hint="default" w:ascii="Times New Roman" w:hAnsi="Times New Roman" w:cs="Times New Roman"/>
          <w:szCs w:val="32"/>
        </w:rPr>
        <w:t>〔2023〕</w:t>
      </w:r>
      <w:r>
        <w:rPr>
          <w:rFonts w:hint="eastAsia" w:ascii="Times New Roman" w:hAnsi="Times New Roman" w:cs="Times New Roman"/>
          <w:szCs w:val="32"/>
          <w:lang w:val="en-US" w:eastAsia="zh-CN"/>
        </w:rPr>
        <w:t>186</w:t>
      </w:r>
      <w:r>
        <w:rPr>
          <w:rFonts w:hint="default" w:ascii="Times New Roman" w:hAnsi="Times New Roman" w:cs="Times New Roman"/>
          <w:szCs w:val="32"/>
        </w:rPr>
        <w:t>号</w:t>
      </w:r>
    </w:p>
    <w:p>
      <w:pPr>
        <w:spacing w:line="540" w:lineRule="exact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5"/>
          <w:sz w:val="32"/>
          <w:szCs w:val="32"/>
        </w:rPr>
        <w:t>各村（社区）、镇属相关部门、相关单位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为加强行政规范性文件管理，推进依法行政，确保规范性文件的合法性、规范性和准确性，根据《重庆市行政规范性文件管理办法》（重庆市人民政府第329号令）要求，现决定对《重庆市渝北区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统景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镇人民政府关于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发〈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统景镇国有资金投资项目备选承包商随机抽取实施办法（试行）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〉的通知》（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统景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府发〔202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号）予以废止，</w:t>
      </w:r>
      <w:r>
        <w:rPr>
          <w:rFonts w:hint="default" w:ascii="Times New Roman" w:hAnsi="Times New Roman" w:eastAsia="方正仿宋_GBK" w:cs="Times New Roman"/>
          <w:b w:val="0"/>
          <w:bCs w:val="0"/>
          <w:spacing w:val="-5"/>
          <w:sz w:val="32"/>
          <w:szCs w:val="32"/>
        </w:rPr>
        <w:t>自本通知印发之日起不再施行。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58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58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58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重庆市渝北区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统景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59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eastAsia="仿宋"/>
        <w:sz w:val="32"/>
        <w:szCs w:val="48"/>
      </w:rPr>
    </w:pPr>
    <w:r>
      <w:rPr>
        <w:sz w:val="32"/>
      </w:rP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eastAsia="仿宋"/>
        <w:sz w:val="32"/>
        <w:szCs w:val="48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27" o:spid="_x0000_s1027" o:spt="20" style="position:absolute;left:0pt;margin-left:0pt;margin-top:5.85pt;height:0.15pt;width:442.25pt;z-index:251660288;mso-width-relative:page;mso-height-relative:page;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重庆市渝北区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统景镇人民政府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9"/>
      <w:wordWrap w:val="0"/>
      <w:ind w:left="7296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extAlignment w:val="center"/>
      <w:rPr>
        <w:rFonts w:ascii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hAnsi="方正仿宋_GBK" w:cs="方正仿宋_GBK"/>
        <w:b/>
        <w:bCs/>
        <w:color w:val="000000" w:themeColor="text1"/>
        <w:sz w:val="32"/>
      </w:rPr>
      <w:pict>
        <v:line id="_x0000_s1026" o:spid="_x0000_s1026" o:spt="20" style="position:absolute;left:0pt;margin-left:-0.1pt;margin-top:54.35pt;height:0pt;width:442.55pt;z-index:251659264;mso-width-relative:page;mso-height-relative:page;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9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重庆市渝北区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统景镇人民政府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A3NWI4MDRiNjBmOGRjYWQ5ZjAyNjhhN2Q1Njg4MTMifQ=="/>
  </w:docVars>
  <w:rsids>
    <w:rsidRoot w:val="00172A27"/>
    <w:rsid w:val="000F2BBB"/>
    <w:rsid w:val="000F3CDB"/>
    <w:rsid w:val="00172A27"/>
    <w:rsid w:val="001B4216"/>
    <w:rsid w:val="004654B1"/>
    <w:rsid w:val="00585335"/>
    <w:rsid w:val="0064044E"/>
    <w:rsid w:val="00E45F6F"/>
    <w:rsid w:val="00EE65F6"/>
    <w:rsid w:val="00F214CF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49F2BFB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50A5BDC"/>
    <w:rsid w:val="2609577F"/>
    <w:rsid w:val="2AA54DE6"/>
    <w:rsid w:val="2AEB3417"/>
    <w:rsid w:val="2CCB6C14"/>
    <w:rsid w:val="2D7E5CA4"/>
    <w:rsid w:val="2EB770C5"/>
    <w:rsid w:val="31A15F24"/>
    <w:rsid w:val="31AF21D6"/>
    <w:rsid w:val="34AB41DD"/>
    <w:rsid w:val="36FB1DF0"/>
    <w:rsid w:val="38C43676"/>
    <w:rsid w:val="39047388"/>
    <w:rsid w:val="395347B5"/>
    <w:rsid w:val="39A232A0"/>
    <w:rsid w:val="39E745AA"/>
    <w:rsid w:val="3A077BF0"/>
    <w:rsid w:val="3B5A6BBB"/>
    <w:rsid w:val="3DCD5650"/>
    <w:rsid w:val="3E2063AB"/>
    <w:rsid w:val="3EDA13A6"/>
    <w:rsid w:val="417B75E9"/>
    <w:rsid w:val="42F058B7"/>
    <w:rsid w:val="436109F6"/>
    <w:rsid w:val="441A38D4"/>
    <w:rsid w:val="44726A9A"/>
    <w:rsid w:val="4504239D"/>
    <w:rsid w:val="45290A2C"/>
    <w:rsid w:val="47AA51B6"/>
    <w:rsid w:val="47C645CE"/>
    <w:rsid w:val="48F96348"/>
    <w:rsid w:val="4BC77339"/>
    <w:rsid w:val="4C9236C5"/>
    <w:rsid w:val="4E250A85"/>
    <w:rsid w:val="4E9C2307"/>
    <w:rsid w:val="4F8D0451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DC34279"/>
    <w:rsid w:val="5F64242D"/>
    <w:rsid w:val="5FCD688E"/>
    <w:rsid w:val="5FF9BDAA"/>
    <w:rsid w:val="608816D1"/>
    <w:rsid w:val="60EF4E7F"/>
    <w:rsid w:val="648B0A32"/>
    <w:rsid w:val="665233C1"/>
    <w:rsid w:val="66DB1F08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74E15A1"/>
    <w:rsid w:val="79116788"/>
    <w:rsid w:val="79C65162"/>
    <w:rsid w:val="7AA27636"/>
    <w:rsid w:val="7ADD01F8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Times New Roman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rFonts w:eastAsia="楷体_GB2312"/>
      <w:b/>
      <w:bCs/>
      <w:sz w:val="44"/>
    </w:rPr>
  </w:style>
  <w:style w:type="paragraph" w:styleId="6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7">
    <w:name w:val="Balloon Text"/>
    <w:basedOn w:val="1"/>
    <w:link w:val="20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bCs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页码1"/>
    <w:basedOn w:val="13"/>
    <w:qFormat/>
    <w:uiPriority w:val="0"/>
    <w:rPr>
      <w:rFonts w:cs="Times New Roman"/>
    </w:rPr>
  </w:style>
  <w:style w:type="paragraph" w:customStyle="1" w:styleId="17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8">
    <w:name w:val="NormalCharacter"/>
    <w:link w:val="19"/>
    <w:qFormat/>
    <w:uiPriority w:val="0"/>
  </w:style>
  <w:style w:type="paragraph" w:customStyle="1" w:styleId="19">
    <w:name w:val="UserStyle_1"/>
    <w:basedOn w:val="1"/>
    <w:link w:val="18"/>
    <w:qFormat/>
    <w:uiPriority w:val="0"/>
    <w:pPr>
      <w:widowControl/>
      <w:spacing w:line="856" w:lineRule="atLeast"/>
      <w:textAlignment w:val="baseline"/>
    </w:pPr>
  </w:style>
  <w:style w:type="character" w:customStyle="1" w:styleId="20">
    <w:name w:val="批注框文本 Char"/>
    <w:basedOn w:val="13"/>
    <w:link w:val="7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customStyle="1" w:styleId="21">
    <w:name w:val="公文样式"/>
    <w:basedOn w:val="1"/>
    <w:qFormat/>
    <w:uiPriority w:val="0"/>
    <w:pPr>
      <w:spacing w:line="600" w:lineRule="exact"/>
      <w:ind w:firstLine="420" w:firstLineChars="200"/>
    </w:pPr>
    <w:rPr>
      <w:rFonts w:ascii="Calibri" w:hAnsi="Calibri" w:eastAsia="方正仿宋_GBK"/>
      <w:sz w:val="32"/>
      <w:szCs w:val="22"/>
    </w:rPr>
  </w:style>
  <w:style w:type="paragraph" w:customStyle="1" w:styleId="22">
    <w:name w:val="index 5"/>
    <w:basedOn w:val="1"/>
    <w:next w:val="1"/>
    <w:qFormat/>
    <w:uiPriority w:val="0"/>
    <w:pPr>
      <w:ind w:left="1680"/>
    </w:pPr>
    <w:rPr>
      <w:rFonts w:eastAsia="方正仿宋_GBK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2756</Words>
  <Characters>2827</Characters>
  <Lines>12</Lines>
  <Paragraphs>3</Paragraphs>
  <TotalTime>0</TotalTime>
  <ScaleCrop>false</ScaleCrop>
  <LinksUpToDate>false</LinksUpToDate>
  <CharactersWithSpaces>2855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Administrator</cp:lastModifiedBy>
  <cp:lastPrinted>2022-05-11T08:46:00Z</cp:lastPrinted>
  <dcterms:modified xsi:type="dcterms:W3CDTF">2023-11-02T09:00:04Z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37C65AB8A8514BC48FC97866303F1DFC</vt:lpwstr>
  </property>
</Properties>
</file>