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b/>
          <w:bCs/>
          <w:sz w:val="36"/>
          <w:szCs w:val="36"/>
        </w:rPr>
      </w:pPr>
      <w:r>
        <w:rPr>
          <w:rFonts w:hint="eastAsia" w:ascii="方正小标宋_GBK" w:hAnsi="宋体" w:eastAsia="方正小标宋_GBK"/>
          <w:b/>
          <w:bCs/>
          <w:sz w:val="36"/>
          <w:szCs w:val="36"/>
        </w:rPr>
        <w:t>20</w:t>
      </w:r>
      <w:r>
        <w:rPr>
          <w:rFonts w:hint="eastAsia" w:ascii="方正小标宋_GBK" w:hAnsi="宋体" w:eastAsia="方正小标宋_GBK"/>
          <w:b/>
          <w:bCs/>
          <w:sz w:val="36"/>
          <w:szCs w:val="36"/>
          <w:lang w:val="en-US" w:eastAsia="zh-CN"/>
        </w:rPr>
        <w:t>21</w:t>
      </w:r>
      <w:r>
        <w:rPr>
          <w:rFonts w:hint="eastAsia" w:ascii="方正小标宋_GBK" w:hAnsi="宋体" w:eastAsia="方正小标宋_GBK"/>
          <w:b/>
          <w:bCs/>
          <w:sz w:val="36"/>
          <w:szCs w:val="36"/>
        </w:rPr>
        <w:t>年度区级彩票公益金项目基本情况表</w:t>
      </w:r>
    </w:p>
    <w:tbl>
      <w:tblPr>
        <w:tblStyle w:val="4"/>
        <w:tblW w:w="9149" w:type="dxa"/>
        <w:tblInd w:w="-252" w:type="dxa"/>
        <w:tblLayout w:type="fixed"/>
        <w:tblCellMar>
          <w:top w:w="0" w:type="dxa"/>
          <w:left w:w="108" w:type="dxa"/>
          <w:bottom w:w="0" w:type="dxa"/>
          <w:right w:w="108" w:type="dxa"/>
        </w:tblCellMar>
      </w:tblPr>
      <w:tblGrid>
        <w:gridCol w:w="1209"/>
        <w:gridCol w:w="1986"/>
        <w:gridCol w:w="1984"/>
        <w:gridCol w:w="992"/>
        <w:gridCol w:w="987"/>
        <w:gridCol w:w="6"/>
        <w:gridCol w:w="1985"/>
      </w:tblGrid>
      <w:tr>
        <w:tblPrEx>
          <w:tblCellMar>
            <w:top w:w="0" w:type="dxa"/>
            <w:left w:w="108" w:type="dxa"/>
            <w:bottom w:w="0" w:type="dxa"/>
            <w:right w:w="108" w:type="dxa"/>
          </w:tblCellMar>
        </w:tblPrEx>
        <w:trPr>
          <w:trHeight w:val="880" w:hRule="atLeast"/>
        </w:trPr>
        <w:tc>
          <w:tcPr>
            <w:tcW w:w="12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eastAsia="方正仿宋_GBK"/>
                <w:sz w:val="21"/>
                <w:szCs w:val="21"/>
              </w:rPr>
            </w:pPr>
            <w:r>
              <w:rPr>
                <w:rFonts w:hint="eastAsia" w:ascii="方正仿宋_GBK" w:eastAsia="方正仿宋_GBK"/>
                <w:sz w:val="21"/>
                <w:szCs w:val="21"/>
              </w:rPr>
              <w:t>项目实施单位</w:t>
            </w:r>
          </w:p>
        </w:tc>
        <w:tc>
          <w:tcPr>
            <w:tcW w:w="3970" w:type="dxa"/>
            <w:gridSpan w:val="2"/>
            <w:tcBorders>
              <w:top w:val="single" w:color="auto" w:sz="4" w:space="0"/>
              <w:left w:val="nil"/>
              <w:bottom w:val="single" w:color="auto" w:sz="4" w:space="0"/>
              <w:right w:val="single" w:color="auto" w:sz="4" w:space="0"/>
            </w:tcBorders>
            <w:vAlign w:val="center"/>
          </w:tcPr>
          <w:p>
            <w:pPr>
              <w:spacing w:line="77" w:lineRule="atLeast"/>
              <w:jc w:val="left"/>
              <w:rPr>
                <w:rFonts w:hint="eastAsia" w:ascii="方正仿宋_GBK" w:eastAsia="方正仿宋_GBK"/>
                <w:sz w:val="21"/>
                <w:szCs w:val="21"/>
                <w:lang w:val="en-US" w:eastAsia="zh-CN"/>
              </w:rPr>
            </w:pPr>
            <w:r>
              <w:rPr>
                <w:rFonts w:hint="eastAsia" w:ascii="方正仿宋_GBK" w:eastAsia="方正仿宋_GBK"/>
                <w:sz w:val="21"/>
                <w:szCs w:val="21"/>
                <w:lang w:val="en-US" w:eastAsia="zh-CN"/>
              </w:rPr>
              <w:t>双龙湖街道办事处</w:t>
            </w:r>
          </w:p>
        </w:tc>
        <w:tc>
          <w:tcPr>
            <w:tcW w:w="992" w:type="dxa"/>
            <w:tcBorders>
              <w:top w:val="single" w:color="auto" w:sz="4" w:space="0"/>
              <w:left w:val="nil"/>
              <w:bottom w:val="single" w:color="auto" w:sz="4" w:space="0"/>
              <w:right w:val="single" w:color="auto" w:sz="4" w:space="0"/>
            </w:tcBorders>
            <w:vAlign w:val="center"/>
          </w:tcPr>
          <w:p>
            <w:pPr>
              <w:spacing w:line="77" w:lineRule="atLeast"/>
              <w:jc w:val="center"/>
              <w:rPr>
                <w:rFonts w:ascii="方正仿宋_GBK" w:eastAsia="方正仿宋_GBK"/>
                <w:sz w:val="21"/>
                <w:szCs w:val="21"/>
              </w:rPr>
            </w:pPr>
            <w:r>
              <w:rPr>
                <w:rFonts w:hint="eastAsia" w:ascii="方正仿宋_GBK" w:eastAsia="方正仿宋_GBK"/>
                <w:sz w:val="21"/>
                <w:szCs w:val="21"/>
              </w:rPr>
              <w:t>项目名称</w:t>
            </w:r>
          </w:p>
        </w:tc>
        <w:tc>
          <w:tcPr>
            <w:tcW w:w="2978" w:type="dxa"/>
            <w:gridSpan w:val="3"/>
            <w:tcBorders>
              <w:top w:val="single" w:color="auto" w:sz="4" w:space="0"/>
              <w:left w:val="nil"/>
              <w:bottom w:val="single" w:color="auto" w:sz="4" w:space="0"/>
              <w:right w:val="single" w:color="auto" w:sz="4" w:space="0"/>
            </w:tcBorders>
            <w:vAlign w:val="center"/>
          </w:tcPr>
          <w:p>
            <w:pPr>
              <w:spacing w:line="300" w:lineRule="exact"/>
              <w:jc w:val="left"/>
              <w:rPr>
                <w:rFonts w:hint="eastAsia" w:ascii="方正仿宋_GBK" w:eastAsia="方正仿宋_GBK"/>
                <w:sz w:val="21"/>
                <w:szCs w:val="21"/>
                <w:lang w:eastAsia="zh-CN"/>
              </w:rPr>
            </w:pPr>
            <w:r>
              <w:rPr>
                <w:rFonts w:hint="eastAsia" w:ascii="方正仿宋_GBK" w:eastAsia="方正仿宋_GBK"/>
                <w:sz w:val="21"/>
                <w:szCs w:val="21"/>
                <w:lang w:eastAsia="zh-CN"/>
              </w:rPr>
              <w:t>双龙湖街道养老服务站建设</w:t>
            </w:r>
          </w:p>
        </w:tc>
      </w:tr>
      <w:tr>
        <w:tblPrEx>
          <w:tblCellMar>
            <w:top w:w="0" w:type="dxa"/>
            <w:left w:w="108" w:type="dxa"/>
            <w:bottom w:w="0" w:type="dxa"/>
            <w:right w:w="108" w:type="dxa"/>
          </w:tblCellMar>
        </w:tblPrEx>
        <w:trPr>
          <w:trHeight w:val="710" w:hRule="atLeast"/>
        </w:trPr>
        <w:tc>
          <w:tcPr>
            <w:tcW w:w="12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eastAsia="方正仿宋_GBK"/>
                <w:sz w:val="21"/>
                <w:szCs w:val="21"/>
              </w:rPr>
            </w:pPr>
            <w:r>
              <w:rPr>
                <w:rFonts w:hint="eastAsia" w:ascii="方正仿宋_GBK" w:eastAsia="方正仿宋_GBK"/>
                <w:sz w:val="21"/>
                <w:szCs w:val="21"/>
              </w:rPr>
              <w:t>项目单位责任人</w:t>
            </w:r>
          </w:p>
        </w:tc>
        <w:tc>
          <w:tcPr>
            <w:tcW w:w="3970" w:type="dxa"/>
            <w:gridSpan w:val="2"/>
            <w:tcBorders>
              <w:top w:val="single" w:color="auto" w:sz="4" w:space="0"/>
              <w:left w:val="nil"/>
              <w:bottom w:val="single" w:color="auto" w:sz="4" w:space="0"/>
              <w:right w:val="single" w:color="auto" w:sz="4" w:space="0"/>
            </w:tcBorders>
            <w:vAlign w:val="center"/>
          </w:tcPr>
          <w:p>
            <w:pPr>
              <w:spacing w:line="300" w:lineRule="exact"/>
              <w:jc w:val="left"/>
              <w:rPr>
                <w:rFonts w:hint="eastAsia" w:ascii="方正仿宋_GBK" w:eastAsia="方正仿宋_GBK"/>
                <w:sz w:val="21"/>
                <w:szCs w:val="21"/>
                <w:lang w:eastAsia="zh-Hans"/>
              </w:rPr>
            </w:pPr>
            <w:r>
              <w:rPr>
                <w:rFonts w:hint="eastAsia" w:ascii="方正仿宋_GBK" w:eastAsia="方正仿宋_GBK"/>
                <w:sz w:val="21"/>
                <w:szCs w:val="21"/>
                <w:lang w:val="en-US" w:eastAsia="zh-Hans"/>
              </w:rPr>
              <w:t>陈琼</w:t>
            </w:r>
          </w:p>
        </w:tc>
        <w:tc>
          <w:tcPr>
            <w:tcW w:w="992" w:type="dxa"/>
            <w:tcBorders>
              <w:top w:val="single" w:color="auto" w:sz="4" w:space="0"/>
              <w:left w:val="nil"/>
              <w:bottom w:val="single" w:color="auto" w:sz="4" w:space="0"/>
              <w:right w:val="single" w:color="auto" w:sz="4" w:space="0"/>
            </w:tcBorders>
            <w:vAlign w:val="center"/>
          </w:tcPr>
          <w:p>
            <w:pPr>
              <w:spacing w:line="300" w:lineRule="exact"/>
              <w:jc w:val="center"/>
              <w:rPr>
                <w:rFonts w:ascii="方正仿宋_GBK" w:eastAsia="方正仿宋_GBK"/>
                <w:sz w:val="21"/>
                <w:szCs w:val="21"/>
              </w:rPr>
            </w:pPr>
            <w:r>
              <w:rPr>
                <w:rFonts w:hint="eastAsia" w:ascii="方正仿宋_GBK" w:eastAsia="方正仿宋_GBK"/>
                <w:sz w:val="21"/>
                <w:szCs w:val="21"/>
              </w:rPr>
              <w:t>联络人及联系方式</w:t>
            </w:r>
          </w:p>
        </w:tc>
        <w:tc>
          <w:tcPr>
            <w:tcW w:w="2978" w:type="dxa"/>
            <w:gridSpan w:val="3"/>
            <w:tcBorders>
              <w:top w:val="single" w:color="auto" w:sz="4" w:space="0"/>
              <w:left w:val="nil"/>
              <w:bottom w:val="single" w:color="auto" w:sz="4" w:space="0"/>
              <w:right w:val="single" w:color="auto" w:sz="4" w:space="0"/>
            </w:tcBorders>
            <w:vAlign w:val="center"/>
          </w:tcPr>
          <w:p>
            <w:pPr>
              <w:spacing w:line="300" w:lineRule="exact"/>
              <w:jc w:val="left"/>
              <w:rPr>
                <w:rFonts w:hint="default" w:ascii="方正仿宋_GBK" w:eastAsia="方正仿宋_GBK"/>
                <w:sz w:val="21"/>
                <w:szCs w:val="21"/>
                <w:lang w:val="en-US" w:eastAsia="zh-CN"/>
              </w:rPr>
            </w:pPr>
            <w:r>
              <w:rPr>
                <w:rFonts w:hint="eastAsia" w:ascii="方正仿宋_GBK" w:eastAsia="方正仿宋_GBK"/>
                <w:sz w:val="21"/>
                <w:szCs w:val="21"/>
                <w:lang w:eastAsia="zh-CN"/>
              </w:rPr>
              <w:t>陈秀娟</w:t>
            </w:r>
            <w:r>
              <w:rPr>
                <w:rFonts w:hint="eastAsia" w:ascii="方正仿宋_GBK" w:eastAsia="方正仿宋_GBK"/>
                <w:sz w:val="21"/>
                <w:szCs w:val="21"/>
                <w:lang w:val="en-US" w:eastAsia="zh-CN"/>
              </w:rPr>
              <w:t xml:space="preserve"> 67811359</w:t>
            </w:r>
          </w:p>
        </w:tc>
      </w:tr>
      <w:tr>
        <w:tblPrEx>
          <w:tblCellMar>
            <w:top w:w="0" w:type="dxa"/>
            <w:left w:w="108" w:type="dxa"/>
            <w:bottom w:w="0" w:type="dxa"/>
            <w:right w:w="108" w:type="dxa"/>
          </w:tblCellMar>
        </w:tblPrEx>
        <w:trPr>
          <w:trHeight w:val="670" w:hRule="atLeast"/>
        </w:trPr>
        <w:tc>
          <w:tcPr>
            <w:tcW w:w="1209" w:type="dxa"/>
            <w:vMerge w:val="restart"/>
            <w:tcBorders>
              <w:top w:val="single" w:color="auto" w:sz="4" w:space="0"/>
              <w:left w:val="single" w:color="auto" w:sz="4" w:space="0"/>
              <w:right w:val="single" w:color="auto" w:sz="4" w:space="0"/>
            </w:tcBorders>
            <w:vAlign w:val="center"/>
          </w:tcPr>
          <w:p>
            <w:pPr>
              <w:spacing w:line="300" w:lineRule="exact"/>
              <w:jc w:val="center"/>
              <w:rPr>
                <w:rFonts w:ascii="方正仿宋_GBK" w:eastAsia="方正仿宋_GBK"/>
                <w:sz w:val="21"/>
                <w:szCs w:val="21"/>
              </w:rPr>
            </w:pPr>
            <w:r>
              <w:rPr>
                <w:rFonts w:hint="eastAsia" w:ascii="方正仿宋_GBK" w:eastAsia="方正仿宋_GBK"/>
                <w:sz w:val="21"/>
                <w:szCs w:val="21"/>
              </w:rPr>
              <w:t>项目资金（万元）</w:t>
            </w:r>
          </w:p>
        </w:tc>
        <w:tc>
          <w:tcPr>
            <w:tcW w:w="1986" w:type="dxa"/>
            <w:tcBorders>
              <w:top w:val="single" w:color="auto" w:sz="4" w:space="0"/>
              <w:left w:val="single" w:color="auto" w:sz="4" w:space="0"/>
              <w:bottom w:val="single" w:color="auto" w:sz="4" w:space="0"/>
              <w:right w:val="single" w:color="auto" w:sz="4" w:space="0"/>
            </w:tcBorders>
            <w:vAlign w:val="center"/>
          </w:tcPr>
          <w:p>
            <w:pPr>
              <w:snapToGrid/>
              <w:spacing w:after="0" w:line="300" w:lineRule="exact"/>
              <w:contextualSpacing/>
              <w:rPr>
                <w:rFonts w:ascii="方正仿宋_GBK" w:eastAsia="方正仿宋_GBK"/>
                <w:sz w:val="24"/>
                <w:szCs w:val="24"/>
              </w:rPr>
            </w:pPr>
            <w:r>
              <w:rPr>
                <w:rFonts w:hint="eastAsia" w:ascii="方正仿宋_GBK" w:eastAsia="方正仿宋_GBK"/>
                <w:sz w:val="24"/>
                <w:szCs w:val="24"/>
              </w:rPr>
              <w:t>资金来源</w:t>
            </w:r>
          </w:p>
        </w:tc>
        <w:tc>
          <w:tcPr>
            <w:tcW w:w="1984" w:type="dxa"/>
            <w:tcBorders>
              <w:top w:val="single" w:color="auto" w:sz="4" w:space="0"/>
              <w:left w:val="nil"/>
              <w:bottom w:val="single" w:color="auto" w:sz="4" w:space="0"/>
              <w:right w:val="single" w:color="auto" w:sz="4" w:space="0"/>
            </w:tcBorders>
            <w:vAlign w:val="center"/>
          </w:tcPr>
          <w:p>
            <w:pPr>
              <w:spacing w:line="300" w:lineRule="exact"/>
              <w:jc w:val="center"/>
              <w:rPr>
                <w:rFonts w:ascii="方正仿宋_GBK" w:eastAsia="方正仿宋_GBK"/>
                <w:sz w:val="24"/>
                <w:szCs w:val="24"/>
              </w:rPr>
            </w:pPr>
            <w:r>
              <w:rPr>
                <w:rFonts w:hint="eastAsia" w:ascii="方正仿宋_GBK" w:eastAsia="方正仿宋_GBK"/>
                <w:sz w:val="24"/>
                <w:szCs w:val="24"/>
              </w:rPr>
              <w:t>彩票公益金</w:t>
            </w:r>
          </w:p>
        </w:tc>
        <w:tc>
          <w:tcPr>
            <w:tcW w:w="1985"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eastAsia="宋体" w:cs="宋体"/>
                <w:sz w:val="24"/>
                <w:szCs w:val="24"/>
              </w:rPr>
            </w:pPr>
            <w:r>
              <w:rPr>
                <w:rFonts w:hint="eastAsia" w:ascii="方正仿宋_GBK" w:eastAsia="方正仿宋_GBK"/>
                <w:sz w:val="24"/>
                <w:szCs w:val="24"/>
              </w:rPr>
              <w:t>资金下达数（万元）</w:t>
            </w:r>
          </w:p>
        </w:tc>
        <w:tc>
          <w:tcPr>
            <w:tcW w:w="1985" w:type="dxa"/>
            <w:tcBorders>
              <w:top w:val="single" w:color="auto" w:sz="4" w:space="0"/>
              <w:left w:val="nil"/>
              <w:bottom w:val="single" w:color="auto" w:sz="4" w:space="0"/>
              <w:right w:val="single" w:color="auto" w:sz="4" w:space="0"/>
            </w:tcBorders>
            <w:vAlign w:val="center"/>
          </w:tcPr>
          <w:p>
            <w:pPr>
              <w:spacing w:line="300" w:lineRule="exact"/>
              <w:jc w:val="left"/>
              <w:rPr>
                <w:rFonts w:hint="default" w:ascii="方正仿宋_GBK" w:eastAsia="方正仿宋_GBK"/>
                <w:sz w:val="24"/>
                <w:szCs w:val="24"/>
                <w:lang w:val="en-US" w:eastAsia="zh-CN"/>
              </w:rPr>
            </w:pPr>
            <w:r>
              <w:rPr>
                <w:rFonts w:hint="eastAsia" w:ascii="方正仿宋_GBK" w:eastAsia="方正仿宋_GBK"/>
                <w:sz w:val="24"/>
                <w:szCs w:val="24"/>
                <w:lang w:val="en-US" w:eastAsia="zh-CN"/>
              </w:rPr>
              <w:t>90</w:t>
            </w:r>
          </w:p>
        </w:tc>
      </w:tr>
      <w:tr>
        <w:tblPrEx>
          <w:tblCellMar>
            <w:top w:w="0" w:type="dxa"/>
            <w:left w:w="108" w:type="dxa"/>
            <w:bottom w:w="0" w:type="dxa"/>
            <w:right w:w="108" w:type="dxa"/>
          </w:tblCellMar>
        </w:tblPrEx>
        <w:trPr>
          <w:trHeight w:val="289" w:hRule="atLeast"/>
        </w:trPr>
        <w:tc>
          <w:tcPr>
            <w:tcW w:w="1209" w:type="dxa"/>
            <w:vMerge w:val="continue"/>
            <w:tcBorders>
              <w:left w:val="single" w:color="auto" w:sz="4" w:space="0"/>
              <w:right w:val="single" w:color="auto" w:sz="4" w:space="0"/>
            </w:tcBorders>
            <w:vAlign w:val="center"/>
          </w:tcPr>
          <w:p>
            <w:pPr>
              <w:spacing w:line="300" w:lineRule="exact"/>
              <w:jc w:val="center"/>
              <w:rPr>
                <w:rFonts w:ascii="方正仿宋_GBK" w:eastAsia="方正仿宋_GBK"/>
                <w:sz w:val="21"/>
                <w:szCs w:val="21"/>
              </w:rPr>
            </w:pPr>
          </w:p>
        </w:tc>
        <w:tc>
          <w:tcPr>
            <w:tcW w:w="1986" w:type="dxa"/>
            <w:tcBorders>
              <w:top w:val="single" w:color="auto" w:sz="4" w:space="0"/>
              <w:left w:val="single" w:color="auto" w:sz="4" w:space="0"/>
              <w:bottom w:val="single" w:color="auto" w:sz="4" w:space="0"/>
              <w:right w:val="single" w:color="auto" w:sz="4" w:space="0"/>
            </w:tcBorders>
            <w:vAlign w:val="center"/>
          </w:tcPr>
          <w:p>
            <w:pPr>
              <w:snapToGrid/>
              <w:spacing w:after="0" w:line="300" w:lineRule="exact"/>
              <w:contextualSpacing/>
              <w:rPr>
                <w:rFonts w:ascii="方正仿宋_GBK" w:eastAsia="方正仿宋_GBK"/>
                <w:sz w:val="21"/>
                <w:szCs w:val="21"/>
              </w:rPr>
            </w:pPr>
            <w:r>
              <w:rPr>
                <w:rFonts w:hint="eastAsia" w:ascii="方正仿宋_GBK" w:eastAsia="方正仿宋_GBK"/>
                <w:sz w:val="21"/>
                <w:szCs w:val="21"/>
              </w:rPr>
              <w:t>实际支出（万元）</w:t>
            </w:r>
          </w:p>
        </w:tc>
        <w:tc>
          <w:tcPr>
            <w:tcW w:w="1984" w:type="dxa"/>
            <w:tcBorders>
              <w:top w:val="single" w:color="auto" w:sz="4" w:space="0"/>
              <w:left w:val="nil"/>
              <w:bottom w:val="single" w:color="auto" w:sz="4" w:space="0"/>
              <w:right w:val="single" w:color="auto" w:sz="4" w:space="0"/>
            </w:tcBorders>
            <w:vAlign w:val="center"/>
          </w:tcPr>
          <w:p>
            <w:pPr>
              <w:spacing w:line="300" w:lineRule="exact"/>
              <w:jc w:val="left"/>
              <w:rPr>
                <w:rFonts w:hint="default" w:ascii="方正仿宋_GBK" w:eastAsia="方正仿宋_GBK"/>
                <w:sz w:val="24"/>
                <w:szCs w:val="24"/>
                <w:lang w:val="en-US" w:eastAsia="zh-CN"/>
              </w:rPr>
            </w:pPr>
            <w:r>
              <w:rPr>
                <w:rFonts w:hint="eastAsia" w:ascii="方正仿宋_GBK" w:eastAsia="方正仿宋_GBK"/>
                <w:sz w:val="24"/>
                <w:szCs w:val="24"/>
                <w:lang w:val="en-US" w:eastAsia="zh-CN"/>
              </w:rPr>
              <w:t>85.7</w:t>
            </w:r>
          </w:p>
        </w:tc>
        <w:tc>
          <w:tcPr>
            <w:tcW w:w="197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方正仿宋_GBK" w:eastAsia="方正仿宋_GBK"/>
                <w:sz w:val="24"/>
                <w:szCs w:val="24"/>
              </w:rPr>
            </w:pPr>
            <w:r>
              <w:rPr>
                <w:rFonts w:hint="eastAsia" w:ascii="方正仿宋_GBK" w:eastAsia="方正仿宋_GBK"/>
                <w:sz w:val="24"/>
                <w:szCs w:val="24"/>
              </w:rPr>
              <w:t>其中：彩票公益金支出（万元）</w:t>
            </w:r>
          </w:p>
        </w:tc>
        <w:tc>
          <w:tcPr>
            <w:tcW w:w="1991" w:type="dxa"/>
            <w:gridSpan w:val="2"/>
            <w:tcBorders>
              <w:top w:val="single" w:color="auto" w:sz="4" w:space="0"/>
              <w:left w:val="nil"/>
              <w:bottom w:val="single" w:color="auto" w:sz="4" w:space="0"/>
              <w:right w:val="single" w:color="auto" w:sz="4" w:space="0"/>
            </w:tcBorders>
            <w:vAlign w:val="center"/>
          </w:tcPr>
          <w:p>
            <w:pPr>
              <w:spacing w:line="300" w:lineRule="exact"/>
              <w:jc w:val="left"/>
              <w:rPr>
                <w:rFonts w:hint="default" w:ascii="方正仿宋_GBK" w:eastAsia="方正仿宋_GBK"/>
                <w:sz w:val="24"/>
                <w:szCs w:val="24"/>
                <w:lang w:val="en-US" w:eastAsia="zh-CN"/>
              </w:rPr>
            </w:pPr>
            <w:r>
              <w:rPr>
                <w:rFonts w:hint="eastAsia" w:ascii="方正仿宋_GBK" w:eastAsia="方正仿宋_GBK"/>
                <w:sz w:val="24"/>
                <w:szCs w:val="24"/>
                <w:lang w:val="en-US" w:eastAsia="zh-CN"/>
              </w:rPr>
              <w:t>85.7</w:t>
            </w:r>
          </w:p>
        </w:tc>
      </w:tr>
      <w:tr>
        <w:tblPrEx>
          <w:tblCellMar>
            <w:top w:w="0" w:type="dxa"/>
            <w:left w:w="108" w:type="dxa"/>
            <w:bottom w:w="0" w:type="dxa"/>
            <w:right w:w="108" w:type="dxa"/>
          </w:tblCellMar>
        </w:tblPrEx>
        <w:trPr>
          <w:trHeight w:val="289" w:hRule="atLeast"/>
        </w:trPr>
        <w:tc>
          <w:tcPr>
            <w:tcW w:w="1209" w:type="dxa"/>
            <w:tcBorders>
              <w:left w:val="single" w:color="auto" w:sz="4" w:space="0"/>
              <w:right w:val="single" w:color="auto" w:sz="4" w:space="0"/>
            </w:tcBorders>
            <w:vAlign w:val="center"/>
          </w:tcPr>
          <w:p>
            <w:pPr>
              <w:spacing w:line="300" w:lineRule="exact"/>
              <w:jc w:val="center"/>
              <w:rPr>
                <w:rFonts w:ascii="方正仿宋_GBK" w:eastAsia="方正仿宋_GBK"/>
                <w:sz w:val="21"/>
                <w:szCs w:val="21"/>
              </w:rPr>
            </w:pPr>
          </w:p>
        </w:tc>
        <w:tc>
          <w:tcPr>
            <w:tcW w:w="1986" w:type="dxa"/>
            <w:tcBorders>
              <w:top w:val="single" w:color="auto" w:sz="4" w:space="0"/>
              <w:left w:val="single" w:color="auto" w:sz="4" w:space="0"/>
              <w:bottom w:val="single" w:color="auto" w:sz="4" w:space="0"/>
              <w:right w:val="single" w:color="auto" w:sz="4" w:space="0"/>
            </w:tcBorders>
            <w:vAlign w:val="center"/>
          </w:tcPr>
          <w:p>
            <w:pPr>
              <w:snapToGrid/>
              <w:spacing w:after="0" w:line="300" w:lineRule="exact"/>
              <w:contextualSpacing/>
              <w:rPr>
                <w:rFonts w:ascii="方正仿宋_GBK" w:eastAsia="方正仿宋_GBK"/>
                <w:sz w:val="21"/>
                <w:szCs w:val="21"/>
              </w:rPr>
            </w:pPr>
            <w:r>
              <w:rPr>
                <w:rFonts w:hint="eastAsia" w:ascii="方正仿宋_GBK" w:eastAsia="方正仿宋_GBK"/>
                <w:sz w:val="21"/>
                <w:szCs w:val="21"/>
              </w:rPr>
              <w:t>资金是否结余</w:t>
            </w:r>
          </w:p>
        </w:tc>
        <w:tc>
          <w:tcPr>
            <w:tcW w:w="1984"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方正仿宋_GBK" w:eastAsia="方正仿宋_GBK"/>
                <w:sz w:val="24"/>
                <w:szCs w:val="24"/>
                <w:lang w:eastAsia="zh-CN"/>
              </w:rPr>
            </w:pPr>
            <w:r>
              <w:rPr>
                <w:rFonts w:hint="eastAsia" w:ascii="方正仿宋_GBK" w:eastAsia="方正仿宋_GBK"/>
                <w:sz w:val="24"/>
                <w:szCs w:val="24"/>
                <w:lang w:eastAsia="zh-CN"/>
              </w:rPr>
              <w:t>是</w:t>
            </w:r>
          </w:p>
        </w:tc>
        <w:tc>
          <w:tcPr>
            <w:tcW w:w="197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方正仿宋_GBK" w:eastAsia="方正仿宋_GBK"/>
                <w:sz w:val="24"/>
                <w:szCs w:val="24"/>
              </w:rPr>
            </w:pPr>
            <w:r>
              <w:rPr>
                <w:rFonts w:hint="eastAsia" w:ascii="方正仿宋_GBK" w:eastAsia="方正仿宋_GBK"/>
                <w:sz w:val="24"/>
                <w:szCs w:val="24"/>
              </w:rPr>
              <w:t>结余处理</w:t>
            </w:r>
          </w:p>
        </w:tc>
        <w:tc>
          <w:tcPr>
            <w:tcW w:w="1991" w:type="dxa"/>
            <w:gridSpan w:val="2"/>
            <w:tcBorders>
              <w:top w:val="single" w:color="auto" w:sz="4" w:space="0"/>
              <w:left w:val="nil"/>
              <w:bottom w:val="single" w:color="auto" w:sz="4" w:space="0"/>
              <w:right w:val="single" w:color="auto" w:sz="4" w:space="0"/>
            </w:tcBorders>
            <w:vAlign w:val="center"/>
          </w:tcPr>
          <w:p>
            <w:pPr>
              <w:spacing w:line="300" w:lineRule="exact"/>
              <w:jc w:val="left"/>
              <w:rPr>
                <w:rFonts w:hint="eastAsia" w:ascii="方正仿宋_GBK" w:eastAsia="方正仿宋_GBK"/>
                <w:sz w:val="24"/>
                <w:szCs w:val="24"/>
                <w:lang w:eastAsia="zh-CN"/>
              </w:rPr>
            </w:pPr>
            <w:r>
              <w:rPr>
                <w:rFonts w:hint="eastAsia" w:ascii="方正仿宋_GBK" w:eastAsia="方正仿宋_GBK"/>
                <w:sz w:val="24"/>
                <w:szCs w:val="24"/>
                <w:lang w:eastAsia="zh-CN"/>
              </w:rPr>
              <w:t>调剂用作养老服务中心室外人行疏散钢结构楼梯项目经费</w:t>
            </w:r>
          </w:p>
        </w:tc>
      </w:tr>
      <w:tr>
        <w:tblPrEx>
          <w:tblCellMar>
            <w:top w:w="0" w:type="dxa"/>
            <w:left w:w="108" w:type="dxa"/>
            <w:bottom w:w="0" w:type="dxa"/>
            <w:right w:w="108" w:type="dxa"/>
          </w:tblCellMar>
        </w:tblPrEx>
        <w:trPr>
          <w:trHeight w:val="1691" w:hRule="atLeast"/>
        </w:trPr>
        <w:tc>
          <w:tcPr>
            <w:tcW w:w="1209" w:type="dxa"/>
            <w:vMerge w:val="restart"/>
            <w:tcBorders>
              <w:top w:val="single" w:color="auto" w:sz="4" w:space="0"/>
              <w:left w:val="single" w:color="auto" w:sz="4" w:space="0"/>
              <w:right w:val="single" w:color="auto" w:sz="4" w:space="0"/>
            </w:tcBorders>
          </w:tcPr>
          <w:p>
            <w:pPr>
              <w:spacing w:line="560" w:lineRule="exact"/>
              <w:jc w:val="center"/>
              <w:rPr>
                <w:rFonts w:ascii="方正仿宋_GBK" w:eastAsia="方正仿宋_GBK"/>
                <w:sz w:val="21"/>
                <w:szCs w:val="21"/>
              </w:rPr>
            </w:pPr>
          </w:p>
          <w:p>
            <w:pPr>
              <w:spacing w:line="560" w:lineRule="exact"/>
              <w:jc w:val="center"/>
              <w:rPr>
                <w:rFonts w:ascii="方正仿宋_GBK" w:eastAsia="方正仿宋_GBK"/>
                <w:sz w:val="21"/>
                <w:szCs w:val="21"/>
              </w:rPr>
            </w:pPr>
            <w:r>
              <w:rPr>
                <w:rFonts w:hint="eastAsia" w:ascii="方正仿宋_GBK" w:eastAsia="方正仿宋_GBK"/>
                <w:sz w:val="21"/>
                <w:szCs w:val="21"/>
              </w:rPr>
              <w:t>项</w:t>
            </w:r>
          </w:p>
          <w:p>
            <w:pPr>
              <w:spacing w:line="560" w:lineRule="exact"/>
              <w:jc w:val="center"/>
              <w:rPr>
                <w:rFonts w:ascii="方正仿宋_GBK" w:eastAsia="方正仿宋_GBK"/>
                <w:sz w:val="21"/>
                <w:szCs w:val="21"/>
              </w:rPr>
            </w:pPr>
            <w:r>
              <w:rPr>
                <w:rFonts w:hint="eastAsia" w:ascii="方正仿宋_GBK" w:eastAsia="方正仿宋_GBK"/>
                <w:sz w:val="21"/>
                <w:szCs w:val="21"/>
              </w:rPr>
              <w:t>目</w:t>
            </w:r>
          </w:p>
          <w:p>
            <w:pPr>
              <w:spacing w:line="560" w:lineRule="exact"/>
              <w:jc w:val="center"/>
              <w:rPr>
                <w:rFonts w:ascii="方正仿宋_GBK" w:eastAsia="方正仿宋_GBK"/>
                <w:sz w:val="21"/>
                <w:szCs w:val="21"/>
              </w:rPr>
            </w:pPr>
            <w:r>
              <w:rPr>
                <w:rFonts w:hint="eastAsia" w:ascii="方正仿宋_GBK" w:eastAsia="方正仿宋_GBK"/>
                <w:sz w:val="21"/>
                <w:szCs w:val="21"/>
              </w:rPr>
              <w:t>内</w:t>
            </w:r>
          </w:p>
          <w:p>
            <w:pPr>
              <w:spacing w:line="560" w:lineRule="exact"/>
              <w:jc w:val="center"/>
              <w:rPr>
                <w:rFonts w:ascii="方正仿宋_GBK" w:eastAsia="方正仿宋_GBK"/>
                <w:sz w:val="21"/>
                <w:szCs w:val="21"/>
              </w:rPr>
            </w:pPr>
            <w:r>
              <w:rPr>
                <w:rFonts w:hint="eastAsia" w:ascii="方正仿宋_GBK" w:eastAsia="方正仿宋_GBK"/>
                <w:sz w:val="21"/>
                <w:szCs w:val="21"/>
              </w:rPr>
              <w:t>容</w:t>
            </w:r>
          </w:p>
        </w:tc>
        <w:tc>
          <w:tcPr>
            <w:tcW w:w="7940" w:type="dxa"/>
            <w:gridSpan w:val="6"/>
            <w:tcBorders>
              <w:top w:val="single" w:color="auto" w:sz="4" w:space="0"/>
              <w:left w:val="nil"/>
              <w:right w:val="single" w:color="auto" w:sz="4" w:space="0"/>
            </w:tcBorders>
          </w:tcPr>
          <w:p>
            <w:pPr>
              <w:spacing w:after="0" w:line="440" w:lineRule="exact"/>
              <w:rPr>
                <w:rFonts w:ascii="方正仿宋_GBK" w:eastAsia="方正仿宋_GBK"/>
                <w:b/>
                <w:bCs/>
                <w:sz w:val="21"/>
                <w:szCs w:val="21"/>
              </w:rPr>
            </w:pPr>
            <w:r>
              <w:rPr>
                <w:rFonts w:hint="eastAsia" w:ascii="方正仿宋_GBK" w:eastAsia="方正仿宋_GBK"/>
                <w:sz w:val="24"/>
                <w:szCs w:val="24"/>
              </w:rPr>
              <w:t>项目概况，周期，实施内容（内容详细）：</w:t>
            </w:r>
            <w:r>
              <w:rPr>
                <w:rFonts w:hint="eastAsia" w:ascii="方正仿宋_GBK" w:eastAsia="方正仿宋_GBK"/>
                <w:sz w:val="24"/>
                <w:szCs w:val="24"/>
                <w:lang w:eastAsia="zh-CN"/>
              </w:rPr>
              <w:t>为全面提升社区居家养老服务能力，双龙湖街道</w:t>
            </w:r>
            <w:r>
              <w:rPr>
                <w:rFonts w:hint="eastAsia" w:ascii="方正仿宋_GBK" w:eastAsia="方正仿宋_GBK"/>
                <w:sz w:val="24"/>
                <w:szCs w:val="24"/>
                <w:lang w:val="en-US" w:eastAsia="zh-CN"/>
              </w:rPr>
              <w:t>2020年底建设完成五星路社区养老服务站、龙祥街社区养老服务站等9个社区养老服务站，其中</w:t>
            </w:r>
            <w:r>
              <w:rPr>
                <w:rFonts w:hint="eastAsia" w:ascii="方正仿宋_GBK" w:eastAsia="方正仿宋_GBK"/>
                <w:sz w:val="24"/>
                <w:szCs w:val="24"/>
                <w:highlight w:val="none"/>
                <w:lang w:val="en-US" w:eastAsia="zh-CN"/>
              </w:rPr>
              <w:t>五星、蓬莱社区养老服务站共建，采取民建</w:t>
            </w:r>
            <w:r>
              <w:rPr>
                <w:rFonts w:hint="eastAsia" w:ascii="方正仿宋_GBK" w:eastAsia="方正仿宋_GBK"/>
                <w:b w:val="0"/>
                <w:bCs w:val="0"/>
                <w:sz w:val="24"/>
                <w:szCs w:val="24"/>
                <w:highlight w:val="none"/>
                <w:lang w:val="en-US" w:eastAsia="zh-CN"/>
              </w:rPr>
              <w:t>公助的方式，</w:t>
            </w:r>
            <w:r>
              <w:rPr>
                <w:rFonts w:hint="eastAsia" w:ascii="方正仿宋_GBK" w:eastAsia="方正仿宋_GBK"/>
                <w:sz w:val="24"/>
                <w:szCs w:val="24"/>
                <w:highlight w:val="none"/>
                <w:lang w:val="en-US" w:eastAsia="zh-CN"/>
              </w:rPr>
              <w:t>对五星路253号-227号的社区用房进行装修改造，</w:t>
            </w:r>
            <w:r>
              <w:rPr>
                <w:rFonts w:hint="eastAsia" w:ascii="方正仿宋_GBK" w:eastAsia="方正仿宋_GBK"/>
                <w:b w:val="0"/>
                <w:bCs w:val="0"/>
                <w:sz w:val="24"/>
                <w:szCs w:val="24"/>
                <w:highlight w:val="none"/>
                <w:lang w:val="en-US" w:eastAsia="zh-CN"/>
              </w:rPr>
              <w:t>从2020年10月开始进行改造，2020年12月底完成全部改造工作；龙兴街社区养老服务站，将位于双龙西路二巷6号附2号的社区用房进行装修改造，面积约230平米，从2020年10月开始进行改造，12月底完成；凯歌路社区养老服务站，将位于一碗水后街16号的社区用房进行装修改造，面积约210平米，从2019年6月开始进行改造，2019年12月底完成；锦湖路社区养老服务站，将翠湖路195号社区用房进行装修改造，面积约250平米，从2020年7月开始进行改造，2020年10月完成；绿茂社区养老服务站，将位于龙平街一巷5-10的社区用房进行装修改造，面积约210平米，从2020年7月开始进行改造，2020年10月完成；龙顺街社区养老服务站，将位于龙升南街2号附12号的国有房屋进行装修打造，面积约260平米，从2020年5月开始进行改造，10月完成；龙祥街社区养老服务站，将位于五星路六巷39-41号的社区用房进行装修改造，面积约210平米，从2020年10月开始进行改造，12月完成；方家山社区养老服务站，将位于方家山社区1社的部分社区办公房屋进行装修改造，面积约220平米，已完成。</w:t>
            </w:r>
          </w:p>
        </w:tc>
      </w:tr>
      <w:tr>
        <w:tblPrEx>
          <w:tblCellMar>
            <w:top w:w="0" w:type="dxa"/>
            <w:left w:w="108" w:type="dxa"/>
            <w:bottom w:w="0" w:type="dxa"/>
            <w:right w:w="108" w:type="dxa"/>
          </w:tblCellMar>
        </w:tblPrEx>
        <w:trPr>
          <w:trHeight w:val="804" w:hRule="atLeast"/>
        </w:trPr>
        <w:tc>
          <w:tcPr>
            <w:tcW w:w="1209" w:type="dxa"/>
            <w:vMerge w:val="continue"/>
            <w:tcBorders>
              <w:left w:val="single" w:color="auto" w:sz="4" w:space="0"/>
              <w:right w:val="single" w:color="auto" w:sz="4" w:space="0"/>
            </w:tcBorders>
          </w:tcPr>
          <w:p>
            <w:pPr>
              <w:spacing w:line="560" w:lineRule="exact"/>
              <w:jc w:val="center"/>
              <w:rPr>
                <w:rFonts w:ascii="方正仿宋_GBK" w:eastAsia="方正仿宋_GBK"/>
                <w:sz w:val="21"/>
                <w:szCs w:val="21"/>
              </w:rPr>
            </w:pPr>
          </w:p>
        </w:tc>
        <w:tc>
          <w:tcPr>
            <w:tcW w:w="7940" w:type="dxa"/>
            <w:gridSpan w:val="6"/>
            <w:tcBorders>
              <w:top w:val="single" w:color="auto" w:sz="4" w:space="0"/>
              <w:left w:val="nil"/>
              <w:bottom w:val="single" w:color="auto" w:sz="4" w:space="0"/>
              <w:right w:val="single" w:color="auto" w:sz="4" w:space="0"/>
            </w:tcBorders>
          </w:tcPr>
          <w:p>
            <w:pPr>
              <w:spacing w:after="0" w:line="440" w:lineRule="exact"/>
              <w:rPr>
                <w:rFonts w:ascii="方正仿宋_GBK" w:hAnsi="仿宋" w:eastAsia="方正仿宋_GBK" w:cs="Helvetica"/>
                <w:b/>
                <w:sz w:val="21"/>
                <w:szCs w:val="21"/>
              </w:rPr>
            </w:pPr>
            <w:r>
              <w:rPr>
                <w:rFonts w:hint="eastAsia" w:ascii="方正仿宋_GBK" w:eastAsia="方正仿宋_GBK"/>
                <w:sz w:val="24"/>
                <w:szCs w:val="24"/>
              </w:rPr>
              <w:t>项目完成情况（详细说明，未完成的项目还要预计未来完成情况）：</w:t>
            </w:r>
            <w:r>
              <w:rPr>
                <w:rFonts w:hint="eastAsia" w:ascii="方正仿宋_GBK" w:eastAsia="方正仿宋_GBK"/>
                <w:sz w:val="24"/>
                <w:szCs w:val="24"/>
                <w:lang w:eastAsia="zh-CN"/>
              </w:rPr>
              <w:t>已全部建设完成，并交由专业机构进行运营管理，其中五星、蓬莱社区养老服务站由淮景医疗承接运营，龙顺街社区养老服务站由聚善宏孝运营，其他养老服务站采取“中心带站”的模式，由宏善承接运营。</w:t>
            </w:r>
          </w:p>
        </w:tc>
      </w:tr>
      <w:tr>
        <w:tblPrEx>
          <w:tblCellMar>
            <w:top w:w="0" w:type="dxa"/>
            <w:left w:w="108" w:type="dxa"/>
            <w:bottom w:w="0" w:type="dxa"/>
            <w:right w:w="108" w:type="dxa"/>
          </w:tblCellMar>
        </w:tblPrEx>
        <w:trPr>
          <w:trHeight w:val="907" w:hRule="atLeast"/>
        </w:trPr>
        <w:tc>
          <w:tcPr>
            <w:tcW w:w="1209" w:type="dxa"/>
            <w:vMerge w:val="continue"/>
            <w:tcBorders>
              <w:left w:val="single" w:color="auto" w:sz="4" w:space="0"/>
              <w:right w:val="single" w:color="auto" w:sz="4" w:space="0"/>
            </w:tcBorders>
          </w:tcPr>
          <w:p>
            <w:pPr>
              <w:spacing w:line="560" w:lineRule="exact"/>
              <w:jc w:val="center"/>
              <w:rPr>
                <w:rFonts w:ascii="方正仿宋_GBK" w:eastAsia="方正仿宋_GBK"/>
                <w:sz w:val="21"/>
                <w:szCs w:val="21"/>
              </w:rPr>
            </w:pPr>
          </w:p>
        </w:tc>
        <w:tc>
          <w:tcPr>
            <w:tcW w:w="7940" w:type="dxa"/>
            <w:gridSpan w:val="6"/>
            <w:tcBorders>
              <w:top w:val="single" w:color="auto" w:sz="4" w:space="0"/>
              <w:left w:val="nil"/>
              <w:bottom w:val="single" w:color="auto" w:sz="4" w:space="0"/>
              <w:right w:val="single" w:color="auto" w:sz="4" w:space="0"/>
            </w:tcBorders>
          </w:tcPr>
          <w:p>
            <w:pPr>
              <w:spacing w:after="0" w:line="440" w:lineRule="exact"/>
              <w:rPr>
                <w:rFonts w:hint="default" w:ascii="方正仿宋_GBK" w:eastAsia="方正仿宋_GBK"/>
                <w:sz w:val="24"/>
                <w:szCs w:val="24"/>
                <w:lang w:val="en-US" w:eastAsia="zh-CN"/>
              </w:rPr>
            </w:pPr>
            <w:r>
              <w:rPr>
                <w:rFonts w:hint="eastAsia" w:ascii="方正仿宋_GBK" w:eastAsia="方正仿宋_GBK"/>
                <w:sz w:val="24"/>
                <w:szCs w:val="24"/>
              </w:rPr>
              <w:t>资金使用情况（详细说明）：</w:t>
            </w:r>
            <w:r>
              <w:rPr>
                <w:rFonts w:hint="eastAsia" w:ascii="方正仿宋_GBK" w:eastAsia="方正仿宋_GBK"/>
                <w:color w:val="000000" w:themeColor="text1"/>
                <w:sz w:val="24"/>
                <w:szCs w:val="24"/>
                <w:lang w:eastAsia="zh-CN"/>
              </w:rPr>
              <w:t>先拨付</w:t>
            </w:r>
            <w:r>
              <w:rPr>
                <w:rFonts w:hint="eastAsia" w:ascii="方正仿宋_GBK" w:eastAsia="方正仿宋_GBK"/>
                <w:color w:val="000000" w:themeColor="text1"/>
                <w:sz w:val="24"/>
                <w:szCs w:val="24"/>
                <w:lang w:val="en-US" w:eastAsia="zh-CN"/>
              </w:rPr>
              <w:t>70万元，已全部用于9个社区养老服务站的建设打造，后拨付龙兴、龙祥养老服务站建设补贴20万元，使用156922.82元，结余43077.18元。</w:t>
            </w:r>
          </w:p>
          <w:p>
            <w:pPr>
              <w:spacing w:after="0" w:line="440" w:lineRule="exact"/>
              <w:rPr>
                <w:rFonts w:ascii="方正仿宋_GBK" w:hAnsi="仿宋" w:eastAsia="方正仿宋_GBK" w:cs="Helvetica"/>
                <w:b/>
                <w:sz w:val="21"/>
                <w:szCs w:val="21"/>
              </w:rPr>
            </w:pPr>
          </w:p>
        </w:tc>
      </w:tr>
      <w:tr>
        <w:tblPrEx>
          <w:tblCellMar>
            <w:top w:w="0" w:type="dxa"/>
            <w:left w:w="108" w:type="dxa"/>
            <w:bottom w:w="0" w:type="dxa"/>
            <w:right w:w="108" w:type="dxa"/>
          </w:tblCellMar>
        </w:tblPrEx>
        <w:trPr>
          <w:trHeight w:val="822" w:hRule="atLeast"/>
        </w:trPr>
        <w:tc>
          <w:tcPr>
            <w:tcW w:w="1209" w:type="dxa"/>
            <w:vMerge w:val="continue"/>
            <w:tcBorders>
              <w:left w:val="single" w:color="auto" w:sz="4" w:space="0"/>
              <w:bottom w:val="single" w:color="auto" w:sz="4" w:space="0"/>
              <w:right w:val="single" w:color="auto" w:sz="4" w:space="0"/>
            </w:tcBorders>
          </w:tcPr>
          <w:p>
            <w:pPr>
              <w:spacing w:line="560" w:lineRule="exact"/>
              <w:jc w:val="center"/>
              <w:rPr>
                <w:rFonts w:ascii="方正仿宋_GBK" w:eastAsia="方正仿宋_GBK"/>
                <w:sz w:val="21"/>
                <w:szCs w:val="21"/>
              </w:rPr>
            </w:pPr>
          </w:p>
        </w:tc>
        <w:tc>
          <w:tcPr>
            <w:tcW w:w="7940" w:type="dxa"/>
            <w:gridSpan w:val="6"/>
            <w:tcBorders>
              <w:top w:val="single" w:color="auto" w:sz="4" w:space="0"/>
              <w:left w:val="nil"/>
              <w:bottom w:val="single" w:color="auto" w:sz="4" w:space="0"/>
              <w:right w:val="single" w:color="auto" w:sz="4" w:space="0"/>
            </w:tcBorders>
          </w:tcPr>
          <w:p>
            <w:pPr>
              <w:spacing w:after="0" w:line="440" w:lineRule="exact"/>
              <w:rPr>
                <w:rFonts w:hint="eastAsia" w:ascii="方正仿宋_GBK" w:eastAsia="方正仿宋_GBK"/>
                <w:sz w:val="24"/>
                <w:szCs w:val="24"/>
              </w:rPr>
            </w:pPr>
            <w:r>
              <w:rPr>
                <w:rFonts w:hint="eastAsia" w:ascii="方正仿宋_GBK" w:eastAsia="方正仿宋_GBK"/>
                <w:sz w:val="24"/>
                <w:szCs w:val="24"/>
              </w:rPr>
              <w:t>实际效果：</w:t>
            </w:r>
          </w:p>
          <w:p>
            <w:pPr>
              <w:spacing w:after="0" w:line="440" w:lineRule="exact"/>
              <w:rPr>
                <w:rFonts w:hint="default" w:ascii="方正仿宋_GBK" w:hAnsi="方正仿宋_GBK" w:eastAsia="方正仿宋_GBK" w:cs="方正仿宋_GBK"/>
                <w:sz w:val="24"/>
                <w:szCs w:val="24"/>
                <w:lang w:eastAsia="zh-Hans"/>
              </w:rPr>
            </w:pPr>
            <w:r>
              <w:rPr>
                <w:rFonts w:hint="eastAsia" w:ascii="方正仿宋_GBK" w:eastAsia="方正仿宋_GBK"/>
                <w:sz w:val="24"/>
                <w:szCs w:val="24"/>
                <w:lang w:val="en-US" w:eastAsia="zh-CN"/>
              </w:rPr>
              <w:t>1.</w:t>
            </w:r>
            <w:r>
              <w:rPr>
                <w:rFonts w:hint="default" w:ascii="方正仿宋_GBK" w:hAnsi="方正仿宋_GBK" w:eastAsia="方正仿宋_GBK" w:cs="方正仿宋_GBK"/>
                <w:sz w:val="24"/>
                <w:szCs w:val="24"/>
                <w:lang w:eastAsia="zh-Hans"/>
              </w:rPr>
              <w:t>2020</w:t>
            </w:r>
            <w:r>
              <w:rPr>
                <w:rFonts w:hint="eastAsia" w:ascii="方正仿宋_GBK" w:hAnsi="方正仿宋_GBK" w:eastAsia="方正仿宋_GBK" w:cs="方正仿宋_GBK"/>
                <w:sz w:val="24"/>
                <w:szCs w:val="24"/>
                <w:lang w:val="en-US" w:eastAsia="zh-Hans"/>
              </w:rPr>
              <w:t>年</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双龙湖街道通过民建公助的方式建设完成五星路社区</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蓬莱社区养老服务站</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五星路社区</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蓬莱社区养老服务站共建</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建成后于</w:t>
            </w:r>
            <w:r>
              <w:rPr>
                <w:rFonts w:hint="default" w:ascii="方正仿宋_GBK" w:hAnsi="方正仿宋_GBK" w:eastAsia="方正仿宋_GBK" w:cs="方正仿宋_GBK"/>
                <w:sz w:val="24"/>
                <w:szCs w:val="24"/>
                <w:lang w:eastAsia="zh-Hans"/>
              </w:rPr>
              <w:t>2020</w:t>
            </w:r>
            <w:r>
              <w:rPr>
                <w:rFonts w:hint="eastAsia" w:ascii="方正仿宋_GBK" w:hAnsi="方正仿宋_GBK" w:eastAsia="方正仿宋_GBK" w:cs="方正仿宋_GBK"/>
                <w:sz w:val="24"/>
                <w:szCs w:val="24"/>
                <w:lang w:val="en-US" w:eastAsia="zh-Hans"/>
              </w:rPr>
              <w:t>年底与淮景医疗公司签订运营合同</w:t>
            </w:r>
            <w:r>
              <w:rPr>
                <w:rFonts w:hint="default" w:ascii="方正仿宋_GBK" w:hAnsi="方正仿宋_GBK" w:eastAsia="方正仿宋_GBK" w:cs="方正仿宋_GBK"/>
                <w:sz w:val="24"/>
                <w:szCs w:val="24"/>
                <w:lang w:eastAsia="zh-Hans"/>
              </w:rPr>
              <w:t>，2021</w:t>
            </w:r>
            <w:r>
              <w:rPr>
                <w:rFonts w:hint="eastAsia" w:ascii="方正仿宋_GBK" w:hAnsi="方正仿宋_GBK" w:eastAsia="方正仿宋_GBK" w:cs="方正仿宋_GBK"/>
                <w:sz w:val="24"/>
                <w:szCs w:val="24"/>
                <w:lang w:val="en-US" w:eastAsia="zh-Hans"/>
              </w:rPr>
              <w:t>年全年由淮景医疗公司进行运营</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主要为老年人提供康复理疗服务</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同时也提供日间托养</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助餐</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心理慰藉</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休闲娱乐等老年服务</w:t>
            </w:r>
            <w:r>
              <w:rPr>
                <w:rFonts w:hint="default" w:ascii="方正仿宋_GBK" w:hAnsi="方正仿宋_GBK" w:eastAsia="方正仿宋_GBK" w:cs="方正仿宋_GBK"/>
                <w:sz w:val="24"/>
                <w:szCs w:val="24"/>
                <w:lang w:eastAsia="zh-Hans"/>
              </w:rPr>
              <w:t>。</w:t>
            </w:r>
          </w:p>
          <w:p>
            <w:pPr>
              <w:keepNext w:val="0"/>
              <w:keepLines w:val="0"/>
              <w:pageBreakBefore w:val="0"/>
              <w:widowControl/>
              <w:numPr>
                <w:ilvl w:val="0"/>
                <w:numId w:val="0"/>
              </w:numPr>
              <w:kinsoku/>
              <w:wordWrap/>
              <w:overflowPunct w:val="0"/>
              <w:topLinePunct w:val="0"/>
              <w:autoSpaceDE/>
              <w:autoSpaceDN/>
              <w:bidi w:val="0"/>
              <w:adjustRightInd w:val="0"/>
              <w:snapToGrid w:val="0"/>
              <w:spacing w:after="0" w:line="440" w:lineRule="exact"/>
              <w:textAlignment w:val="center"/>
              <w:rPr>
                <w:rFonts w:hint="default" w:ascii="方正仿宋_GBK" w:hAnsi="方正仿宋_GBK" w:eastAsia="方正仿宋_GBK" w:cs="方正仿宋_GBK"/>
                <w:sz w:val="24"/>
                <w:szCs w:val="24"/>
                <w:lang w:eastAsia="zh-Hans"/>
              </w:rPr>
            </w:pPr>
            <w:r>
              <w:rPr>
                <w:rFonts w:hint="eastAsia" w:ascii="方正仿宋_GBK" w:hAnsi="方正仿宋_GBK" w:eastAsia="方正仿宋_GBK" w:cs="方正仿宋_GBK"/>
                <w:sz w:val="24"/>
                <w:szCs w:val="24"/>
                <w:lang w:val="en-US" w:eastAsia="zh-CN"/>
              </w:rPr>
              <w:t>2.</w:t>
            </w:r>
            <w:r>
              <w:rPr>
                <w:rFonts w:hint="default" w:ascii="方正仿宋_GBK" w:hAnsi="方正仿宋_GBK" w:eastAsia="方正仿宋_GBK" w:cs="方正仿宋_GBK"/>
                <w:sz w:val="24"/>
                <w:szCs w:val="24"/>
                <w:lang w:eastAsia="zh-CN"/>
              </w:rPr>
              <w:t>2020</w:t>
            </w:r>
            <w:r>
              <w:rPr>
                <w:rFonts w:hint="eastAsia" w:ascii="方正仿宋_GBK" w:hAnsi="方正仿宋_GBK" w:eastAsia="方正仿宋_GBK" w:cs="方正仿宋_GBK"/>
                <w:sz w:val="24"/>
                <w:szCs w:val="24"/>
                <w:lang w:val="en-US" w:eastAsia="zh-Hans"/>
              </w:rPr>
              <w:t>年</w:t>
            </w:r>
            <w:r>
              <w:rPr>
                <w:rFonts w:hint="default" w:ascii="方正仿宋_GBK" w:hAnsi="方正仿宋_GBK" w:eastAsia="方正仿宋_GBK" w:cs="方正仿宋_GBK"/>
                <w:sz w:val="24"/>
                <w:szCs w:val="24"/>
                <w:lang w:eastAsia="zh-Hans"/>
              </w:rPr>
              <w:t>12</w:t>
            </w:r>
            <w:r>
              <w:rPr>
                <w:rFonts w:hint="eastAsia" w:ascii="方正仿宋_GBK" w:hAnsi="方正仿宋_GBK" w:eastAsia="方正仿宋_GBK" w:cs="方正仿宋_GBK"/>
                <w:sz w:val="24"/>
                <w:szCs w:val="24"/>
                <w:lang w:val="en-US" w:eastAsia="zh-Hans"/>
              </w:rPr>
              <w:t>月</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双龙湖街道通过招标</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重庆宏善颐欣养老服务有限公司作为中标单位通过中心带站的模式承接运营锦湖路社区</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凯歌路社区</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龙祥街社区</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绿茂社区</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龙兴街社区</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lang w:val="en-US" w:eastAsia="zh-Hans"/>
              </w:rPr>
              <w:t>方家山社区养老服务站</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lang w:val="en-US" w:eastAsia="zh-Hans"/>
              </w:rPr>
              <w:t>运营期间</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为辖区老年人提供休闲娱乐</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居家上门</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心理慰藉</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代购代买等服务</w:t>
            </w:r>
            <w:r>
              <w:rPr>
                <w:rFonts w:hint="default" w:ascii="方正仿宋_GBK" w:hAnsi="方正仿宋_GBK" w:eastAsia="方正仿宋_GBK" w:cs="方正仿宋_GBK"/>
                <w:sz w:val="24"/>
                <w:szCs w:val="24"/>
                <w:lang w:eastAsia="zh-Hans"/>
              </w:rPr>
              <w:t>。</w:t>
            </w:r>
          </w:p>
          <w:p>
            <w:pPr>
              <w:keepNext w:val="0"/>
              <w:keepLines w:val="0"/>
              <w:pageBreakBefore w:val="0"/>
              <w:widowControl/>
              <w:numPr>
                <w:ilvl w:val="0"/>
                <w:numId w:val="0"/>
              </w:numPr>
              <w:kinsoku/>
              <w:wordWrap/>
              <w:overflowPunct w:val="0"/>
              <w:topLinePunct w:val="0"/>
              <w:autoSpaceDE/>
              <w:autoSpaceDN/>
              <w:bidi w:val="0"/>
              <w:adjustRightInd w:val="0"/>
              <w:snapToGrid w:val="0"/>
              <w:spacing w:after="0" w:line="440" w:lineRule="exact"/>
              <w:textAlignment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lang w:val="en-US" w:eastAsia="zh-Hans"/>
              </w:rPr>
              <w:t>龙顺街社区养老服务站</w:t>
            </w:r>
            <w:r>
              <w:rPr>
                <w:rFonts w:hint="eastAsia" w:ascii="方正仿宋_GBK" w:hAnsi="方正仿宋_GBK" w:eastAsia="方正仿宋_GBK" w:cs="方正仿宋_GBK"/>
                <w:sz w:val="24"/>
                <w:szCs w:val="24"/>
                <w:lang w:val="en-US" w:eastAsia="zh-CN"/>
              </w:rPr>
              <w:t>建设完成后</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由聚善宏孝公司运营</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定位为中央厨房</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主要为辖区老人提供助餐服务</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同时养老站内也设置有棋牌室</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阅览室等功能室为老年人提供休闲娱乐</w:t>
            </w:r>
            <w:r>
              <w:rPr>
                <w:rFonts w:hint="default" w:ascii="方正仿宋_GBK" w:hAnsi="方正仿宋_GBK" w:eastAsia="方正仿宋_GBK" w:cs="方正仿宋_GBK"/>
                <w:sz w:val="24"/>
                <w:szCs w:val="24"/>
                <w:lang w:eastAsia="zh-Hans"/>
              </w:rPr>
              <w:t>。</w:t>
            </w:r>
          </w:p>
        </w:tc>
      </w:tr>
      <w:tr>
        <w:tblPrEx>
          <w:tblCellMar>
            <w:top w:w="0" w:type="dxa"/>
            <w:left w:w="108" w:type="dxa"/>
            <w:bottom w:w="0" w:type="dxa"/>
            <w:right w:w="108" w:type="dxa"/>
          </w:tblCellMar>
        </w:tblPrEx>
        <w:trPr>
          <w:trHeight w:val="1130" w:hRule="atLeast"/>
        </w:trPr>
        <w:tc>
          <w:tcPr>
            <w:tcW w:w="1209" w:type="dxa"/>
            <w:vMerge w:val="restart"/>
            <w:tcBorders>
              <w:top w:val="single" w:color="auto" w:sz="4" w:space="0"/>
              <w:left w:val="single" w:color="auto" w:sz="4" w:space="0"/>
              <w:right w:val="single" w:color="auto" w:sz="4" w:space="0"/>
            </w:tcBorders>
          </w:tcPr>
          <w:p>
            <w:pPr>
              <w:spacing w:line="560" w:lineRule="exact"/>
              <w:contextualSpacing/>
              <w:jc w:val="center"/>
              <w:rPr>
                <w:rFonts w:ascii="方正仿宋_GBK" w:eastAsia="方正仿宋_GBK"/>
                <w:sz w:val="21"/>
                <w:szCs w:val="21"/>
              </w:rPr>
            </w:pPr>
            <w:r>
              <w:rPr>
                <w:rFonts w:hint="eastAsia" w:ascii="方正仿宋_GBK" w:eastAsia="方正仿宋_GBK"/>
                <w:sz w:val="21"/>
                <w:szCs w:val="21"/>
              </w:rPr>
              <w:t>项</w:t>
            </w:r>
          </w:p>
          <w:p>
            <w:pPr>
              <w:spacing w:line="560" w:lineRule="exact"/>
              <w:contextualSpacing/>
              <w:jc w:val="center"/>
              <w:rPr>
                <w:rFonts w:ascii="方正仿宋_GBK" w:eastAsia="方正仿宋_GBK"/>
                <w:sz w:val="21"/>
                <w:szCs w:val="21"/>
              </w:rPr>
            </w:pPr>
            <w:r>
              <w:rPr>
                <w:rFonts w:hint="eastAsia" w:ascii="方正仿宋_GBK" w:eastAsia="方正仿宋_GBK"/>
                <w:sz w:val="21"/>
                <w:szCs w:val="21"/>
              </w:rPr>
              <w:t>目</w:t>
            </w:r>
          </w:p>
          <w:p>
            <w:pPr>
              <w:spacing w:line="560" w:lineRule="exact"/>
              <w:contextualSpacing/>
              <w:jc w:val="center"/>
              <w:rPr>
                <w:rFonts w:ascii="方正仿宋_GBK" w:eastAsia="方正仿宋_GBK"/>
                <w:sz w:val="21"/>
                <w:szCs w:val="21"/>
              </w:rPr>
            </w:pPr>
            <w:r>
              <w:rPr>
                <w:rFonts w:hint="eastAsia" w:ascii="方正仿宋_GBK" w:eastAsia="方正仿宋_GBK"/>
                <w:sz w:val="21"/>
                <w:szCs w:val="21"/>
              </w:rPr>
              <w:t>依</w:t>
            </w:r>
          </w:p>
          <w:p>
            <w:pPr>
              <w:spacing w:line="560" w:lineRule="exact"/>
              <w:contextualSpacing/>
              <w:jc w:val="center"/>
              <w:rPr>
                <w:rFonts w:ascii="方正仿宋_GBK" w:eastAsia="方正仿宋_GBK"/>
                <w:sz w:val="21"/>
                <w:szCs w:val="21"/>
              </w:rPr>
            </w:pPr>
            <w:r>
              <w:rPr>
                <w:rFonts w:hint="eastAsia" w:ascii="方正仿宋_GBK" w:eastAsia="方正仿宋_GBK"/>
                <w:sz w:val="21"/>
                <w:szCs w:val="21"/>
              </w:rPr>
              <w:t>据</w:t>
            </w:r>
          </w:p>
        </w:tc>
        <w:tc>
          <w:tcPr>
            <w:tcW w:w="7940" w:type="dxa"/>
            <w:gridSpan w:val="6"/>
            <w:tcBorders>
              <w:top w:val="single" w:color="auto" w:sz="4" w:space="0"/>
              <w:left w:val="nil"/>
              <w:bottom w:val="single" w:color="auto" w:sz="4" w:space="0"/>
              <w:right w:val="single" w:color="auto" w:sz="4" w:space="0"/>
            </w:tcBorders>
          </w:tcPr>
          <w:p>
            <w:pPr>
              <w:spacing w:after="0" w:line="440" w:lineRule="exact"/>
              <w:rPr>
                <w:rFonts w:ascii="方正仿宋_GBK" w:eastAsia="方正仿宋_GBK"/>
                <w:sz w:val="24"/>
                <w:szCs w:val="24"/>
              </w:rPr>
            </w:pPr>
            <w:r>
              <w:rPr>
                <w:rFonts w:hint="eastAsia" w:ascii="方正仿宋_GBK" w:eastAsia="方正仿宋_GBK"/>
                <w:sz w:val="24"/>
                <w:szCs w:val="24"/>
              </w:rPr>
              <w:t>立项依据：</w:t>
            </w:r>
            <w:r>
              <w:rPr>
                <w:rFonts w:hint="eastAsia" w:ascii="方正仿宋_GBK" w:hAnsi="方正仿宋_GBK" w:eastAsia="方正仿宋_GBK" w:cs="方正仿宋_GBK"/>
                <w:sz w:val="24"/>
                <w:szCs w:val="24"/>
              </w:rPr>
              <w:t>《重庆市渝北区人民政府办公室关于印发重庆市渝北区社区居家养老服务全覆盖实施方案的通知》（渝北府办发〔2020〕11号）</w:t>
            </w:r>
          </w:p>
        </w:tc>
      </w:tr>
      <w:tr>
        <w:tblPrEx>
          <w:tblCellMar>
            <w:top w:w="0" w:type="dxa"/>
            <w:left w:w="108" w:type="dxa"/>
            <w:bottom w:w="0" w:type="dxa"/>
            <w:right w:w="108" w:type="dxa"/>
          </w:tblCellMar>
        </w:tblPrEx>
        <w:trPr>
          <w:trHeight w:val="789" w:hRule="atLeast"/>
        </w:trPr>
        <w:tc>
          <w:tcPr>
            <w:tcW w:w="1209" w:type="dxa"/>
            <w:vMerge w:val="continue"/>
            <w:tcBorders>
              <w:left w:val="single" w:color="auto" w:sz="4" w:space="0"/>
              <w:bottom w:val="single" w:color="auto" w:sz="4" w:space="0"/>
              <w:right w:val="single" w:color="auto" w:sz="4" w:space="0"/>
            </w:tcBorders>
          </w:tcPr>
          <w:p>
            <w:pPr>
              <w:spacing w:line="560" w:lineRule="exact"/>
              <w:jc w:val="center"/>
              <w:rPr>
                <w:rFonts w:ascii="方正仿宋_GBK" w:eastAsia="方正仿宋_GBK"/>
                <w:sz w:val="21"/>
                <w:szCs w:val="21"/>
              </w:rPr>
            </w:pPr>
          </w:p>
        </w:tc>
        <w:tc>
          <w:tcPr>
            <w:tcW w:w="7940" w:type="dxa"/>
            <w:gridSpan w:val="6"/>
            <w:tcBorders>
              <w:top w:val="single" w:color="auto" w:sz="4" w:space="0"/>
              <w:left w:val="nil"/>
              <w:bottom w:val="single" w:color="auto" w:sz="4" w:space="0"/>
              <w:right w:val="single" w:color="auto" w:sz="4" w:space="0"/>
            </w:tcBorders>
          </w:tcPr>
          <w:p>
            <w:pPr>
              <w:spacing w:after="0" w:line="440" w:lineRule="exact"/>
              <w:rPr>
                <w:rFonts w:hint="eastAsia" w:ascii="方正仿宋_GBK" w:eastAsia="方正仿宋_GBK"/>
                <w:b/>
                <w:bCs/>
                <w:sz w:val="21"/>
                <w:szCs w:val="21"/>
                <w:lang w:eastAsia="zh-CN"/>
              </w:rPr>
            </w:pPr>
            <w:r>
              <w:rPr>
                <w:rFonts w:hint="eastAsia" w:ascii="方正仿宋_GBK" w:eastAsia="方正仿宋_GBK"/>
                <w:sz w:val="24"/>
                <w:szCs w:val="24"/>
              </w:rPr>
              <w:t>采购方式：</w:t>
            </w:r>
            <w:r>
              <w:rPr>
                <w:rFonts w:hint="eastAsia" w:ascii="方正仿宋_GBK" w:eastAsia="方正仿宋_GBK"/>
                <w:sz w:val="24"/>
                <w:szCs w:val="24"/>
                <w:lang w:eastAsia="zh-CN"/>
              </w:rPr>
              <w:t>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09" w:type="dxa"/>
            <w:vMerge w:val="restart"/>
          </w:tcPr>
          <w:p>
            <w:pPr>
              <w:spacing w:line="560" w:lineRule="exact"/>
              <w:contextualSpacing/>
              <w:jc w:val="center"/>
              <w:rPr>
                <w:rFonts w:ascii="方正仿宋_GBK" w:eastAsia="方正仿宋_GBK"/>
                <w:sz w:val="21"/>
                <w:szCs w:val="21"/>
              </w:rPr>
            </w:pPr>
            <w:r>
              <w:rPr>
                <w:rFonts w:hint="eastAsia" w:ascii="方正仿宋_GBK" w:eastAsia="方正仿宋_GBK"/>
                <w:sz w:val="21"/>
                <w:szCs w:val="21"/>
              </w:rPr>
              <w:t>绩效评价及其他</w:t>
            </w:r>
          </w:p>
        </w:tc>
        <w:tc>
          <w:tcPr>
            <w:tcW w:w="7940" w:type="dxa"/>
            <w:gridSpan w:val="6"/>
          </w:tcPr>
          <w:p>
            <w:pPr>
              <w:spacing w:line="220" w:lineRule="atLeast"/>
              <w:rPr>
                <w:rFonts w:hint="eastAsia" w:eastAsia="微软雅黑"/>
                <w:sz w:val="21"/>
                <w:szCs w:val="21"/>
                <w:lang w:eastAsia="zh-CN"/>
              </w:rPr>
            </w:pPr>
            <w:r>
              <w:rPr>
                <w:rFonts w:hint="eastAsia" w:ascii="方正仿宋_GBK" w:eastAsia="方正仿宋_GBK"/>
                <w:sz w:val="24"/>
                <w:szCs w:val="24"/>
              </w:rPr>
              <w:t>绩效评价</w:t>
            </w:r>
            <w:r>
              <w:rPr>
                <w:rFonts w:hint="eastAsia"/>
                <w:sz w:val="21"/>
                <w:szCs w:val="21"/>
              </w:rPr>
              <w:t>：</w:t>
            </w:r>
            <w:r>
              <w:rPr>
                <w:rFonts w:hint="eastAsia" w:ascii="方正仿宋_GBK" w:eastAsia="方正仿宋_GBK"/>
                <w:sz w:val="24"/>
                <w:szCs w:val="24"/>
                <w:lang w:eastAsia="zh-CN"/>
              </w:rPr>
              <w:t>通过推进社区养老服务站建设，由专业机构承接运营，为辖区老年人提供更专业的养老服务，更好满足老年人养老需求。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09" w:type="dxa"/>
            <w:vMerge w:val="continue"/>
          </w:tcPr>
          <w:p>
            <w:pPr>
              <w:spacing w:line="560" w:lineRule="exact"/>
              <w:contextualSpacing/>
              <w:jc w:val="center"/>
              <w:rPr>
                <w:rFonts w:ascii="方正仿宋_GBK" w:eastAsia="方正仿宋_GBK"/>
                <w:sz w:val="21"/>
                <w:szCs w:val="21"/>
              </w:rPr>
            </w:pPr>
          </w:p>
        </w:tc>
        <w:tc>
          <w:tcPr>
            <w:tcW w:w="7940" w:type="dxa"/>
            <w:gridSpan w:val="6"/>
          </w:tcPr>
          <w:p>
            <w:pPr>
              <w:rPr>
                <w:rFonts w:hint="eastAsia" w:eastAsia="方正仿宋_GBK"/>
                <w:sz w:val="21"/>
                <w:szCs w:val="21"/>
                <w:lang w:val="en-US" w:eastAsia="zh-CN"/>
              </w:rPr>
            </w:pPr>
            <w:r>
              <w:rPr>
                <w:rFonts w:hint="eastAsia" w:ascii="方正仿宋_GBK" w:eastAsia="方正仿宋_GBK"/>
                <w:sz w:val="24"/>
                <w:szCs w:val="24"/>
              </w:rPr>
              <w:t>审计结果：</w:t>
            </w:r>
            <w:r>
              <w:rPr>
                <w:rFonts w:hint="eastAsia" w:ascii="方正仿宋_GBK" w:eastAsia="方正仿宋_GBK"/>
                <w:sz w:val="24"/>
                <w:szCs w:val="24"/>
                <w:lang w:eastAsia="zh-CN"/>
              </w:rPr>
              <w:t>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09" w:type="dxa"/>
            <w:vMerge w:val="continue"/>
          </w:tcPr>
          <w:p>
            <w:pPr>
              <w:spacing w:line="560" w:lineRule="exact"/>
              <w:contextualSpacing/>
              <w:jc w:val="center"/>
              <w:rPr>
                <w:rFonts w:ascii="方正仿宋_GBK" w:eastAsia="方正仿宋_GBK"/>
                <w:sz w:val="21"/>
                <w:szCs w:val="21"/>
              </w:rPr>
            </w:pPr>
          </w:p>
        </w:tc>
        <w:tc>
          <w:tcPr>
            <w:tcW w:w="7940" w:type="dxa"/>
            <w:gridSpan w:val="6"/>
          </w:tcPr>
          <w:p>
            <w:pPr>
              <w:rPr>
                <w:rFonts w:hint="eastAsia" w:ascii="方正仿宋_GBK" w:eastAsia="方正仿宋_GBK"/>
                <w:sz w:val="24"/>
                <w:szCs w:val="24"/>
                <w:lang w:eastAsia="zh-CN"/>
              </w:rPr>
            </w:pPr>
            <w:r>
              <w:rPr>
                <w:rFonts w:hint="eastAsia" w:ascii="方正仿宋_GBK" w:eastAsia="方正仿宋_GBK"/>
                <w:sz w:val="24"/>
                <w:szCs w:val="24"/>
              </w:rPr>
              <w:t>是否接受投诉及其他：</w:t>
            </w:r>
            <w:r>
              <w:rPr>
                <w:rFonts w:hint="eastAsia" w:ascii="方正仿宋_GBK" w:eastAsia="方正仿宋_GBK"/>
                <w:sz w:val="24"/>
                <w:szCs w:val="24"/>
                <w:lang w:eastAsia="zh-CN"/>
              </w:rPr>
              <w:t>否</w:t>
            </w:r>
          </w:p>
        </w:tc>
      </w:tr>
    </w:tbl>
    <w:p>
      <w:pPr>
        <w:spacing w:line="220" w:lineRule="atLeast"/>
        <w:jc w:val="center"/>
        <w:rPr>
          <w:rFonts w:hint="eastAsia" w:ascii="方正仿宋_GBK" w:eastAsia="方正仿宋_GBK"/>
          <w:sz w:val="24"/>
          <w:szCs w:val="24"/>
          <w:lang w:eastAsia="zh-CN"/>
        </w:rPr>
      </w:pPr>
    </w:p>
    <w:p>
      <w:pPr>
        <w:spacing w:line="220" w:lineRule="atLeast"/>
        <w:jc w:val="center"/>
        <w:rPr>
          <w:rFonts w:hint="eastAsia"/>
          <w:sz w:val="21"/>
          <w:szCs w:val="21"/>
          <w:lang w:eastAsia="zh-CN"/>
        </w:rPr>
      </w:pPr>
      <w:bookmarkStart w:id="0" w:name="_GoBack"/>
      <w:r>
        <w:rPr>
          <w:rFonts w:hint="eastAsia"/>
          <w:sz w:val="21"/>
          <w:szCs w:val="21"/>
          <w:lang w:eastAsia="zh-CN"/>
        </w:rPr>
        <w:drawing>
          <wp:inline distT="0" distB="0" distL="114300" distR="114300">
            <wp:extent cx="4319905" cy="3239770"/>
            <wp:effectExtent l="0" t="0" r="4445" b="17780"/>
            <wp:docPr id="1" name="图片 1" descr="WechatIMG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WechatIMG7"/>
                    <pic:cNvPicPr>
                      <a:picLocks noChangeAspect="true"/>
                    </pic:cNvPicPr>
                  </pic:nvPicPr>
                  <pic:blipFill>
                    <a:blip r:embed="rId6"/>
                    <a:stretch>
                      <a:fillRect/>
                    </a:stretch>
                  </pic:blipFill>
                  <pic:spPr>
                    <a:xfrm>
                      <a:off x="0" y="0"/>
                      <a:ext cx="4319905" cy="3239770"/>
                    </a:xfrm>
                    <a:prstGeom prst="rect">
                      <a:avLst/>
                    </a:prstGeom>
                  </pic:spPr>
                </pic:pic>
              </a:graphicData>
            </a:graphic>
          </wp:inline>
        </w:drawing>
      </w:r>
    </w:p>
    <w:p>
      <w:pPr>
        <w:spacing w:line="220" w:lineRule="atLeast"/>
        <w:jc w:val="center"/>
        <w:rPr>
          <w:rFonts w:hint="eastAsia" w:ascii="方正仿宋_GBK" w:eastAsia="方正仿宋_GBK"/>
          <w:sz w:val="24"/>
          <w:szCs w:val="24"/>
          <w:lang w:eastAsia="zh-CN"/>
        </w:rPr>
      </w:pPr>
      <w:r>
        <w:rPr>
          <w:rFonts w:hint="eastAsia" w:ascii="方正仿宋_GBK" w:eastAsia="方正仿宋_GBK"/>
          <w:sz w:val="24"/>
          <w:szCs w:val="24"/>
          <w:lang w:eastAsia="zh-CN"/>
        </w:rPr>
        <w:t>五星、蓬莱社区养老服务站</w:t>
      </w:r>
    </w:p>
    <w:p>
      <w:pPr>
        <w:spacing w:line="220" w:lineRule="atLeast"/>
        <w:jc w:val="center"/>
        <w:rPr>
          <w:rFonts w:hint="eastAsia"/>
          <w:sz w:val="21"/>
          <w:szCs w:val="21"/>
          <w:lang w:eastAsia="zh-CN"/>
        </w:rPr>
      </w:pPr>
    </w:p>
    <w:p>
      <w:pPr>
        <w:spacing w:line="220" w:lineRule="atLeast"/>
        <w:jc w:val="center"/>
        <w:rPr>
          <w:rFonts w:hint="eastAsia" w:ascii="方正仿宋_GBK" w:eastAsia="方正仿宋_GBK"/>
          <w:sz w:val="24"/>
          <w:szCs w:val="24"/>
          <w:lang w:eastAsia="zh-CN"/>
        </w:rPr>
      </w:pPr>
      <w:r>
        <w:rPr>
          <w:rFonts w:hint="eastAsia" w:ascii="方正仿宋_GBK" w:eastAsia="方正仿宋_GBK"/>
          <w:sz w:val="24"/>
          <w:szCs w:val="24"/>
          <w:lang w:eastAsia="zh-CN"/>
        </w:rPr>
        <w:drawing>
          <wp:inline distT="0" distB="0" distL="114300" distR="114300">
            <wp:extent cx="3028950" cy="4038600"/>
            <wp:effectExtent l="0" t="0" r="0" b="0"/>
            <wp:docPr id="2" name="图片 2" descr="WechatIMG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WechatIMG29"/>
                    <pic:cNvPicPr>
                      <a:picLocks noChangeAspect="true"/>
                    </pic:cNvPicPr>
                  </pic:nvPicPr>
                  <pic:blipFill>
                    <a:blip r:embed="rId7"/>
                    <a:stretch>
                      <a:fillRect/>
                    </a:stretch>
                  </pic:blipFill>
                  <pic:spPr>
                    <a:xfrm>
                      <a:off x="0" y="0"/>
                      <a:ext cx="3028950" cy="4038600"/>
                    </a:xfrm>
                    <a:prstGeom prst="rect">
                      <a:avLst/>
                    </a:prstGeom>
                  </pic:spPr>
                </pic:pic>
              </a:graphicData>
            </a:graphic>
          </wp:inline>
        </w:drawing>
      </w:r>
    </w:p>
    <w:p>
      <w:pPr>
        <w:spacing w:line="220" w:lineRule="atLeast"/>
        <w:jc w:val="center"/>
        <w:rPr>
          <w:rFonts w:hint="eastAsia" w:ascii="方正仿宋_GBK" w:eastAsia="方正仿宋_GBK"/>
          <w:sz w:val="24"/>
          <w:szCs w:val="24"/>
          <w:lang w:eastAsia="zh-CN"/>
        </w:rPr>
      </w:pPr>
      <w:r>
        <w:rPr>
          <w:rFonts w:hint="eastAsia" w:ascii="方正仿宋_GBK" w:eastAsia="方正仿宋_GBK"/>
          <w:sz w:val="24"/>
          <w:szCs w:val="24"/>
          <w:lang w:eastAsia="zh-CN"/>
        </w:rPr>
        <w:t>龙顺街社区养老服务站</w:t>
      </w:r>
    </w:p>
    <w:p>
      <w:pPr>
        <w:spacing w:line="220" w:lineRule="atLeast"/>
        <w:jc w:val="center"/>
        <w:rPr>
          <w:rFonts w:hint="eastAsia"/>
          <w:sz w:val="21"/>
          <w:szCs w:val="21"/>
          <w:lang w:eastAsia="zh-CN"/>
        </w:rPr>
      </w:pPr>
    </w:p>
    <w:bookmarkEnd w:id="0"/>
    <w:p>
      <w:pPr>
        <w:spacing w:line="220" w:lineRule="atLeast"/>
        <w:jc w:val="center"/>
        <w:rPr>
          <w:rFonts w:hint="eastAsia"/>
          <w:sz w:val="21"/>
          <w:szCs w:val="21"/>
          <w:lang w:eastAsia="zh-CN"/>
        </w:rPr>
      </w:pPr>
    </w:p>
    <w:p>
      <w:pPr>
        <w:spacing w:line="220" w:lineRule="atLeast"/>
        <w:jc w:val="both"/>
        <w:rPr>
          <w:rFonts w:hint="eastAsia"/>
          <w:sz w:val="21"/>
          <w:szCs w:val="21"/>
          <w:lang w:eastAsia="zh-CN"/>
        </w:rPr>
      </w:pPr>
    </w:p>
    <w:sectPr>
      <w:pgSz w:w="11906" w:h="16838"/>
      <w:pgMar w:top="1134" w:right="1797" w:bottom="1134" w:left="179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Helvetica">
    <w:altName w:val="URW Bookman"/>
    <w:panose1 w:val="00000000000000000000"/>
    <w:charset w:val="00"/>
    <w:family w:val="swiss"/>
    <w:pitch w:val="default"/>
    <w:sig w:usb0="00000000" w:usb1="00000000" w:usb2="00000000" w:usb3="00000000" w:csb0="2000019F" w:csb1="4F01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OWM4MmI5NzIyMWM2ZTc2YWY2MTg1NDYyZTc5ZjA4Y2YifQ=="/>
  </w:docVars>
  <w:rsids>
    <w:rsidRoot w:val="00D31D50"/>
    <w:rsid w:val="000B4766"/>
    <w:rsid w:val="000D2099"/>
    <w:rsid w:val="000E6944"/>
    <w:rsid w:val="00104CC9"/>
    <w:rsid w:val="00170CF1"/>
    <w:rsid w:val="00174EF2"/>
    <w:rsid w:val="001A1BFE"/>
    <w:rsid w:val="001F2CE9"/>
    <w:rsid w:val="0020243E"/>
    <w:rsid w:val="00235838"/>
    <w:rsid w:val="00284031"/>
    <w:rsid w:val="002929DC"/>
    <w:rsid w:val="002A6601"/>
    <w:rsid w:val="002B21F8"/>
    <w:rsid w:val="00323B43"/>
    <w:rsid w:val="00337330"/>
    <w:rsid w:val="0037423A"/>
    <w:rsid w:val="003D0CCC"/>
    <w:rsid w:val="003D37D8"/>
    <w:rsid w:val="00426133"/>
    <w:rsid w:val="004358AB"/>
    <w:rsid w:val="00480793"/>
    <w:rsid w:val="00491348"/>
    <w:rsid w:val="004E3583"/>
    <w:rsid w:val="004F366D"/>
    <w:rsid w:val="00522EB7"/>
    <w:rsid w:val="005B3B4E"/>
    <w:rsid w:val="006368BE"/>
    <w:rsid w:val="00677C81"/>
    <w:rsid w:val="006C070B"/>
    <w:rsid w:val="006D1B28"/>
    <w:rsid w:val="0071290B"/>
    <w:rsid w:val="00776D58"/>
    <w:rsid w:val="007A6016"/>
    <w:rsid w:val="00831FBB"/>
    <w:rsid w:val="00835842"/>
    <w:rsid w:val="00863318"/>
    <w:rsid w:val="008A56C5"/>
    <w:rsid w:val="008B5B1D"/>
    <w:rsid w:val="008B7726"/>
    <w:rsid w:val="008E0D7E"/>
    <w:rsid w:val="009100FB"/>
    <w:rsid w:val="00934D32"/>
    <w:rsid w:val="00957DFA"/>
    <w:rsid w:val="00982EF7"/>
    <w:rsid w:val="009B3B74"/>
    <w:rsid w:val="009E3A3F"/>
    <w:rsid w:val="009F61FD"/>
    <w:rsid w:val="00A05EC2"/>
    <w:rsid w:val="00A14EB6"/>
    <w:rsid w:val="00A22847"/>
    <w:rsid w:val="00A4264F"/>
    <w:rsid w:val="00A44767"/>
    <w:rsid w:val="00A7343E"/>
    <w:rsid w:val="00A81274"/>
    <w:rsid w:val="00A923BC"/>
    <w:rsid w:val="00B1134A"/>
    <w:rsid w:val="00B13E87"/>
    <w:rsid w:val="00B16C00"/>
    <w:rsid w:val="00B25A20"/>
    <w:rsid w:val="00B87986"/>
    <w:rsid w:val="00B87FB5"/>
    <w:rsid w:val="00BB2351"/>
    <w:rsid w:val="00C35CBD"/>
    <w:rsid w:val="00C662B5"/>
    <w:rsid w:val="00D31D50"/>
    <w:rsid w:val="00D5707C"/>
    <w:rsid w:val="00D64F3E"/>
    <w:rsid w:val="00DD5E10"/>
    <w:rsid w:val="00DF04D3"/>
    <w:rsid w:val="00F3165C"/>
    <w:rsid w:val="00F503AE"/>
    <w:rsid w:val="00F733EE"/>
    <w:rsid w:val="00FC0B1E"/>
    <w:rsid w:val="0BCE1646"/>
    <w:rsid w:val="0CF44B6F"/>
    <w:rsid w:val="12D3139C"/>
    <w:rsid w:val="152D26B4"/>
    <w:rsid w:val="1BA32089"/>
    <w:rsid w:val="3F8539AD"/>
    <w:rsid w:val="449C1F44"/>
    <w:rsid w:val="5A9C6616"/>
    <w:rsid w:val="5D05428D"/>
    <w:rsid w:val="5D206AB1"/>
    <w:rsid w:val="63EF6110"/>
    <w:rsid w:val="66743629"/>
    <w:rsid w:val="BFE7B4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字符"/>
    <w:basedOn w:val="5"/>
    <w:link w:val="3"/>
    <w:semiHidden/>
    <w:qFormat/>
    <w:uiPriority w:val="99"/>
    <w:rPr>
      <w:rFonts w:ascii="Tahoma" w:hAnsi="Tahoma"/>
      <w:sz w:val="18"/>
      <w:szCs w:val="18"/>
    </w:rPr>
  </w:style>
  <w:style w:type="character" w:customStyle="1" w:styleId="7">
    <w:name w:val="页脚 字符"/>
    <w:basedOn w:val="5"/>
    <w:link w:val="2"/>
    <w:semiHidden/>
    <w:qFormat/>
    <w:uiPriority w:val="99"/>
    <w:rPr>
      <w:rFonts w:ascii="Tahoma" w:hAnsi="Tahoma"/>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西云科技</Company>
  <Pages>3</Pages>
  <Words>1419</Words>
  <Characters>1551</Characters>
  <Lines>2</Lines>
  <Paragraphs>1</Paragraphs>
  <TotalTime>2</TotalTime>
  <ScaleCrop>false</ScaleCrop>
  <LinksUpToDate>false</LinksUpToDate>
  <CharactersWithSpaces>1552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2020-04-20T19:40:00Z</dcterms:created>
  <dc:creator>Administrator</dc:creator>
  <cp:lastModifiedBy>user</cp:lastModifiedBy>
  <cp:lastPrinted>2022-05-20T18:36:00Z</cp:lastPrinted>
  <dcterms:modified xsi:type="dcterms:W3CDTF">2022-06-24T11:50:27Z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2052-11.8.2.10505</vt:lpwstr>
  </property>
  <property fmtid="{D5CDD505-2E9C-101B-9397-08002B2CF9AE}" pid="4" name="ICV">
    <vt:lpwstr>9DCF6FD5135146D1A6682F188856F179</vt:lpwstr>
  </property>
</Properties>
</file>