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sz w:val="36"/>
          <w:szCs w:val="36"/>
        </w:rPr>
      </w:pPr>
      <w:r>
        <w:rPr>
          <w:rFonts w:hint="eastAsia" w:ascii="方正小标宋_GBK" w:hAnsi="宋体" w:eastAsia="方正小标宋_GBK"/>
          <w:b/>
          <w:bCs/>
          <w:sz w:val="36"/>
          <w:szCs w:val="36"/>
        </w:rPr>
        <w:t>20</w:t>
      </w:r>
      <w:r>
        <w:rPr>
          <w:rFonts w:hint="eastAsia" w:ascii="方正小标宋_GBK" w:hAnsi="宋体" w:eastAsia="方正小标宋_GBK"/>
          <w:b/>
          <w:bCs/>
          <w:sz w:val="36"/>
          <w:szCs w:val="36"/>
          <w:lang w:val="en-US" w:eastAsia="zh-CN"/>
        </w:rPr>
        <w:t>21</w:t>
      </w:r>
      <w:r>
        <w:rPr>
          <w:rFonts w:hint="eastAsia" w:ascii="方正小标宋_GBK" w:hAnsi="宋体" w:eastAsia="方正小标宋_GBK"/>
          <w:b/>
          <w:bCs/>
          <w:sz w:val="36"/>
          <w:szCs w:val="36"/>
        </w:rPr>
        <w:t>年度区级彩票公益金项目基本情况表</w:t>
      </w:r>
    </w:p>
    <w:tbl>
      <w:tblPr>
        <w:tblStyle w:val="5"/>
        <w:tblW w:w="9149" w:type="dxa"/>
        <w:tblInd w:w="-252" w:type="dxa"/>
        <w:tblLayout w:type="fixed"/>
        <w:tblCellMar>
          <w:top w:w="0" w:type="dxa"/>
          <w:left w:w="108" w:type="dxa"/>
          <w:bottom w:w="0" w:type="dxa"/>
          <w:right w:w="108" w:type="dxa"/>
        </w:tblCellMar>
      </w:tblPr>
      <w:tblGrid>
        <w:gridCol w:w="1209"/>
        <w:gridCol w:w="1986"/>
        <w:gridCol w:w="1984"/>
        <w:gridCol w:w="992"/>
        <w:gridCol w:w="987"/>
        <w:gridCol w:w="6"/>
        <w:gridCol w:w="1985"/>
      </w:tblGrid>
      <w:tr>
        <w:tblPrEx>
          <w:tblCellMar>
            <w:top w:w="0" w:type="dxa"/>
            <w:left w:w="108" w:type="dxa"/>
            <w:bottom w:w="0" w:type="dxa"/>
            <w:right w:w="108" w:type="dxa"/>
          </w:tblCellMar>
        </w:tblPrEx>
        <w:trPr>
          <w:trHeight w:val="880" w:hRule="atLeast"/>
        </w:trPr>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项目实施单位</w:t>
            </w:r>
          </w:p>
        </w:tc>
        <w:tc>
          <w:tcPr>
            <w:tcW w:w="3970" w:type="dxa"/>
            <w:gridSpan w:val="2"/>
            <w:tcBorders>
              <w:top w:val="single" w:color="auto" w:sz="4" w:space="0"/>
              <w:left w:val="nil"/>
              <w:bottom w:val="single" w:color="auto" w:sz="4" w:space="0"/>
              <w:right w:val="single" w:color="auto" w:sz="4" w:space="0"/>
            </w:tcBorders>
            <w:vAlign w:val="center"/>
          </w:tcPr>
          <w:p>
            <w:pPr>
              <w:spacing w:line="77" w:lineRule="atLeast"/>
              <w:jc w:val="left"/>
              <w:rPr>
                <w:rFonts w:hint="eastAsia" w:ascii="方正仿宋_GBK" w:eastAsia="方正仿宋_GBK"/>
                <w:sz w:val="21"/>
                <w:szCs w:val="21"/>
                <w:lang w:val="en-US" w:eastAsia="zh-CN"/>
              </w:rPr>
            </w:pPr>
            <w:r>
              <w:rPr>
                <w:rFonts w:hint="eastAsia" w:ascii="方正仿宋_GBK" w:eastAsia="方正仿宋_GBK"/>
                <w:sz w:val="21"/>
                <w:szCs w:val="21"/>
                <w:lang w:val="en-US" w:eastAsia="zh-Hans"/>
              </w:rPr>
              <w:t>双龙湖街道</w:t>
            </w:r>
            <w:r>
              <w:rPr>
                <w:rFonts w:hint="eastAsia" w:ascii="方正仿宋_GBK" w:eastAsia="方正仿宋_GBK"/>
                <w:sz w:val="21"/>
                <w:szCs w:val="21"/>
                <w:lang w:val="en-US" w:eastAsia="zh-CN"/>
              </w:rPr>
              <w:t>办事处</w:t>
            </w:r>
          </w:p>
        </w:tc>
        <w:tc>
          <w:tcPr>
            <w:tcW w:w="992" w:type="dxa"/>
            <w:tcBorders>
              <w:top w:val="single" w:color="auto" w:sz="4" w:space="0"/>
              <w:left w:val="nil"/>
              <w:bottom w:val="single" w:color="auto" w:sz="4" w:space="0"/>
              <w:right w:val="single" w:color="auto" w:sz="4" w:space="0"/>
            </w:tcBorders>
            <w:vAlign w:val="center"/>
          </w:tcPr>
          <w:p>
            <w:pPr>
              <w:spacing w:line="77"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2978" w:type="dxa"/>
            <w:gridSpan w:val="3"/>
            <w:tcBorders>
              <w:top w:val="single" w:color="auto" w:sz="4" w:space="0"/>
              <w:left w:val="nil"/>
              <w:bottom w:val="single" w:color="auto" w:sz="4" w:space="0"/>
              <w:right w:val="single" w:color="auto" w:sz="4" w:space="0"/>
            </w:tcBorders>
            <w:vAlign w:val="center"/>
          </w:tcPr>
          <w:p>
            <w:pPr>
              <w:spacing w:line="300" w:lineRule="exact"/>
              <w:jc w:val="left"/>
              <w:rPr>
                <w:rFonts w:hint="eastAsia" w:ascii="方正仿宋_GBK" w:eastAsia="方正仿宋_GBK"/>
                <w:sz w:val="21"/>
                <w:szCs w:val="21"/>
                <w:lang w:eastAsia="zh-CN"/>
              </w:rPr>
            </w:pPr>
            <w:r>
              <w:rPr>
                <w:rFonts w:hint="eastAsia" w:ascii="方正仿宋_GBK" w:eastAsia="方正仿宋_GBK"/>
                <w:sz w:val="21"/>
                <w:szCs w:val="21"/>
              </w:rPr>
              <w:t>双龙湖街道</w:t>
            </w:r>
            <w:r>
              <w:rPr>
                <w:rFonts w:hint="eastAsia" w:ascii="方正仿宋_GBK" w:eastAsia="方正仿宋_GBK"/>
                <w:sz w:val="21"/>
                <w:szCs w:val="21"/>
                <w:lang w:eastAsia="zh-CN"/>
              </w:rPr>
              <w:t>社区养老服务站运营</w:t>
            </w:r>
          </w:p>
        </w:tc>
      </w:tr>
      <w:tr>
        <w:tblPrEx>
          <w:tblCellMar>
            <w:top w:w="0" w:type="dxa"/>
            <w:left w:w="108" w:type="dxa"/>
            <w:bottom w:w="0" w:type="dxa"/>
            <w:right w:w="108" w:type="dxa"/>
          </w:tblCellMar>
        </w:tblPrEx>
        <w:trPr>
          <w:trHeight w:val="710" w:hRule="atLeast"/>
        </w:trPr>
        <w:tc>
          <w:tcPr>
            <w:tcW w:w="12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项目单位责任人</w:t>
            </w:r>
          </w:p>
        </w:tc>
        <w:tc>
          <w:tcPr>
            <w:tcW w:w="3970"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方正仿宋_GBK" w:eastAsia="方正仿宋_GBK"/>
                <w:sz w:val="21"/>
                <w:szCs w:val="21"/>
                <w:lang w:eastAsia="zh-Hans"/>
              </w:rPr>
            </w:pPr>
            <w:r>
              <w:rPr>
                <w:rFonts w:hint="eastAsia" w:ascii="方正仿宋_GBK" w:eastAsia="方正仿宋_GBK"/>
                <w:sz w:val="21"/>
                <w:szCs w:val="21"/>
                <w:lang w:val="en-US" w:eastAsia="zh-Hans"/>
              </w:rPr>
              <w:t>陈琼</w:t>
            </w:r>
          </w:p>
        </w:tc>
        <w:tc>
          <w:tcPr>
            <w:tcW w:w="992"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联络人及联系方式</w:t>
            </w:r>
          </w:p>
        </w:tc>
        <w:tc>
          <w:tcPr>
            <w:tcW w:w="2978" w:type="dxa"/>
            <w:gridSpan w:val="3"/>
            <w:tcBorders>
              <w:top w:val="single" w:color="auto" w:sz="4" w:space="0"/>
              <w:left w:val="nil"/>
              <w:bottom w:val="single" w:color="auto" w:sz="4" w:space="0"/>
              <w:right w:val="single" w:color="auto" w:sz="4" w:space="0"/>
            </w:tcBorders>
            <w:vAlign w:val="center"/>
          </w:tcPr>
          <w:p>
            <w:pPr>
              <w:spacing w:line="300" w:lineRule="exact"/>
              <w:jc w:val="left"/>
              <w:rPr>
                <w:rFonts w:hint="default" w:ascii="方正仿宋_GBK" w:eastAsia="方正仿宋_GBK"/>
                <w:sz w:val="21"/>
                <w:szCs w:val="21"/>
                <w:lang w:val="en-US" w:eastAsia="zh-CN"/>
              </w:rPr>
            </w:pPr>
            <w:r>
              <w:rPr>
                <w:rFonts w:hint="eastAsia" w:ascii="方正仿宋_GBK" w:eastAsia="方正仿宋_GBK"/>
                <w:sz w:val="21"/>
                <w:szCs w:val="21"/>
                <w:lang w:val="en-US" w:eastAsia="zh-CN"/>
              </w:rPr>
              <w:t>陈秀娟 67811359</w:t>
            </w:r>
          </w:p>
        </w:tc>
      </w:tr>
      <w:tr>
        <w:tblPrEx>
          <w:tblCellMar>
            <w:top w:w="0" w:type="dxa"/>
            <w:left w:w="108" w:type="dxa"/>
            <w:bottom w:w="0" w:type="dxa"/>
            <w:right w:w="108" w:type="dxa"/>
          </w:tblCellMar>
        </w:tblPrEx>
        <w:trPr>
          <w:trHeight w:val="670" w:hRule="atLeast"/>
        </w:trPr>
        <w:tc>
          <w:tcPr>
            <w:tcW w:w="1209"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_GBK" w:eastAsia="方正仿宋_GBK"/>
                <w:sz w:val="21"/>
                <w:szCs w:val="21"/>
              </w:rPr>
            </w:pPr>
            <w:r>
              <w:rPr>
                <w:rFonts w:hint="eastAsia" w:ascii="方正仿宋_GBK" w:eastAsia="方正仿宋_GBK"/>
                <w:sz w:val="21"/>
                <w:szCs w:val="21"/>
              </w:rPr>
              <w:t>项目资金（万元）</w:t>
            </w: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4"/>
                <w:szCs w:val="24"/>
              </w:rPr>
            </w:pPr>
            <w:r>
              <w:rPr>
                <w:rFonts w:hint="eastAsia" w:ascii="方正仿宋_GBK" w:eastAsia="方正仿宋_GBK"/>
                <w:sz w:val="24"/>
                <w:szCs w:val="24"/>
              </w:rPr>
              <w:t>资金来源</w:t>
            </w:r>
          </w:p>
        </w:tc>
        <w:tc>
          <w:tcPr>
            <w:tcW w:w="1984" w:type="dxa"/>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4"/>
                <w:szCs w:val="24"/>
              </w:rPr>
            </w:pPr>
            <w:r>
              <w:rPr>
                <w:rFonts w:hint="eastAsia" w:ascii="方正仿宋_GBK" w:eastAsia="方正仿宋_GBK"/>
                <w:sz w:val="24"/>
                <w:szCs w:val="24"/>
              </w:rPr>
              <w:t>彩票公益金</w:t>
            </w:r>
          </w:p>
        </w:tc>
        <w:tc>
          <w:tcPr>
            <w:tcW w:w="1985"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eastAsia="宋体" w:cs="宋体"/>
                <w:sz w:val="24"/>
                <w:szCs w:val="24"/>
              </w:rPr>
            </w:pPr>
            <w:r>
              <w:rPr>
                <w:rFonts w:hint="eastAsia" w:ascii="方正仿宋_GBK" w:eastAsia="方正仿宋_GBK"/>
                <w:sz w:val="24"/>
                <w:szCs w:val="24"/>
              </w:rPr>
              <w:t>资金下达数</w:t>
            </w:r>
            <w:r>
              <w:rPr>
                <w:rFonts w:hint="eastAsia" w:ascii="方正仿宋_GBK" w:eastAsia="方正仿宋_GBK"/>
                <w:sz w:val="24"/>
                <w:szCs w:val="24"/>
              </w:rPr>
              <w:t>（万元）</w:t>
            </w:r>
          </w:p>
        </w:tc>
        <w:tc>
          <w:tcPr>
            <w:tcW w:w="1985"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方正仿宋_GBK" w:eastAsia="方正仿宋_GBK"/>
                <w:sz w:val="24"/>
                <w:szCs w:val="24"/>
                <w:lang w:val="en-US" w:eastAsia="zh-CN"/>
              </w:rPr>
            </w:pPr>
            <w:r>
              <w:rPr>
                <w:rFonts w:hint="eastAsia" w:ascii="方正仿宋_GBK" w:eastAsia="方正仿宋_GBK"/>
                <w:sz w:val="24"/>
                <w:szCs w:val="24"/>
                <w:lang w:val="en-US" w:eastAsia="zh-CN"/>
              </w:rPr>
              <w:t>101.4</w:t>
            </w:r>
          </w:p>
        </w:tc>
      </w:tr>
      <w:tr>
        <w:tblPrEx>
          <w:tblCellMar>
            <w:top w:w="0" w:type="dxa"/>
            <w:left w:w="108" w:type="dxa"/>
            <w:bottom w:w="0" w:type="dxa"/>
            <w:right w:w="108" w:type="dxa"/>
          </w:tblCellMar>
        </w:tblPrEx>
        <w:trPr>
          <w:trHeight w:val="289" w:hRule="atLeast"/>
        </w:trPr>
        <w:tc>
          <w:tcPr>
            <w:tcW w:w="1209" w:type="dxa"/>
            <w:vMerge w:val="continue"/>
            <w:tcBorders>
              <w:left w:val="single" w:color="auto" w:sz="4" w:space="0"/>
              <w:right w:val="single" w:color="auto" w:sz="4" w:space="0"/>
            </w:tcBorders>
            <w:vAlign w:val="center"/>
          </w:tcPr>
          <w:p>
            <w:pPr>
              <w:spacing w:line="300" w:lineRule="exact"/>
              <w:jc w:val="center"/>
              <w:rPr>
                <w:rFonts w:ascii="方正仿宋_GBK" w:eastAsia="方正仿宋_GBK"/>
                <w:sz w:val="21"/>
                <w:szCs w:val="21"/>
              </w:rPr>
            </w:pP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1"/>
                <w:szCs w:val="21"/>
              </w:rPr>
            </w:pPr>
            <w:r>
              <w:rPr>
                <w:rFonts w:hint="eastAsia" w:ascii="方正仿宋_GBK" w:eastAsia="方正仿宋_GBK"/>
                <w:sz w:val="21"/>
                <w:szCs w:val="21"/>
              </w:rPr>
              <w:t>实际支出（万元）</w:t>
            </w:r>
          </w:p>
        </w:tc>
        <w:tc>
          <w:tcPr>
            <w:tcW w:w="19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bidi="ar-SA"/>
              </w:rPr>
            </w:pPr>
            <w:r>
              <w:rPr>
                <w:rFonts w:hint="eastAsia" w:ascii="方正仿宋_GBK" w:eastAsia="方正仿宋_GBK"/>
                <w:sz w:val="24"/>
                <w:szCs w:val="24"/>
                <w:lang w:val="en-US" w:eastAsia="zh-CN"/>
              </w:rPr>
              <w:t>101.4</w:t>
            </w:r>
          </w:p>
        </w:tc>
        <w:tc>
          <w:tcPr>
            <w:tcW w:w="197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4"/>
                <w:szCs w:val="24"/>
              </w:rPr>
            </w:pPr>
            <w:r>
              <w:rPr>
                <w:rFonts w:hint="eastAsia" w:ascii="方正仿宋_GBK" w:eastAsia="方正仿宋_GBK"/>
                <w:sz w:val="24"/>
                <w:szCs w:val="24"/>
              </w:rPr>
              <w:t>其中：彩票公益金支出（万元）</w:t>
            </w:r>
          </w:p>
        </w:tc>
        <w:tc>
          <w:tcPr>
            <w:tcW w:w="199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方正仿宋_GBK" w:eastAsia="方正仿宋_GBK"/>
                <w:sz w:val="24"/>
                <w:szCs w:val="24"/>
                <w:lang w:val="en-US" w:eastAsia="zh-CN"/>
              </w:rPr>
            </w:pPr>
            <w:r>
              <w:rPr>
                <w:rFonts w:hint="eastAsia" w:ascii="方正仿宋_GBK" w:eastAsia="方正仿宋_GBK"/>
                <w:sz w:val="24"/>
                <w:szCs w:val="24"/>
                <w:lang w:val="en-US" w:eastAsia="zh-CN"/>
              </w:rPr>
              <w:t>101.4</w:t>
            </w:r>
          </w:p>
        </w:tc>
      </w:tr>
      <w:tr>
        <w:tblPrEx>
          <w:tblCellMar>
            <w:top w:w="0" w:type="dxa"/>
            <w:left w:w="108" w:type="dxa"/>
            <w:bottom w:w="0" w:type="dxa"/>
            <w:right w:w="108" w:type="dxa"/>
          </w:tblCellMar>
        </w:tblPrEx>
        <w:trPr>
          <w:trHeight w:val="289" w:hRule="atLeast"/>
        </w:trPr>
        <w:tc>
          <w:tcPr>
            <w:tcW w:w="1209" w:type="dxa"/>
            <w:tcBorders>
              <w:left w:val="single" w:color="auto" w:sz="4" w:space="0"/>
              <w:right w:val="single" w:color="auto" w:sz="4" w:space="0"/>
            </w:tcBorders>
            <w:vAlign w:val="center"/>
          </w:tcPr>
          <w:p>
            <w:pPr>
              <w:spacing w:line="300" w:lineRule="exact"/>
              <w:jc w:val="center"/>
              <w:rPr>
                <w:rFonts w:ascii="方正仿宋_GBK" w:eastAsia="方正仿宋_GBK"/>
                <w:sz w:val="21"/>
                <w:szCs w:val="21"/>
              </w:rPr>
            </w:pPr>
          </w:p>
        </w:tc>
        <w:tc>
          <w:tcPr>
            <w:tcW w:w="1986" w:type="dxa"/>
            <w:tcBorders>
              <w:top w:val="single" w:color="auto" w:sz="4" w:space="0"/>
              <w:left w:val="single" w:color="auto" w:sz="4" w:space="0"/>
              <w:bottom w:val="single" w:color="auto" w:sz="4" w:space="0"/>
              <w:right w:val="single" w:color="auto" w:sz="4" w:space="0"/>
            </w:tcBorders>
            <w:vAlign w:val="center"/>
          </w:tcPr>
          <w:p>
            <w:pPr>
              <w:snapToGrid/>
              <w:spacing w:after="0" w:line="300" w:lineRule="exact"/>
              <w:contextualSpacing/>
              <w:rPr>
                <w:rFonts w:ascii="方正仿宋_GBK" w:eastAsia="方正仿宋_GBK"/>
                <w:sz w:val="21"/>
                <w:szCs w:val="21"/>
              </w:rPr>
            </w:pPr>
            <w:r>
              <w:rPr>
                <w:rFonts w:hint="eastAsia" w:ascii="方正仿宋_GBK" w:eastAsia="方正仿宋_GBK"/>
                <w:sz w:val="21"/>
                <w:szCs w:val="21"/>
              </w:rPr>
              <w:t>资金是否结余</w:t>
            </w:r>
          </w:p>
        </w:tc>
        <w:tc>
          <w:tcPr>
            <w:tcW w:w="1984"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方正仿宋_GBK" w:eastAsia="方正仿宋_GBK"/>
                <w:sz w:val="24"/>
                <w:szCs w:val="24"/>
                <w:lang w:val="en-US" w:eastAsia="zh-CN"/>
              </w:rPr>
            </w:pPr>
            <w:r>
              <w:rPr>
                <w:rFonts w:hint="eastAsia" w:ascii="方正仿宋_GBK" w:eastAsia="方正仿宋_GBK"/>
                <w:sz w:val="24"/>
                <w:szCs w:val="24"/>
                <w:lang w:val="en-US" w:eastAsia="zh-CN"/>
              </w:rPr>
              <w:t>否</w:t>
            </w:r>
          </w:p>
        </w:tc>
        <w:tc>
          <w:tcPr>
            <w:tcW w:w="197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方正仿宋_GBK" w:eastAsia="方正仿宋_GBK"/>
                <w:sz w:val="24"/>
                <w:szCs w:val="24"/>
              </w:rPr>
            </w:pPr>
            <w:r>
              <w:rPr>
                <w:rFonts w:hint="eastAsia" w:ascii="方正仿宋_GBK" w:eastAsia="方正仿宋_GBK"/>
                <w:sz w:val="24"/>
                <w:szCs w:val="24"/>
              </w:rPr>
              <w:t>结余处理</w:t>
            </w:r>
          </w:p>
        </w:tc>
        <w:tc>
          <w:tcPr>
            <w:tcW w:w="199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方正仿宋_GBK" w:eastAsia="方正仿宋_GBK"/>
                <w:sz w:val="24"/>
                <w:szCs w:val="24"/>
                <w:lang w:val="en-US" w:eastAsia="zh-Hans"/>
              </w:rPr>
            </w:pPr>
            <w:r>
              <w:rPr>
                <w:rFonts w:hint="eastAsia" w:ascii="方正仿宋_GBK" w:eastAsia="方正仿宋_GBK"/>
                <w:sz w:val="24"/>
                <w:szCs w:val="24"/>
                <w:lang w:val="en-US" w:eastAsia="zh-Hans"/>
              </w:rPr>
              <w:t>无</w:t>
            </w:r>
          </w:p>
        </w:tc>
      </w:tr>
      <w:tr>
        <w:tblPrEx>
          <w:tblCellMar>
            <w:top w:w="0" w:type="dxa"/>
            <w:left w:w="108" w:type="dxa"/>
            <w:bottom w:w="0" w:type="dxa"/>
            <w:right w:w="108" w:type="dxa"/>
          </w:tblCellMar>
        </w:tblPrEx>
        <w:trPr>
          <w:trHeight w:val="1691" w:hRule="atLeast"/>
        </w:trPr>
        <w:tc>
          <w:tcPr>
            <w:tcW w:w="1209" w:type="dxa"/>
            <w:vMerge w:val="restart"/>
            <w:tcBorders>
              <w:top w:val="single" w:color="auto" w:sz="4" w:space="0"/>
              <w:left w:val="single" w:color="auto" w:sz="4" w:space="0"/>
              <w:right w:val="single" w:color="auto" w:sz="4" w:space="0"/>
            </w:tcBorders>
          </w:tcPr>
          <w:p>
            <w:pPr>
              <w:spacing w:line="560" w:lineRule="exact"/>
              <w:jc w:val="center"/>
              <w:rPr>
                <w:rFonts w:ascii="方正仿宋_GBK" w:eastAsia="方正仿宋_GBK"/>
                <w:sz w:val="21"/>
                <w:szCs w:val="21"/>
              </w:rPr>
            </w:pPr>
          </w:p>
          <w:p>
            <w:pPr>
              <w:spacing w:line="560" w:lineRule="exact"/>
              <w:jc w:val="center"/>
              <w:rPr>
                <w:rFonts w:ascii="方正仿宋_GBK" w:eastAsia="方正仿宋_GBK"/>
                <w:sz w:val="21"/>
                <w:szCs w:val="21"/>
              </w:rPr>
            </w:pPr>
            <w:r>
              <w:rPr>
                <w:rFonts w:hint="eastAsia" w:ascii="方正仿宋_GBK" w:eastAsia="方正仿宋_GBK"/>
                <w:sz w:val="21"/>
                <w:szCs w:val="21"/>
              </w:rPr>
              <w:t>项</w:t>
            </w:r>
          </w:p>
          <w:p>
            <w:pPr>
              <w:spacing w:line="560" w:lineRule="exact"/>
              <w:jc w:val="center"/>
              <w:rPr>
                <w:rFonts w:ascii="方正仿宋_GBK" w:eastAsia="方正仿宋_GBK"/>
                <w:sz w:val="21"/>
                <w:szCs w:val="21"/>
              </w:rPr>
            </w:pPr>
            <w:r>
              <w:rPr>
                <w:rFonts w:hint="eastAsia" w:ascii="方正仿宋_GBK" w:eastAsia="方正仿宋_GBK"/>
                <w:sz w:val="21"/>
                <w:szCs w:val="21"/>
              </w:rPr>
              <w:t>目</w:t>
            </w:r>
          </w:p>
          <w:p>
            <w:pPr>
              <w:spacing w:line="560" w:lineRule="exact"/>
              <w:jc w:val="center"/>
              <w:rPr>
                <w:rFonts w:ascii="方正仿宋_GBK" w:eastAsia="方正仿宋_GBK"/>
                <w:sz w:val="21"/>
                <w:szCs w:val="21"/>
              </w:rPr>
            </w:pPr>
            <w:r>
              <w:rPr>
                <w:rFonts w:hint="eastAsia" w:ascii="方正仿宋_GBK" w:eastAsia="方正仿宋_GBK"/>
                <w:sz w:val="21"/>
                <w:szCs w:val="21"/>
              </w:rPr>
              <w:t>内</w:t>
            </w:r>
          </w:p>
          <w:p>
            <w:pPr>
              <w:spacing w:line="560" w:lineRule="exact"/>
              <w:jc w:val="center"/>
              <w:rPr>
                <w:rFonts w:ascii="方正仿宋_GBK" w:eastAsia="方正仿宋_GBK"/>
                <w:sz w:val="21"/>
                <w:szCs w:val="21"/>
              </w:rPr>
            </w:pPr>
            <w:r>
              <w:rPr>
                <w:rFonts w:hint="eastAsia" w:ascii="方正仿宋_GBK" w:eastAsia="方正仿宋_GBK"/>
                <w:sz w:val="21"/>
                <w:szCs w:val="21"/>
              </w:rPr>
              <w:t>容</w:t>
            </w:r>
          </w:p>
        </w:tc>
        <w:tc>
          <w:tcPr>
            <w:tcW w:w="7940" w:type="dxa"/>
            <w:gridSpan w:val="6"/>
            <w:tcBorders>
              <w:top w:val="single" w:color="auto" w:sz="4" w:space="0"/>
              <w:left w:val="nil"/>
              <w:right w:val="single" w:color="auto" w:sz="4" w:space="0"/>
            </w:tcBorders>
          </w:tcPr>
          <w:p>
            <w:pPr>
              <w:spacing w:after="0" w:line="440" w:lineRule="exact"/>
              <w:rPr>
                <w:rFonts w:hint="eastAsia" w:ascii="方正仿宋_GBK" w:eastAsia="方正仿宋_GBK"/>
                <w:sz w:val="24"/>
                <w:szCs w:val="24"/>
              </w:rPr>
            </w:pPr>
            <w:r>
              <w:rPr>
                <w:rFonts w:hint="eastAsia" w:ascii="方正仿宋_GBK" w:eastAsia="方正仿宋_GBK"/>
                <w:sz w:val="24"/>
                <w:szCs w:val="24"/>
              </w:rPr>
              <w:t>项目概况，周期，实施内容（内容详细）：</w:t>
            </w:r>
          </w:p>
          <w:p>
            <w:pPr>
              <w:keepNext w:val="0"/>
              <w:keepLines w:val="0"/>
              <w:pageBreakBefore w:val="0"/>
              <w:widowControl/>
              <w:numPr>
                <w:ilvl w:val="0"/>
                <w:numId w:val="1"/>
              </w:numPr>
              <w:kinsoku/>
              <w:wordWrap/>
              <w:overflowPunct w:val="0"/>
              <w:topLinePunct w:val="0"/>
              <w:autoSpaceDE/>
              <w:autoSpaceDN/>
              <w:bidi w:val="0"/>
              <w:adjustRightInd w:val="0"/>
              <w:snapToGrid w:val="0"/>
              <w:spacing w:after="0" w:line="440" w:lineRule="exact"/>
              <w:textAlignment w:val="center"/>
              <w:rPr>
                <w:rFonts w:hint="eastAsia" w:ascii="方正仿宋_GBK" w:hAnsi="方正仿宋_GBK" w:eastAsia="方正仿宋_GBK" w:cs="方正仿宋_GBK"/>
                <w:sz w:val="24"/>
                <w:szCs w:val="24"/>
                <w:lang w:val="en-US" w:eastAsia="zh-CN"/>
              </w:rPr>
            </w:pPr>
            <w:r>
              <w:rPr>
                <w:rFonts w:hint="eastAsia" w:ascii="方正仿宋_GBK" w:eastAsia="方正仿宋_GBK"/>
                <w:sz w:val="24"/>
                <w:szCs w:val="24"/>
                <w:lang w:val="en-US" w:eastAsia="zh-Hans"/>
              </w:rPr>
              <w:t>双龙湖街道以社区自营的方式运营飞湖路社区</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龙旺街社区</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翠湖路社区养老服务站</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运营期限是</w:t>
            </w:r>
            <w:r>
              <w:rPr>
                <w:rFonts w:hint="default" w:ascii="方正仿宋_GBK" w:eastAsia="方正仿宋_GBK"/>
                <w:sz w:val="24"/>
                <w:szCs w:val="24"/>
                <w:lang w:eastAsia="zh-Hans"/>
              </w:rPr>
              <w:t>2020</w:t>
            </w:r>
            <w:r>
              <w:rPr>
                <w:rFonts w:hint="eastAsia" w:ascii="方正仿宋_GBK" w:eastAsia="方正仿宋_GBK"/>
                <w:sz w:val="24"/>
                <w:szCs w:val="24"/>
                <w:lang w:val="en-US" w:eastAsia="zh-Hans"/>
              </w:rPr>
              <w:t>年</w:t>
            </w:r>
            <w:r>
              <w:rPr>
                <w:rFonts w:hint="default" w:ascii="方正仿宋_GBK" w:eastAsia="方正仿宋_GBK"/>
                <w:sz w:val="24"/>
                <w:szCs w:val="24"/>
                <w:lang w:eastAsia="zh-Hans"/>
              </w:rPr>
              <w:t>、2021</w:t>
            </w:r>
            <w:r>
              <w:rPr>
                <w:rFonts w:hint="eastAsia" w:ascii="方正仿宋_GBK" w:eastAsia="方正仿宋_GBK"/>
                <w:sz w:val="24"/>
                <w:szCs w:val="24"/>
                <w:lang w:val="en-US" w:eastAsia="zh-Hans"/>
              </w:rPr>
              <w:t>年全年</w:t>
            </w:r>
            <w:r>
              <w:rPr>
                <w:rFonts w:hint="default" w:ascii="方正仿宋_GBK" w:eastAsia="方正仿宋_GBK"/>
                <w:sz w:val="24"/>
                <w:szCs w:val="24"/>
                <w:lang w:eastAsia="zh-Hans"/>
              </w:rPr>
              <w:t>。</w:t>
            </w:r>
            <w:r>
              <w:rPr>
                <w:rFonts w:hint="eastAsia" w:ascii="方正仿宋_GBK" w:hAnsi="方正仿宋_GBK" w:eastAsia="方正仿宋_GBK" w:cs="方正仿宋_GBK"/>
                <w:sz w:val="24"/>
                <w:szCs w:val="24"/>
                <w:lang w:val="en-US" w:eastAsia="zh-CN"/>
              </w:rPr>
              <w:t>为辖区内老年人提供了助老扶老、文化娱乐、节日慰问等养老服务。</w:t>
            </w:r>
          </w:p>
          <w:p>
            <w:pPr>
              <w:keepNext w:val="0"/>
              <w:keepLines w:val="0"/>
              <w:pageBreakBefore w:val="0"/>
              <w:widowControl/>
              <w:numPr>
                <w:ilvl w:val="0"/>
                <w:numId w:val="1"/>
              </w:numPr>
              <w:kinsoku/>
              <w:wordWrap/>
              <w:overflowPunct w:val="0"/>
              <w:topLinePunct w:val="0"/>
              <w:autoSpaceDE/>
              <w:autoSpaceDN/>
              <w:bidi w:val="0"/>
              <w:adjustRightInd w:val="0"/>
              <w:snapToGrid w:val="0"/>
              <w:spacing w:after="0" w:line="440" w:lineRule="exact"/>
              <w:textAlignment w:val="center"/>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eastAsia="zh-CN"/>
              </w:rPr>
              <w:t>2020</w:t>
            </w:r>
            <w:r>
              <w:rPr>
                <w:rFonts w:hint="eastAsia" w:ascii="方正仿宋_GBK" w:hAnsi="方正仿宋_GBK" w:eastAsia="方正仿宋_GBK" w:cs="方正仿宋_GBK"/>
                <w:sz w:val="24"/>
                <w:szCs w:val="24"/>
                <w:lang w:val="en-US" w:eastAsia="zh-Hans"/>
              </w:rPr>
              <w:t>年</w:t>
            </w:r>
            <w:r>
              <w:rPr>
                <w:rFonts w:hint="default" w:ascii="方正仿宋_GBK" w:hAnsi="方正仿宋_GBK" w:eastAsia="方正仿宋_GBK" w:cs="方正仿宋_GBK"/>
                <w:sz w:val="24"/>
                <w:szCs w:val="24"/>
                <w:lang w:eastAsia="zh-Hans"/>
              </w:rPr>
              <w:t>12</w:t>
            </w:r>
            <w:r>
              <w:rPr>
                <w:rFonts w:hint="eastAsia" w:ascii="方正仿宋_GBK" w:hAnsi="方正仿宋_GBK" w:eastAsia="方正仿宋_GBK" w:cs="方正仿宋_GBK"/>
                <w:sz w:val="24"/>
                <w:szCs w:val="24"/>
                <w:lang w:val="en-US" w:eastAsia="zh-Hans"/>
              </w:rPr>
              <w:t>月</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双龙湖街道通过招标</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重庆宏善颐欣养老服务有限公司作为中标单位通过中心带站的模式承接运营龙昌街社区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锦湖路社区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凯歌路社区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龙祥街社区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绿茂社区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龙兴街社区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观音岩路社区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民兴路社区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鹿山社区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方家山社区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渝湖路社区养老服务站</w:t>
            </w:r>
            <w:r>
              <w:rPr>
                <w:rFonts w:hint="default" w:ascii="方正仿宋_GBK" w:hAnsi="方正仿宋_GBK" w:eastAsia="方正仿宋_GBK" w:cs="方正仿宋_GBK"/>
                <w:sz w:val="24"/>
                <w:szCs w:val="24"/>
                <w:lang w:eastAsia="zh-Hans"/>
              </w:rPr>
              <w:t>11</w:t>
            </w:r>
            <w:r>
              <w:rPr>
                <w:rFonts w:hint="eastAsia" w:ascii="方正仿宋_GBK" w:hAnsi="方正仿宋_GBK" w:eastAsia="方正仿宋_GBK" w:cs="方正仿宋_GBK"/>
                <w:sz w:val="24"/>
                <w:szCs w:val="24"/>
                <w:lang w:val="en-US" w:eastAsia="zh-Hans"/>
              </w:rPr>
              <w:t>个养老服务站</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这</w:t>
            </w:r>
            <w:r>
              <w:rPr>
                <w:rFonts w:hint="default" w:ascii="方正仿宋_GBK" w:hAnsi="方正仿宋_GBK" w:eastAsia="方正仿宋_GBK" w:cs="方正仿宋_GBK"/>
                <w:sz w:val="24"/>
                <w:szCs w:val="24"/>
                <w:lang w:eastAsia="zh-Hans"/>
              </w:rPr>
              <w:t>11</w:t>
            </w:r>
            <w:r>
              <w:rPr>
                <w:rFonts w:hint="eastAsia" w:ascii="方正仿宋_GBK" w:hAnsi="方正仿宋_GBK" w:eastAsia="方正仿宋_GBK" w:cs="方正仿宋_GBK"/>
                <w:sz w:val="24"/>
                <w:szCs w:val="24"/>
                <w:lang w:val="en-US" w:eastAsia="zh-Hans"/>
              </w:rPr>
              <w:t>个社区养老服务站</w:t>
            </w:r>
            <w:r>
              <w:rPr>
                <w:rFonts w:hint="default" w:ascii="方正仿宋_GBK" w:hAnsi="方正仿宋_GBK" w:eastAsia="方正仿宋_GBK" w:cs="方正仿宋_GBK"/>
                <w:sz w:val="24"/>
                <w:szCs w:val="24"/>
                <w:lang w:eastAsia="zh-Hans"/>
              </w:rPr>
              <w:t>2020</w:t>
            </w:r>
            <w:r>
              <w:rPr>
                <w:rFonts w:hint="eastAsia" w:ascii="方正仿宋_GBK" w:hAnsi="方正仿宋_GBK" w:eastAsia="方正仿宋_GBK" w:cs="方正仿宋_GBK"/>
                <w:sz w:val="24"/>
                <w:szCs w:val="24"/>
                <w:lang w:val="en-US" w:eastAsia="zh-Hans"/>
              </w:rPr>
              <w:t>年全年由相应社区自营</w:t>
            </w:r>
            <w:r>
              <w:rPr>
                <w:rFonts w:hint="default" w:ascii="方正仿宋_GBK" w:hAnsi="方正仿宋_GBK" w:eastAsia="方正仿宋_GBK" w:cs="方正仿宋_GBK"/>
                <w:sz w:val="24"/>
                <w:szCs w:val="24"/>
                <w:lang w:eastAsia="zh-Hans"/>
              </w:rPr>
              <w:t>，2021</w:t>
            </w:r>
            <w:r>
              <w:rPr>
                <w:rFonts w:hint="eastAsia" w:ascii="方正仿宋_GBK" w:hAnsi="方正仿宋_GBK" w:eastAsia="方正仿宋_GBK" w:cs="方正仿宋_GBK"/>
                <w:sz w:val="24"/>
                <w:szCs w:val="24"/>
                <w:lang w:val="en-US" w:eastAsia="zh-Hans"/>
              </w:rPr>
              <w:t>年全年由宏善承接运营</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运营期间</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为辖区老年人提供休闲娱乐</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居家上门</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心理慰藉</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代购代买等服务</w:t>
            </w:r>
            <w:r>
              <w:rPr>
                <w:rFonts w:hint="default" w:ascii="方正仿宋_GBK" w:hAnsi="方正仿宋_GBK" w:eastAsia="方正仿宋_GBK" w:cs="方正仿宋_GBK"/>
                <w:sz w:val="24"/>
                <w:szCs w:val="24"/>
                <w:lang w:eastAsia="zh-Hans"/>
              </w:rPr>
              <w:t>。</w:t>
            </w:r>
          </w:p>
          <w:p>
            <w:pPr>
              <w:keepNext w:val="0"/>
              <w:keepLines w:val="0"/>
              <w:pageBreakBefore w:val="0"/>
              <w:widowControl/>
              <w:numPr>
                <w:ilvl w:val="0"/>
                <w:numId w:val="1"/>
              </w:numPr>
              <w:kinsoku/>
              <w:wordWrap/>
              <w:overflowPunct w:val="0"/>
              <w:topLinePunct w:val="0"/>
              <w:autoSpaceDE/>
              <w:autoSpaceDN/>
              <w:bidi w:val="0"/>
              <w:adjustRightInd w:val="0"/>
              <w:snapToGrid w:val="0"/>
              <w:spacing w:after="0" w:line="440" w:lineRule="exact"/>
              <w:textAlignment w:val="center"/>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eastAsia="zh-Hans"/>
              </w:rPr>
              <w:t>2020</w:t>
            </w:r>
            <w:r>
              <w:rPr>
                <w:rFonts w:hint="eastAsia" w:ascii="方正仿宋_GBK" w:hAnsi="方正仿宋_GBK" w:eastAsia="方正仿宋_GBK" w:cs="方正仿宋_GBK"/>
                <w:sz w:val="24"/>
                <w:szCs w:val="24"/>
                <w:lang w:val="en-US" w:eastAsia="zh-Hans"/>
              </w:rPr>
              <w:t>年</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双龙湖街道通过民建公助的方式建设完成五星路社区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蓬莱社区养老服务站</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五星路社区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蓬莱社区养老服务站共建</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建成后于</w:t>
            </w:r>
            <w:r>
              <w:rPr>
                <w:rFonts w:hint="default" w:ascii="方正仿宋_GBK" w:hAnsi="方正仿宋_GBK" w:eastAsia="方正仿宋_GBK" w:cs="方正仿宋_GBK"/>
                <w:sz w:val="24"/>
                <w:szCs w:val="24"/>
                <w:lang w:eastAsia="zh-Hans"/>
              </w:rPr>
              <w:t>2020</w:t>
            </w:r>
            <w:r>
              <w:rPr>
                <w:rFonts w:hint="eastAsia" w:ascii="方正仿宋_GBK" w:hAnsi="方正仿宋_GBK" w:eastAsia="方正仿宋_GBK" w:cs="方正仿宋_GBK"/>
                <w:sz w:val="24"/>
                <w:szCs w:val="24"/>
                <w:lang w:val="en-US" w:eastAsia="zh-Hans"/>
              </w:rPr>
              <w:t>年底与淮景医疗公司签订运营合同</w:t>
            </w:r>
            <w:r>
              <w:rPr>
                <w:rFonts w:hint="default" w:ascii="方正仿宋_GBK" w:hAnsi="方正仿宋_GBK" w:eastAsia="方正仿宋_GBK" w:cs="方正仿宋_GBK"/>
                <w:sz w:val="24"/>
                <w:szCs w:val="24"/>
                <w:lang w:eastAsia="zh-Hans"/>
              </w:rPr>
              <w:t>，2021</w:t>
            </w:r>
            <w:r>
              <w:rPr>
                <w:rFonts w:hint="eastAsia" w:ascii="方正仿宋_GBK" w:hAnsi="方正仿宋_GBK" w:eastAsia="方正仿宋_GBK" w:cs="方正仿宋_GBK"/>
                <w:sz w:val="24"/>
                <w:szCs w:val="24"/>
                <w:lang w:val="en-US" w:eastAsia="zh-Hans"/>
              </w:rPr>
              <w:t>年全年由淮景医疗公司进行运营</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主要为老年人提供康复理疗服务</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同时也提供日间托养</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助餐</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心理慰藉</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休闲娱乐等老年服务</w:t>
            </w:r>
            <w:r>
              <w:rPr>
                <w:rFonts w:hint="default" w:ascii="方正仿宋_GBK" w:hAnsi="方正仿宋_GBK" w:eastAsia="方正仿宋_GBK" w:cs="方正仿宋_GBK"/>
                <w:sz w:val="24"/>
                <w:szCs w:val="24"/>
                <w:lang w:eastAsia="zh-Hans"/>
              </w:rPr>
              <w:t>。</w:t>
            </w:r>
          </w:p>
          <w:p>
            <w:pPr>
              <w:keepNext w:val="0"/>
              <w:keepLines w:val="0"/>
              <w:pageBreakBefore w:val="0"/>
              <w:widowControl/>
              <w:numPr>
                <w:ilvl w:val="0"/>
                <w:numId w:val="0"/>
              </w:numPr>
              <w:kinsoku/>
              <w:wordWrap/>
              <w:overflowPunct w:val="0"/>
              <w:topLinePunct w:val="0"/>
              <w:autoSpaceDE/>
              <w:autoSpaceDN/>
              <w:bidi w:val="0"/>
              <w:adjustRightInd w:val="0"/>
              <w:snapToGrid w:val="0"/>
              <w:spacing w:after="0" w:line="440" w:lineRule="exact"/>
              <w:textAlignment w:val="center"/>
              <w:rPr>
                <w:rFonts w:ascii="方正仿宋_GBK" w:eastAsia="方正仿宋_GBK"/>
                <w:b/>
                <w:bCs/>
                <w:sz w:val="21"/>
                <w:szCs w:val="21"/>
              </w:rPr>
            </w:pPr>
            <w:r>
              <w:rPr>
                <w:rFonts w:hint="default" w:ascii="方正仿宋_GBK" w:hAnsi="方正仿宋_GBK" w:eastAsia="方正仿宋_GBK" w:cs="方正仿宋_GBK"/>
                <w:sz w:val="24"/>
                <w:szCs w:val="24"/>
                <w:lang w:eastAsia="zh-CN"/>
              </w:rPr>
              <w:t>4</w:t>
            </w:r>
            <w:r>
              <w:rPr>
                <w:rFonts w:hint="eastAsia" w:ascii="方正仿宋_GBK" w:hAnsi="方正仿宋_GBK" w:eastAsia="方正仿宋_GBK" w:cs="方正仿宋_GBK"/>
                <w:sz w:val="24"/>
                <w:szCs w:val="24"/>
                <w:lang w:val="en-US" w:eastAsia="zh-Hans"/>
              </w:rPr>
              <w:t>.</w:t>
            </w:r>
            <w:r>
              <w:rPr>
                <w:rFonts w:hint="default" w:ascii="方正仿宋_GBK" w:hAnsi="方正仿宋_GBK" w:eastAsia="方正仿宋_GBK" w:cs="方正仿宋_GBK"/>
                <w:sz w:val="24"/>
                <w:szCs w:val="24"/>
                <w:lang w:eastAsia="zh-Hans"/>
              </w:rPr>
              <w:t>2020</w:t>
            </w:r>
            <w:r>
              <w:rPr>
                <w:rFonts w:hint="eastAsia" w:ascii="方正仿宋_GBK" w:hAnsi="方正仿宋_GBK" w:eastAsia="方正仿宋_GBK" w:cs="方正仿宋_GBK"/>
                <w:sz w:val="24"/>
                <w:szCs w:val="24"/>
                <w:lang w:val="en-US" w:eastAsia="zh-Hans"/>
              </w:rPr>
              <w:t>年</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双龙湖街道将龙升南街</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val="en-US" w:eastAsia="zh-Hans"/>
              </w:rPr>
              <w:t>号</w:t>
            </w:r>
            <w:r>
              <w:rPr>
                <w:rFonts w:hint="eastAsia" w:ascii="方正仿宋_GBK" w:hAnsi="方正仿宋_GBK" w:eastAsia="方正仿宋_GBK" w:cs="方正仿宋_GBK"/>
                <w:sz w:val="24"/>
                <w:szCs w:val="24"/>
                <w:lang w:val="en-US" w:eastAsia="zh-CN"/>
              </w:rPr>
              <w:t>附12号</w:t>
            </w:r>
            <w:r>
              <w:rPr>
                <w:rFonts w:hint="eastAsia" w:ascii="方正仿宋_GBK" w:hAnsi="方正仿宋_GBK" w:eastAsia="方正仿宋_GBK" w:cs="方正仿宋_GBK"/>
                <w:sz w:val="24"/>
                <w:szCs w:val="24"/>
                <w:lang w:val="en-US" w:eastAsia="zh-Hans"/>
              </w:rPr>
              <w:t>国有房屋建设为龙顺街社区养老服务站</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由龙顺街社区招标聚善宏孝公司作为运营单位</w:t>
            </w:r>
            <w:r>
              <w:rPr>
                <w:rFonts w:hint="default" w:ascii="方正仿宋_GBK" w:hAnsi="方正仿宋_GBK" w:eastAsia="方正仿宋_GBK" w:cs="方正仿宋_GBK"/>
                <w:sz w:val="24"/>
                <w:szCs w:val="24"/>
                <w:lang w:eastAsia="zh-Hans"/>
              </w:rPr>
              <w:t>，2021</w:t>
            </w:r>
            <w:r>
              <w:rPr>
                <w:rFonts w:hint="eastAsia" w:ascii="方正仿宋_GBK" w:hAnsi="方正仿宋_GBK" w:eastAsia="方正仿宋_GBK" w:cs="方正仿宋_GBK"/>
                <w:sz w:val="24"/>
                <w:szCs w:val="24"/>
                <w:lang w:val="en-US" w:eastAsia="zh-Hans"/>
              </w:rPr>
              <w:t>年全年龙顺街社区养老服务站由聚善宏孝承接运营</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龙顺街社区养老服务站定位为中央厨房</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主要为辖区老人提供助餐服务</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同时养老站内也设置有棋牌室</w:t>
            </w:r>
            <w:r>
              <w:rPr>
                <w:rFonts w:hint="default" w:ascii="方正仿宋_GBK" w:hAnsi="方正仿宋_GBK" w:eastAsia="方正仿宋_GBK" w:cs="方正仿宋_GBK"/>
                <w:sz w:val="24"/>
                <w:szCs w:val="24"/>
                <w:lang w:eastAsia="zh-Hans"/>
              </w:rPr>
              <w:t>、</w:t>
            </w:r>
            <w:r>
              <w:rPr>
                <w:rFonts w:hint="eastAsia" w:ascii="方正仿宋_GBK" w:hAnsi="方正仿宋_GBK" w:eastAsia="方正仿宋_GBK" w:cs="方正仿宋_GBK"/>
                <w:sz w:val="24"/>
                <w:szCs w:val="24"/>
                <w:lang w:val="en-US" w:eastAsia="zh-Hans"/>
              </w:rPr>
              <w:t>阅览室等功能室为老年人提供休闲娱乐</w:t>
            </w:r>
            <w:r>
              <w:rPr>
                <w:rFonts w:hint="default" w:ascii="方正仿宋_GBK" w:hAnsi="方正仿宋_GBK" w:eastAsia="方正仿宋_GBK" w:cs="方正仿宋_GBK"/>
                <w:sz w:val="24"/>
                <w:szCs w:val="24"/>
                <w:lang w:eastAsia="zh-Hans"/>
              </w:rPr>
              <w:t>。</w:t>
            </w:r>
          </w:p>
        </w:tc>
      </w:tr>
      <w:tr>
        <w:tblPrEx>
          <w:tblCellMar>
            <w:top w:w="0" w:type="dxa"/>
            <w:left w:w="108" w:type="dxa"/>
            <w:bottom w:w="0" w:type="dxa"/>
            <w:right w:w="108" w:type="dxa"/>
          </w:tblCellMar>
        </w:tblPrEx>
        <w:trPr>
          <w:trHeight w:val="804" w:hRule="atLeast"/>
        </w:trPr>
        <w:tc>
          <w:tcPr>
            <w:tcW w:w="1209" w:type="dxa"/>
            <w:vMerge w:val="continue"/>
            <w:tcBorders>
              <w:left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default" w:ascii="方正仿宋_GBK" w:hAnsi="仿宋" w:eastAsia="方正仿宋_GBK" w:cs="Helvetica"/>
                <w:b/>
                <w:sz w:val="21"/>
                <w:szCs w:val="21"/>
                <w:lang w:val="en-US" w:eastAsia="zh-CN"/>
              </w:rPr>
            </w:pPr>
            <w:r>
              <w:rPr>
                <w:rFonts w:hint="eastAsia" w:ascii="方正仿宋_GBK" w:eastAsia="方正仿宋_GBK"/>
                <w:sz w:val="24"/>
                <w:szCs w:val="24"/>
              </w:rPr>
              <w:t>项目完成情况（详细说明，未完成的项目还要预计未来完成情况）：</w:t>
            </w:r>
            <w:r>
              <w:rPr>
                <w:rFonts w:hint="eastAsia" w:ascii="方正仿宋_GBK" w:eastAsia="方正仿宋_GBK"/>
                <w:sz w:val="24"/>
                <w:szCs w:val="24"/>
                <w:lang w:val="en-US" w:eastAsia="zh-CN"/>
              </w:rPr>
              <w:t>2020年社区养老服务站由社区自营，2021年除飞湖、龙旺、翠湖路社区养老服务站外，其它养老服务站均交由专业机构进行运营 ，2021年社区养老服务站运营补贴待2021年社区养老服务站运营补贴清算资金下来后一道由社区拨付给各社区养老服务站的运营单位。</w:t>
            </w:r>
          </w:p>
        </w:tc>
      </w:tr>
      <w:tr>
        <w:tblPrEx>
          <w:tblCellMar>
            <w:top w:w="0" w:type="dxa"/>
            <w:left w:w="108" w:type="dxa"/>
            <w:bottom w:w="0" w:type="dxa"/>
            <w:right w:w="108" w:type="dxa"/>
          </w:tblCellMar>
        </w:tblPrEx>
        <w:trPr>
          <w:trHeight w:val="907" w:hRule="atLeast"/>
        </w:trPr>
        <w:tc>
          <w:tcPr>
            <w:tcW w:w="1209" w:type="dxa"/>
            <w:vMerge w:val="continue"/>
            <w:tcBorders>
              <w:left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eastAsia" w:ascii="方正仿宋_GBK" w:eastAsia="方正仿宋_GBK"/>
                <w:sz w:val="24"/>
                <w:szCs w:val="24"/>
              </w:rPr>
            </w:pPr>
            <w:r>
              <w:rPr>
                <w:rFonts w:hint="eastAsia" w:ascii="方正仿宋_GBK" w:eastAsia="方正仿宋_GBK"/>
                <w:sz w:val="24"/>
                <w:szCs w:val="24"/>
              </w:rPr>
              <w:t>资金使用情况（详细说明）：</w:t>
            </w:r>
          </w:p>
          <w:p>
            <w:pPr>
              <w:spacing w:after="0" w:line="440" w:lineRule="exact"/>
              <w:rPr>
                <w:rFonts w:hint="default" w:ascii="方正仿宋_GBK" w:eastAsia="方正仿宋_GBK"/>
                <w:color w:val="0000FF"/>
                <w:sz w:val="24"/>
                <w:szCs w:val="24"/>
                <w:lang w:val="en-US" w:eastAsia="zh-CN"/>
              </w:rPr>
            </w:pPr>
            <w:r>
              <w:rPr>
                <w:rFonts w:hint="default" w:ascii="方正仿宋_GBK" w:eastAsia="方正仿宋_GBK"/>
                <w:sz w:val="24"/>
                <w:szCs w:val="24"/>
                <w:lang w:eastAsia="zh-Hans"/>
              </w:rPr>
              <w:t>1.2020</w:t>
            </w:r>
            <w:r>
              <w:rPr>
                <w:rFonts w:hint="eastAsia" w:ascii="方正仿宋_GBK" w:eastAsia="方正仿宋_GBK"/>
                <w:sz w:val="24"/>
                <w:szCs w:val="24"/>
                <w:lang w:val="en-US" w:eastAsia="zh-Hans"/>
              </w:rPr>
              <w:t>年结算金额部分</w:t>
            </w:r>
            <w:r>
              <w:rPr>
                <w:rFonts w:hint="default" w:ascii="方正仿宋_GBK" w:eastAsia="方正仿宋_GBK"/>
                <w:sz w:val="24"/>
                <w:szCs w:val="24"/>
                <w:lang w:eastAsia="zh-Hans"/>
              </w:rPr>
              <w:t>：</w:t>
            </w:r>
            <w:r>
              <w:rPr>
                <w:rFonts w:hint="eastAsia" w:ascii="方正仿宋_GBK" w:eastAsia="方正仿宋_GBK"/>
                <w:color w:val="000000" w:themeColor="text1"/>
                <w:sz w:val="24"/>
                <w:szCs w:val="24"/>
                <w:lang w:val="en-US" w:eastAsia="zh-Hans"/>
              </w:rPr>
              <w:t>双龙湖街道拨付飞湖路社区</w:t>
            </w:r>
            <w:r>
              <w:rPr>
                <w:rFonts w:hint="default" w:ascii="方正仿宋_GBK" w:eastAsia="方正仿宋_GBK"/>
                <w:color w:val="000000" w:themeColor="text1"/>
                <w:sz w:val="24"/>
                <w:szCs w:val="24"/>
                <w:lang w:eastAsia="zh-Hans"/>
              </w:rPr>
              <w:t>5</w:t>
            </w:r>
            <w:r>
              <w:rPr>
                <w:rFonts w:hint="eastAsia" w:ascii="方正仿宋_GBK" w:eastAsia="方正仿宋_GBK"/>
                <w:color w:val="000000" w:themeColor="text1"/>
                <w:sz w:val="24"/>
                <w:szCs w:val="24"/>
                <w:lang w:val="en-US" w:eastAsia="zh-Hans"/>
              </w:rPr>
              <w:t>.</w:t>
            </w:r>
            <w:r>
              <w:rPr>
                <w:rFonts w:hint="default" w:ascii="方正仿宋_GBK" w:eastAsia="方正仿宋_GBK"/>
                <w:color w:val="000000" w:themeColor="text1"/>
                <w:sz w:val="24"/>
                <w:szCs w:val="24"/>
                <w:lang w:eastAsia="zh-Hans"/>
              </w:rPr>
              <w:t>5</w:t>
            </w:r>
            <w:r>
              <w:rPr>
                <w:rFonts w:hint="eastAsia" w:ascii="方正仿宋_GBK" w:eastAsia="方正仿宋_GBK"/>
                <w:color w:val="000000" w:themeColor="text1"/>
                <w:sz w:val="24"/>
                <w:szCs w:val="24"/>
                <w:lang w:val="en-US" w:eastAsia="zh-Hans"/>
              </w:rPr>
              <w:t>万元</w:t>
            </w:r>
            <w:r>
              <w:rPr>
                <w:rFonts w:hint="default" w:ascii="方正仿宋_GBK" w:eastAsia="方正仿宋_GBK"/>
                <w:color w:val="000000" w:themeColor="text1"/>
                <w:sz w:val="24"/>
                <w:szCs w:val="24"/>
                <w:lang w:eastAsia="zh-Hans"/>
              </w:rPr>
              <w:t>、</w:t>
            </w:r>
            <w:r>
              <w:rPr>
                <w:rFonts w:hint="eastAsia" w:ascii="方正仿宋_GBK" w:eastAsia="方正仿宋_GBK"/>
                <w:color w:val="000000" w:themeColor="text1"/>
                <w:sz w:val="24"/>
                <w:szCs w:val="24"/>
                <w:lang w:val="en-US" w:eastAsia="zh-Hans"/>
              </w:rPr>
              <w:t>渝湖路社区</w:t>
            </w:r>
            <w:r>
              <w:rPr>
                <w:rFonts w:hint="default" w:ascii="方正仿宋_GBK" w:eastAsia="方正仿宋_GBK"/>
                <w:color w:val="000000" w:themeColor="text1"/>
                <w:sz w:val="24"/>
                <w:szCs w:val="24"/>
                <w:lang w:eastAsia="zh-Hans"/>
              </w:rPr>
              <w:t>3</w:t>
            </w:r>
            <w:r>
              <w:rPr>
                <w:rFonts w:hint="eastAsia" w:ascii="方正仿宋_GBK" w:eastAsia="方正仿宋_GBK"/>
                <w:color w:val="000000" w:themeColor="text1"/>
                <w:sz w:val="24"/>
                <w:szCs w:val="24"/>
                <w:lang w:val="en-US" w:eastAsia="zh-Hans"/>
              </w:rPr>
              <w:t>.</w:t>
            </w:r>
            <w:r>
              <w:rPr>
                <w:rFonts w:hint="default" w:ascii="方正仿宋_GBK" w:eastAsia="方正仿宋_GBK"/>
                <w:color w:val="000000" w:themeColor="text1"/>
                <w:sz w:val="24"/>
                <w:szCs w:val="24"/>
                <w:lang w:eastAsia="zh-Hans"/>
              </w:rPr>
              <w:t>5</w:t>
            </w:r>
            <w:r>
              <w:rPr>
                <w:rFonts w:hint="eastAsia" w:ascii="方正仿宋_GBK" w:eastAsia="方正仿宋_GBK"/>
                <w:color w:val="000000" w:themeColor="text1"/>
                <w:sz w:val="24"/>
                <w:szCs w:val="24"/>
                <w:lang w:val="en-US" w:eastAsia="zh-Hans"/>
              </w:rPr>
              <w:t>万元</w:t>
            </w:r>
            <w:r>
              <w:rPr>
                <w:rFonts w:hint="default" w:ascii="方正仿宋_GBK" w:eastAsia="方正仿宋_GBK"/>
                <w:color w:val="000000" w:themeColor="text1"/>
                <w:sz w:val="24"/>
                <w:szCs w:val="24"/>
                <w:lang w:eastAsia="zh-Hans"/>
              </w:rPr>
              <w:t>、</w:t>
            </w:r>
            <w:r>
              <w:rPr>
                <w:rFonts w:hint="eastAsia" w:ascii="方正仿宋_GBK" w:eastAsia="方正仿宋_GBK"/>
                <w:color w:val="000000" w:themeColor="text1"/>
                <w:sz w:val="24"/>
                <w:szCs w:val="24"/>
                <w:lang w:val="en-US" w:eastAsia="zh-Hans"/>
              </w:rPr>
              <w:t>龙昌街社区</w:t>
            </w:r>
            <w:r>
              <w:rPr>
                <w:rFonts w:hint="default" w:ascii="方正仿宋_GBK" w:eastAsia="方正仿宋_GBK"/>
                <w:color w:val="000000" w:themeColor="text1"/>
                <w:sz w:val="24"/>
                <w:szCs w:val="24"/>
                <w:lang w:eastAsia="zh-Hans"/>
              </w:rPr>
              <w:t>3</w:t>
            </w:r>
            <w:r>
              <w:rPr>
                <w:rFonts w:hint="eastAsia" w:ascii="方正仿宋_GBK" w:eastAsia="方正仿宋_GBK"/>
                <w:color w:val="000000" w:themeColor="text1"/>
                <w:sz w:val="24"/>
                <w:szCs w:val="24"/>
                <w:lang w:val="en-US" w:eastAsia="zh-Hans"/>
              </w:rPr>
              <w:t>.</w:t>
            </w:r>
            <w:r>
              <w:rPr>
                <w:rFonts w:hint="default" w:ascii="方正仿宋_GBK" w:eastAsia="方正仿宋_GBK"/>
                <w:color w:val="000000" w:themeColor="text1"/>
                <w:sz w:val="24"/>
                <w:szCs w:val="24"/>
                <w:lang w:eastAsia="zh-Hans"/>
              </w:rPr>
              <w:t>5</w:t>
            </w:r>
            <w:r>
              <w:rPr>
                <w:rFonts w:hint="eastAsia" w:ascii="方正仿宋_GBK" w:eastAsia="方正仿宋_GBK"/>
                <w:color w:val="000000" w:themeColor="text1"/>
                <w:sz w:val="24"/>
                <w:szCs w:val="24"/>
                <w:lang w:val="en-US" w:eastAsia="zh-Hans"/>
              </w:rPr>
              <w:t>万元</w:t>
            </w:r>
            <w:r>
              <w:rPr>
                <w:rFonts w:hint="default" w:ascii="方正仿宋_GBK" w:eastAsia="方正仿宋_GBK"/>
                <w:color w:val="000000" w:themeColor="text1"/>
                <w:sz w:val="24"/>
                <w:szCs w:val="24"/>
                <w:lang w:eastAsia="zh-Hans"/>
              </w:rPr>
              <w:t>、</w:t>
            </w:r>
            <w:r>
              <w:rPr>
                <w:rFonts w:hint="eastAsia" w:ascii="方正仿宋_GBK" w:eastAsia="方正仿宋_GBK"/>
                <w:color w:val="000000" w:themeColor="text1"/>
                <w:sz w:val="24"/>
                <w:szCs w:val="24"/>
                <w:lang w:val="en-US" w:eastAsia="zh-Hans"/>
              </w:rPr>
              <w:t>龙旺街社区</w:t>
            </w:r>
            <w:r>
              <w:rPr>
                <w:rFonts w:hint="default" w:ascii="方正仿宋_GBK" w:eastAsia="方正仿宋_GBK"/>
                <w:color w:val="000000" w:themeColor="text1"/>
                <w:sz w:val="24"/>
                <w:szCs w:val="24"/>
                <w:lang w:eastAsia="zh-Hans"/>
              </w:rPr>
              <w:t>3</w:t>
            </w:r>
            <w:r>
              <w:rPr>
                <w:rFonts w:hint="eastAsia" w:ascii="方正仿宋_GBK" w:eastAsia="方正仿宋_GBK"/>
                <w:color w:val="000000" w:themeColor="text1"/>
                <w:sz w:val="24"/>
                <w:szCs w:val="24"/>
                <w:lang w:val="en-US" w:eastAsia="zh-Hans"/>
              </w:rPr>
              <w:t>.</w:t>
            </w:r>
            <w:r>
              <w:rPr>
                <w:rFonts w:hint="default" w:ascii="方正仿宋_GBK" w:eastAsia="方正仿宋_GBK"/>
                <w:color w:val="000000" w:themeColor="text1"/>
                <w:sz w:val="24"/>
                <w:szCs w:val="24"/>
                <w:lang w:eastAsia="zh-Hans"/>
              </w:rPr>
              <w:t>5</w:t>
            </w:r>
            <w:r>
              <w:rPr>
                <w:rFonts w:hint="eastAsia" w:ascii="方正仿宋_GBK" w:eastAsia="方正仿宋_GBK"/>
                <w:color w:val="000000" w:themeColor="text1"/>
                <w:sz w:val="24"/>
                <w:szCs w:val="24"/>
                <w:lang w:val="en-US" w:eastAsia="zh-Hans"/>
              </w:rPr>
              <w:t>万元</w:t>
            </w:r>
            <w:r>
              <w:rPr>
                <w:rFonts w:hint="default" w:ascii="方正仿宋_GBK" w:eastAsia="方正仿宋_GBK"/>
                <w:color w:val="000000" w:themeColor="text1"/>
                <w:sz w:val="24"/>
                <w:szCs w:val="24"/>
                <w:lang w:eastAsia="zh-Hans"/>
              </w:rPr>
              <w:t>、</w:t>
            </w:r>
            <w:r>
              <w:rPr>
                <w:rFonts w:hint="eastAsia" w:ascii="方正仿宋_GBK" w:eastAsia="方正仿宋_GBK"/>
                <w:color w:val="000000" w:themeColor="text1"/>
                <w:sz w:val="24"/>
                <w:szCs w:val="24"/>
                <w:lang w:val="en-US" w:eastAsia="zh-Hans"/>
              </w:rPr>
              <w:t>翠湖路社区</w:t>
            </w:r>
            <w:r>
              <w:rPr>
                <w:rFonts w:hint="default" w:ascii="方正仿宋_GBK" w:eastAsia="方正仿宋_GBK"/>
                <w:color w:val="000000" w:themeColor="text1"/>
                <w:sz w:val="24"/>
                <w:szCs w:val="24"/>
                <w:lang w:eastAsia="zh-Hans"/>
              </w:rPr>
              <w:t>3.5</w:t>
            </w:r>
            <w:r>
              <w:rPr>
                <w:rFonts w:hint="eastAsia" w:ascii="方正仿宋_GBK" w:eastAsia="方正仿宋_GBK"/>
                <w:color w:val="000000" w:themeColor="text1"/>
                <w:sz w:val="24"/>
                <w:szCs w:val="24"/>
                <w:lang w:val="en-US" w:eastAsia="zh-Hans"/>
              </w:rPr>
              <w:t>万元</w:t>
            </w:r>
            <w:r>
              <w:rPr>
                <w:rFonts w:hint="default" w:ascii="方正仿宋_GBK" w:eastAsia="方正仿宋_GBK"/>
                <w:color w:val="000000" w:themeColor="text1"/>
                <w:sz w:val="24"/>
                <w:szCs w:val="24"/>
                <w:lang w:eastAsia="zh-Hans"/>
              </w:rPr>
              <w:t>、</w:t>
            </w:r>
            <w:r>
              <w:rPr>
                <w:rFonts w:hint="eastAsia" w:ascii="方正仿宋_GBK" w:eastAsia="方正仿宋_GBK"/>
                <w:color w:val="000000" w:themeColor="text1"/>
                <w:sz w:val="24"/>
                <w:szCs w:val="24"/>
                <w:lang w:val="en-US" w:eastAsia="zh-Hans"/>
              </w:rPr>
              <w:t>凯歌路社区</w:t>
            </w:r>
            <w:r>
              <w:rPr>
                <w:rFonts w:hint="default" w:ascii="方正仿宋_GBK" w:eastAsia="方正仿宋_GBK"/>
                <w:color w:val="000000" w:themeColor="text1"/>
                <w:sz w:val="24"/>
                <w:szCs w:val="24"/>
                <w:lang w:eastAsia="zh-Hans"/>
              </w:rPr>
              <w:t>3</w:t>
            </w:r>
            <w:r>
              <w:rPr>
                <w:rFonts w:hint="eastAsia" w:ascii="方正仿宋_GBK" w:eastAsia="方正仿宋_GBK"/>
                <w:color w:val="000000" w:themeColor="text1"/>
                <w:sz w:val="24"/>
                <w:szCs w:val="24"/>
                <w:lang w:val="en-US" w:eastAsia="zh-Hans"/>
              </w:rPr>
              <w:t>.</w:t>
            </w:r>
            <w:r>
              <w:rPr>
                <w:rFonts w:hint="default" w:ascii="方正仿宋_GBK" w:eastAsia="方正仿宋_GBK"/>
                <w:color w:val="000000" w:themeColor="text1"/>
                <w:sz w:val="24"/>
                <w:szCs w:val="24"/>
                <w:lang w:eastAsia="zh-Hans"/>
              </w:rPr>
              <w:t>5</w:t>
            </w:r>
            <w:r>
              <w:rPr>
                <w:rFonts w:hint="eastAsia" w:ascii="方正仿宋_GBK" w:eastAsia="方正仿宋_GBK"/>
                <w:color w:val="000000" w:themeColor="text1"/>
                <w:sz w:val="24"/>
                <w:szCs w:val="24"/>
                <w:lang w:val="en-US" w:eastAsia="zh-Hans"/>
              </w:rPr>
              <w:t>万元</w:t>
            </w:r>
            <w:r>
              <w:rPr>
                <w:rFonts w:hint="eastAsia" w:ascii="方正仿宋_GBK" w:eastAsia="方正仿宋_GBK"/>
                <w:color w:val="000000" w:themeColor="text1"/>
                <w:sz w:val="24"/>
                <w:szCs w:val="24"/>
                <w:lang w:val="en-US" w:eastAsia="zh-CN"/>
              </w:rPr>
              <w:t>，用于社区养老服务站的运营管理，包括养老活动的举办、聘请志愿者开展上门心理慰藉、免费体检等养老服务。</w:t>
            </w:r>
          </w:p>
          <w:p>
            <w:pPr>
              <w:spacing w:after="0" w:line="440" w:lineRule="exact"/>
              <w:rPr>
                <w:rFonts w:hint="default" w:ascii="方正仿宋_GBK" w:eastAsia="方正仿宋_GBK"/>
                <w:color w:val="0000FF"/>
                <w:sz w:val="24"/>
                <w:szCs w:val="24"/>
                <w:lang w:eastAsia="zh-Hans"/>
              </w:rPr>
            </w:pPr>
            <w:r>
              <w:rPr>
                <w:rFonts w:hint="default" w:ascii="方正仿宋_GBK" w:eastAsia="方正仿宋_GBK"/>
                <w:sz w:val="24"/>
                <w:szCs w:val="24"/>
                <w:lang w:eastAsia="zh-Hans"/>
              </w:rPr>
              <w:t>2</w:t>
            </w:r>
            <w:r>
              <w:rPr>
                <w:rFonts w:hint="eastAsia" w:ascii="方正仿宋_GBK" w:eastAsia="方正仿宋_GBK"/>
                <w:sz w:val="24"/>
                <w:szCs w:val="24"/>
                <w:lang w:val="en-US" w:eastAsia="zh-Hans"/>
              </w:rPr>
              <w:t>.</w:t>
            </w:r>
            <w:r>
              <w:rPr>
                <w:rFonts w:hint="default" w:ascii="方正仿宋_GBK" w:eastAsia="方正仿宋_GBK"/>
                <w:sz w:val="24"/>
                <w:szCs w:val="24"/>
                <w:lang w:eastAsia="zh-Hans"/>
              </w:rPr>
              <w:t>2021</w:t>
            </w:r>
            <w:r>
              <w:rPr>
                <w:rFonts w:hint="eastAsia" w:ascii="方正仿宋_GBK" w:eastAsia="方正仿宋_GBK"/>
                <w:sz w:val="24"/>
                <w:szCs w:val="24"/>
                <w:lang w:val="en-US" w:eastAsia="zh-Hans"/>
              </w:rPr>
              <w:t>年预拨金额部分</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双龙湖街道已将</w:t>
            </w:r>
            <w:r>
              <w:rPr>
                <w:rFonts w:hint="default" w:ascii="方正仿宋_GBK" w:eastAsia="方正仿宋_GBK"/>
                <w:sz w:val="24"/>
                <w:szCs w:val="24"/>
                <w:lang w:eastAsia="zh-Hans"/>
              </w:rPr>
              <w:t>2021</w:t>
            </w:r>
            <w:r>
              <w:rPr>
                <w:rFonts w:hint="eastAsia" w:ascii="方正仿宋_GBK" w:eastAsia="方正仿宋_GBK"/>
                <w:sz w:val="24"/>
                <w:szCs w:val="24"/>
                <w:lang w:val="en-US" w:eastAsia="zh-Hans"/>
              </w:rPr>
              <w:t>年社区养老服务站运营补贴预拨金额拨付至相应社区</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其中</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拨付飞湖路社区</w:t>
            </w:r>
            <w:r>
              <w:rPr>
                <w:rFonts w:hint="default" w:ascii="方正仿宋_GBK" w:eastAsia="方正仿宋_GBK"/>
                <w:sz w:val="24"/>
                <w:szCs w:val="24"/>
                <w:lang w:eastAsia="zh-Hans"/>
              </w:rPr>
              <w:t>、</w:t>
            </w:r>
            <w:r>
              <w:rPr>
                <w:rFonts w:hint="eastAsia" w:ascii="方正仿宋_GBK" w:eastAsia="方正仿宋_GBK"/>
                <w:color w:val="auto"/>
                <w:sz w:val="24"/>
                <w:szCs w:val="24"/>
                <w:lang w:val="en-US" w:eastAsia="zh-Hans"/>
              </w:rPr>
              <w:t>渝湖路社区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龙昌街社区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龙旺街社区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翠湖路社区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凯歌路社区各</w:t>
            </w:r>
            <w:r>
              <w:rPr>
                <w:rFonts w:hint="default" w:ascii="方正仿宋_GBK" w:eastAsia="方正仿宋_GBK"/>
                <w:color w:val="auto"/>
                <w:sz w:val="24"/>
                <w:szCs w:val="24"/>
                <w:lang w:eastAsia="zh-Hans"/>
              </w:rPr>
              <w:t>6.4</w:t>
            </w:r>
            <w:r>
              <w:rPr>
                <w:rFonts w:hint="eastAsia" w:ascii="方正仿宋_GBK" w:eastAsia="方正仿宋_GBK"/>
                <w:color w:val="auto"/>
                <w:sz w:val="24"/>
                <w:szCs w:val="24"/>
                <w:lang w:val="en-US" w:eastAsia="zh-Hans"/>
              </w:rPr>
              <w:t>万元</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五星路社区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蓬莱社区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龙兴街社区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锦湖路社区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绿茂社区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龙顺街社区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龙祥街社区</w:t>
            </w:r>
            <w:r>
              <w:rPr>
                <w:rFonts w:hint="default" w:ascii="方正仿宋_GBK" w:eastAsia="方正仿宋_GBK"/>
                <w:color w:val="auto"/>
                <w:sz w:val="24"/>
                <w:szCs w:val="24"/>
                <w:lang w:eastAsia="zh-Hans"/>
              </w:rPr>
              <w:t>、</w:t>
            </w:r>
            <w:r>
              <w:rPr>
                <w:rFonts w:hint="eastAsia" w:ascii="方正仿宋_GBK" w:eastAsia="方正仿宋_GBK"/>
                <w:color w:val="auto"/>
                <w:sz w:val="24"/>
                <w:szCs w:val="24"/>
                <w:lang w:val="en-US" w:eastAsia="zh-Hans"/>
              </w:rPr>
              <w:t>方家山社区各</w:t>
            </w:r>
            <w:r>
              <w:rPr>
                <w:rFonts w:hint="default" w:ascii="方正仿宋_GBK" w:eastAsia="方正仿宋_GBK"/>
                <w:color w:val="auto"/>
                <w:sz w:val="24"/>
                <w:szCs w:val="24"/>
                <w:lang w:eastAsia="zh-Hans"/>
              </w:rPr>
              <w:t>5</w:t>
            </w:r>
            <w:r>
              <w:rPr>
                <w:rFonts w:hint="eastAsia" w:ascii="方正仿宋_GBK" w:eastAsia="方正仿宋_GBK"/>
                <w:color w:val="auto"/>
                <w:sz w:val="24"/>
                <w:szCs w:val="24"/>
                <w:lang w:val="en-US" w:eastAsia="zh-Hans"/>
              </w:rPr>
              <w:t>万元</w:t>
            </w:r>
            <w:r>
              <w:rPr>
                <w:rFonts w:hint="default" w:ascii="方正仿宋_GBK" w:eastAsia="方正仿宋_GBK"/>
                <w:color w:val="auto"/>
                <w:sz w:val="24"/>
                <w:szCs w:val="24"/>
                <w:lang w:eastAsia="zh-Hans"/>
              </w:rPr>
              <w:t>。</w:t>
            </w:r>
            <w:r>
              <w:rPr>
                <w:rFonts w:hint="eastAsia" w:ascii="方正仿宋_GBK" w:eastAsia="方正仿宋_GBK"/>
                <w:sz w:val="24"/>
                <w:szCs w:val="24"/>
                <w:lang w:val="en-US" w:eastAsia="zh-Hans"/>
              </w:rPr>
              <w:t>目前该部分资金还在社区账上</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除飞湖</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龙旺</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翠湖路社区养老服务站</w:t>
            </w:r>
            <w:r>
              <w:rPr>
                <w:rFonts w:hint="default" w:ascii="方正仿宋_GBK" w:eastAsia="方正仿宋_GBK"/>
                <w:sz w:val="24"/>
                <w:szCs w:val="24"/>
                <w:lang w:eastAsia="zh-Hans"/>
              </w:rPr>
              <w:t>2021</w:t>
            </w:r>
            <w:r>
              <w:rPr>
                <w:rFonts w:hint="eastAsia" w:ascii="方正仿宋_GBK" w:eastAsia="方正仿宋_GBK"/>
                <w:sz w:val="24"/>
                <w:szCs w:val="24"/>
                <w:lang w:val="en-US" w:eastAsia="zh-Hans"/>
              </w:rPr>
              <w:t>年由社区自营的以外</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其他社区养老服务站</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根据合同约定</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根据考核结果将</w:t>
            </w:r>
            <w:r>
              <w:rPr>
                <w:rFonts w:hint="default" w:ascii="方正仿宋_GBK" w:eastAsia="方正仿宋_GBK"/>
                <w:sz w:val="24"/>
                <w:szCs w:val="24"/>
                <w:lang w:eastAsia="zh-Hans"/>
              </w:rPr>
              <w:t>2021</w:t>
            </w:r>
            <w:r>
              <w:rPr>
                <w:rFonts w:hint="eastAsia" w:ascii="方正仿宋_GBK" w:eastAsia="方正仿宋_GBK"/>
                <w:sz w:val="24"/>
                <w:szCs w:val="24"/>
                <w:lang w:val="en-US" w:eastAsia="zh-Hans"/>
              </w:rPr>
              <w:t>年结算金额一起由社区拨付给运营养老服务站的企业</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用作</w:t>
            </w:r>
            <w:r>
              <w:rPr>
                <w:rFonts w:hint="default" w:ascii="方正仿宋_GBK" w:eastAsia="方正仿宋_GBK"/>
                <w:sz w:val="24"/>
                <w:szCs w:val="24"/>
                <w:lang w:eastAsia="zh-Hans"/>
              </w:rPr>
              <w:t>2021</w:t>
            </w:r>
            <w:r>
              <w:rPr>
                <w:rFonts w:hint="eastAsia" w:ascii="方正仿宋_GBK" w:eastAsia="方正仿宋_GBK"/>
                <w:sz w:val="24"/>
                <w:szCs w:val="24"/>
                <w:lang w:val="en-US" w:eastAsia="zh-Hans"/>
              </w:rPr>
              <w:t>年养老服务站的运营补贴</w:t>
            </w:r>
            <w:r>
              <w:rPr>
                <w:rFonts w:hint="default" w:ascii="方正仿宋_GBK" w:eastAsia="方正仿宋_GBK"/>
                <w:sz w:val="24"/>
                <w:szCs w:val="24"/>
                <w:lang w:eastAsia="zh-Hans"/>
              </w:rPr>
              <w:t>。</w:t>
            </w:r>
          </w:p>
        </w:tc>
      </w:tr>
      <w:tr>
        <w:tblPrEx>
          <w:tblCellMar>
            <w:top w:w="0" w:type="dxa"/>
            <w:left w:w="108" w:type="dxa"/>
            <w:bottom w:w="0" w:type="dxa"/>
            <w:right w:w="108" w:type="dxa"/>
          </w:tblCellMar>
        </w:tblPrEx>
        <w:trPr>
          <w:trHeight w:val="822" w:hRule="atLeast"/>
        </w:trPr>
        <w:tc>
          <w:tcPr>
            <w:tcW w:w="1209" w:type="dxa"/>
            <w:vMerge w:val="continue"/>
            <w:tcBorders>
              <w:left w:val="single" w:color="auto" w:sz="4" w:space="0"/>
              <w:bottom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hint="eastAsia" w:ascii="方正仿宋_GBK" w:eastAsia="方正仿宋_GBK"/>
                <w:sz w:val="24"/>
                <w:szCs w:val="24"/>
              </w:rPr>
            </w:pPr>
            <w:r>
              <w:rPr>
                <w:rFonts w:hint="eastAsia" w:ascii="方正仿宋_GBK" w:eastAsia="方正仿宋_GBK"/>
                <w:sz w:val="24"/>
                <w:szCs w:val="24"/>
              </w:rPr>
              <w:t>实际效果：</w:t>
            </w:r>
            <w:r>
              <w:rPr>
                <w:rFonts w:hint="eastAsia" w:ascii="方正仿宋_GBK" w:eastAsia="方正仿宋_GBK"/>
                <w:sz w:val="24"/>
                <w:szCs w:val="24"/>
                <w:lang w:val="en-US" w:eastAsia="zh-Hans"/>
              </w:rPr>
              <w:t>通过推进社区养老服务站建设</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引入专业机构来对社区养老服务站进行运营</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为辖区老人提供休闲娱乐</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康复理疗</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助餐</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居家上门等服务</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解决了养老服务“最后一公里”的问题</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一是开展了丰富的老年活动</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例如端午节包粽子活动</w:t>
            </w:r>
            <w:r>
              <w:rPr>
                <w:rFonts w:hint="default" w:ascii="方正仿宋_GBK" w:eastAsia="方正仿宋_GBK"/>
                <w:sz w:val="24"/>
                <w:szCs w:val="24"/>
                <w:lang w:eastAsia="zh-Hans"/>
              </w:rPr>
              <w:t>、</w:t>
            </w:r>
            <w:r>
              <w:rPr>
                <w:rFonts w:hint="eastAsia" w:ascii="方正仿宋_GBK" w:eastAsia="方正仿宋_GBK"/>
                <w:sz w:val="24"/>
                <w:szCs w:val="24"/>
                <w:lang w:val="en-US" w:eastAsia="zh-CN"/>
              </w:rPr>
              <w:t>“九九重阳节，敬老孝老我先行”主题活动</w:t>
            </w:r>
            <w:r>
              <w:rPr>
                <w:rFonts w:hint="eastAsia" w:ascii="方正仿宋_GBK" w:eastAsia="方正仿宋_GBK"/>
                <w:sz w:val="24"/>
                <w:szCs w:val="24"/>
                <w:lang w:val="en-US" w:eastAsia="zh-Hans"/>
              </w:rPr>
              <w:t>等</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二是开展普惠性助餐</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龙顺街社区养老服务站定位为中央厨房</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老年人可在站内用餐</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同时也提供送餐服务</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龙顺街社区养老服务站自</w:t>
            </w:r>
            <w:r>
              <w:rPr>
                <w:rFonts w:hint="default" w:ascii="方正仿宋_GBK" w:eastAsia="方正仿宋_GBK"/>
                <w:sz w:val="24"/>
                <w:szCs w:val="24"/>
                <w:lang w:eastAsia="zh-Hans"/>
              </w:rPr>
              <w:t>2021</w:t>
            </w:r>
            <w:r>
              <w:rPr>
                <w:rFonts w:hint="eastAsia" w:ascii="方正仿宋_GBK" w:eastAsia="方正仿宋_GBK"/>
                <w:sz w:val="24"/>
                <w:szCs w:val="24"/>
                <w:lang w:val="en-US" w:eastAsia="zh-Hans"/>
              </w:rPr>
              <w:t>年运营以来</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用餐助餐5575人次</w:t>
            </w:r>
            <w:r>
              <w:rPr>
                <w:rFonts w:hint="default" w:ascii="方正仿宋_GBK" w:eastAsia="方正仿宋_GBK"/>
                <w:sz w:val="24"/>
                <w:szCs w:val="24"/>
                <w:lang w:eastAsia="zh-Hans"/>
              </w:rPr>
              <w:t>；</w:t>
            </w:r>
            <w:r>
              <w:rPr>
                <w:rFonts w:hint="eastAsia" w:ascii="方正仿宋_GBK" w:eastAsia="方正仿宋_GBK"/>
                <w:sz w:val="24"/>
                <w:szCs w:val="24"/>
                <w:lang w:val="en-US" w:eastAsia="zh-Hans"/>
              </w:rPr>
              <w:t>三是开展康复理疗服务</w:t>
            </w:r>
            <w:r>
              <w:rPr>
                <w:rFonts w:hint="default" w:ascii="方正仿宋_GBK" w:eastAsia="方正仿宋_GBK"/>
                <w:sz w:val="24"/>
                <w:szCs w:val="24"/>
                <w:lang w:val="en-US" w:eastAsia="zh-Hans"/>
              </w:rPr>
              <w:t>，</w:t>
            </w:r>
            <w:r>
              <w:rPr>
                <w:rFonts w:hint="eastAsia" w:ascii="方正仿宋_GBK" w:eastAsia="方正仿宋_GBK"/>
                <w:sz w:val="24"/>
                <w:szCs w:val="24"/>
                <w:lang w:val="en-US" w:eastAsia="zh-Hans"/>
              </w:rPr>
              <w:t>五星蓬莱社区养老服务站由淮景医疗公司运营</w:t>
            </w:r>
            <w:r>
              <w:rPr>
                <w:rFonts w:hint="default" w:ascii="方正仿宋_GBK" w:eastAsia="方正仿宋_GBK"/>
                <w:sz w:val="24"/>
                <w:szCs w:val="24"/>
                <w:lang w:val="en-US" w:eastAsia="zh-Hans"/>
              </w:rPr>
              <w:t>，</w:t>
            </w:r>
            <w:r>
              <w:rPr>
                <w:rFonts w:hint="eastAsia" w:ascii="方正仿宋_GBK" w:eastAsia="方正仿宋_GBK"/>
                <w:sz w:val="24"/>
                <w:szCs w:val="24"/>
                <w:lang w:val="en-US" w:eastAsia="zh-Hans"/>
              </w:rPr>
              <w:t>以“</w:t>
            </w:r>
            <w:r>
              <w:rPr>
                <w:rFonts w:hint="eastAsia" w:ascii="方正仿宋_GBK" w:eastAsia="方正仿宋_GBK"/>
                <w:sz w:val="24"/>
                <w:szCs w:val="24"/>
                <w:lang w:val="en-US" w:eastAsia="zh-CN"/>
              </w:rPr>
              <w:t>社区</w:t>
            </w:r>
            <w:r>
              <w:rPr>
                <w:rFonts w:hint="eastAsia" w:ascii="方正仿宋_GBK" w:eastAsia="方正仿宋_GBK"/>
                <w:sz w:val="24"/>
                <w:szCs w:val="24"/>
                <w:lang w:val="en-US" w:eastAsia="zh-Hans"/>
              </w:rPr>
              <w:t>居家</w:t>
            </w:r>
            <w:r>
              <w:rPr>
                <w:rFonts w:hint="eastAsia" w:ascii="方正仿宋_GBK" w:eastAsia="方正仿宋_GBK"/>
                <w:sz w:val="24"/>
                <w:szCs w:val="24"/>
                <w:lang w:val="en-US" w:eastAsia="zh-CN"/>
              </w:rPr>
              <w:t>医养结合养老</w:t>
            </w:r>
            <w:r>
              <w:rPr>
                <w:rFonts w:hint="eastAsia" w:ascii="方正仿宋_GBK" w:eastAsia="方正仿宋_GBK"/>
                <w:sz w:val="24"/>
                <w:szCs w:val="24"/>
                <w:lang w:val="en-US" w:eastAsia="zh-Hans"/>
              </w:rPr>
              <w:t>”为</w:t>
            </w:r>
            <w:r>
              <w:rPr>
                <w:rFonts w:hint="eastAsia" w:ascii="方正仿宋_GBK" w:eastAsia="方正仿宋_GBK"/>
                <w:sz w:val="24"/>
                <w:szCs w:val="24"/>
                <w:lang w:val="en-US" w:eastAsia="zh-CN"/>
              </w:rPr>
              <w:t>服务特色</w:t>
            </w:r>
            <w:r>
              <w:rPr>
                <w:rFonts w:hint="eastAsia" w:ascii="方正仿宋_GBK" w:eastAsia="方正仿宋_GBK"/>
                <w:sz w:val="24"/>
                <w:szCs w:val="24"/>
                <w:lang w:val="en-US" w:eastAsia="zh-Hans"/>
              </w:rPr>
              <w:t>，以慢病管理与康复服务体系</w:t>
            </w:r>
            <w:r>
              <w:rPr>
                <w:rFonts w:hint="eastAsia" w:ascii="方正仿宋_GBK" w:eastAsia="方正仿宋_GBK"/>
                <w:sz w:val="24"/>
                <w:szCs w:val="24"/>
                <w:lang w:val="en-US" w:eastAsia="zh-CN"/>
              </w:rPr>
              <w:t>为核心，提供老年人</w:t>
            </w:r>
            <w:r>
              <w:rPr>
                <w:rFonts w:hint="eastAsia" w:ascii="方正仿宋_GBK" w:eastAsia="方正仿宋_GBK"/>
                <w:sz w:val="24"/>
                <w:szCs w:val="24"/>
                <w:lang w:val="en-US" w:eastAsia="zh-Hans"/>
              </w:rPr>
              <w:t>健康风险评估、心脑血管疾病管理与康复、糖尿病管理与康复、骨关节疾病管理与康复服务、神经功能</w:t>
            </w:r>
            <w:r>
              <w:rPr>
                <w:rFonts w:hint="eastAsia" w:ascii="方正仿宋_GBK" w:eastAsia="方正仿宋_GBK"/>
                <w:sz w:val="24"/>
                <w:szCs w:val="24"/>
                <w:lang w:val="en-US" w:eastAsia="zh-CN"/>
              </w:rPr>
              <w:t>障碍</w:t>
            </w:r>
            <w:r>
              <w:rPr>
                <w:rFonts w:hint="eastAsia" w:ascii="方正仿宋_GBK" w:eastAsia="方正仿宋_GBK"/>
                <w:sz w:val="24"/>
                <w:szCs w:val="24"/>
                <w:lang w:val="en-US" w:eastAsia="zh-Hans"/>
              </w:rPr>
              <w:t>康复</w:t>
            </w:r>
            <w:r>
              <w:rPr>
                <w:rFonts w:hint="eastAsia" w:ascii="方正仿宋_GBK" w:eastAsia="方正仿宋_GBK"/>
                <w:sz w:val="24"/>
                <w:szCs w:val="24"/>
                <w:lang w:val="en-US" w:eastAsia="zh-CN"/>
              </w:rPr>
              <w:t>、助残康复等服务。</w:t>
            </w:r>
            <w:r>
              <w:rPr>
                <w:rFonts w:hint="eastAsia" w:ascii="方正仿宋_GBK" w:eastAsia="方正仿宋_GBK"/>
                <w:sz w:val="24"/>
                <w:szCs w:val="24"/>
                <w:lang w:val="en-US" w:eastAsia="zh-Hans"/>
              </w:rPr>
              <w:t>延伸开展</w:t>
            </w:r>
            <w:r>
              <w:rPr>
                <w:rFonts w:hint="eastAsia" w:ascii="方正仿宋_GBK" w:eastAsia="方正仿宋_GBK"/>
                <w:sz w:val="24"/>
                <w:szCs w:val="24"/>
                <w:lang w:val="en-US" w:eastAsia="zh-CN"/>
              </w:rPr>
              <w:t>助餐服务</w:t>
            </w:r>
            <w:r>
              <w:rPr>
                <w:rFonts w:hint="eastAsia" w:ascii="方正仿宋_GBK" w:eastAsia="方正仿宋_GBK"/>
                <w:sz w:val="24"/>
                <w:szCs w:val="24"/>
                <w:lang w:val="en-US" w:eastAsia="zh-Hans"/>
              </w:rPr>
              <w:t>、心理疏导、上门助老等一系列服务项目。</w:t>
            </w:r>
            <w:r>
              <w:rPr>
                <w:rFonts w:hint="eastAsia" w:ascii="方正仿宋_GBK" w:eastAsia="方正仿宋_GBK"/>
                <w:sz w:val="24"/>
                <w:szCs w:val="24"/>
                <w:lang w:val="en-US" w:eastAsia="zh-CN"/>
              </w:rPr>
              <w:t>自开展以来，平均每天服务老人约100-150人次。</w:t>
            </w:r>
          </w:p>
        </w:tc>
      </w:tr>
      <w:tr>
        <w:tblPrEx>
          <w:tblCellMar>
            <w:top w:w="0" w:type="dxa"/>
            <w:left w:w="108" w:type="dxa"/>
            <w:bottom w:w="0" w:type="dxa"/>
            <w:right w:w="108" w:type="dxa"/>
          </w:tblCellMar>
        </w:tblPrEx>
        <w:trPr>
          <w:trHeight w:val="1130" w:hRule="atLeast"/>
        </w:trPr>
        <w:tc>
          <w:tcPr>
            <w:tcW w:w="1209" w:type="dxa"/>
            <w:vMerge w:val="restart"/>
            <w:tcBorders>
              <w:top w:val="single" w:color="auto" w:sz="4" w:space="0"/>
              <w:left w:val="single" w:color="auto" w:sz="4" w:space="0"/>
              <w:right w:val="single" w:color="auto" w:sz="4" w:space="0"/>
            </w:tcBorders>
          </w:tcPr>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项</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目</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依</w:t>
            </w:r>
          </w:p>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据</w:t>
            </w: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ascii="方正仿宋_GBK" w:eastAsia="方正仿宋_GBK"/>
                <w:sz w:val="24"/>
                <w:szCs w:val="24"/>
              </w:rPr>
            </w:pPr>
            <w:r>
              <w:rPr>
                <w:rFonts w:hint="eastAsia" w:ascii="方正仿宋_GBK" w:eastAsia="方正仿宋_GBK"/>
                <w:sz w:val="24"/>
                <w:szCs w:val="24"/>
              </w:rPr>
              <w:t>立项依据：《渝北区养老服务业扶持资金管理办法》（渝北民〔2019〕222号）、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bCs/>
                <w:sz w:val="24"/>
                <w:szCs w:val="24"/>
              </w:rPr>
              <w:t>重庆市渝北区民政局关于印发</w:t>
            </w:r>
            <w:r>
              <w:rPr>
                <w:rFonts w:hint="eastAsia" w:ascii="方正仿宋_GBK" w:hAnsi="方正仿宋_GBK" w:eastAsia="方正仿宋_GBK" w:cs="方正仿宋_GBK"/>
                <w:bCs/>
                <w:sz w:val="24"/>
                <w:szCs w:val="24"/>
                <w:lang w:val="en-US" w:eastAsia="zh-CN"/>
              </w:rPr>
              <w:t>〈</w:t>
            </w:r>
            <w:r>
              <w:rPr>
                <w:rFonts w:hint="eastAsia" w:ascii="方正仿宋_GBK" w:hAnsi="方正仿宋_GBK" w:eastAsia="方正仿宋_GBK" w:cs="方正仿宋_GBK"/>
                <w:bCs/>
                <w:sz w:val="24"/>
                <w:szCs w:val="24"/>
              </w:rPr>
              <w:t>渝北区养老服务中心、社区养老服务站运营管理工作指导意见</w:t>
            </w:r>
            <w:r>
              <w:rPr>
                <w:rFonts w:hint="eastAsia" w:ascii="方正仿宋_GBK" w:hAnsi="方正仿宋_GBK" w:eastAsia="方正仿宋_GBK" w:cs="方正仿宋_GBK"/>
                <w:bCs/>
                <w:sz w:val="24"/>
                <w:szCs w:val="24"/>
                <w:lang w:val="en-US" w:eastAsia="zh-CN"/>
              </w:rPr>
              <w:t>〉</w:t>
            </w:r>
            <w:r>
              <w:rPr>
                <w:rFonts w:hint="eastAsia" w:ascii="方正仿宋_GBK" w:hAnsi="方正仿宋_GBK" w:eastAsia="方正仿宋_GBK" w:cs="方正仿宋_GBK"/>
                <w:bCs/>
                <w:sz w:val="24"/>
                <w:szCs w:val="24"/>
              </w:rPr>
              <w:t>的通知</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（渝北民〔2020〕128号）</w:t>
            </w:r>
          </w:p>
        </w:tc>
      </w:tr>
      <w:tr>
        <w:tblPrEx>
          <w:tblCellMar>
            <w:top w:w="0" w:type="dxa"/>
            <w:left w:w="108" w:type="dxa"/>
            <w:bottom w:w="0" w:type="dxa"/>
            <w:right w:w="108" w:type="dxa"/>
          </w:tblCellMar>
        </w:tblPrEx>
        <w:trPr>
          <w:trHeight w:val="789" w:hRule="atLeast"/>
        </w:trPr>
        <w:tc>
          <w:tcPr>
            <w:tcW w:w="1209" w:type="dxa"/>
            <w:vMerge w:val="continue"/>
            <w:tcBorders>
              <w:left w:val="single" w:color="auto" w:sz="4" w:space="0"/>
              <w:bottom w:val="single" w:color="auto" w:sz="4" w:space="0"/>
              <w:right w:val="single" w:color="auto" w:sz="4" w:space="0"/>
            </w:tcBorders>
          </w:tcPr>
          <w:p>
            <w:pPr>
              <w:spacing w:line="560" w:lineRule="exact"/>
              <w:jc w:val="center"/>
              <w:rPr>
                <w:rFonts w:ascii="方正仿宋_GBK" w:eastAsia="方正仿宋_GBK"/>
                <w:sz w:val="21"/>
                <w:szCs w:val="21"/>
              </w:rPr>
            </w:pPr>
          </w:p>
        </w:tc>
        <w:tc>
          <w:tcPr>
            <w:tcW w:w="7940" w:type="dxa"/>
            <w:gridSpan w:val="6"/>
            <w:tcBorders>
              <w:top w:val="single" w:color="auto" w:sz="4" w:space="0"/>
              <w:left w:val="nil"/>
              <w:bottom w:val="single" w:color="auto" w:sz="4" w:space="0"/>
              <w:right w:val="single" w:color="auto" w:sz="4" w:space="0"/>
            </w:tcBorders>
          </w:tcPr>
          <w:p>
            <w:pPr>
              <w:spacing w:after="0" w:line="440" w:lineRule="exact"/>
              <w:rPr>
                <w:rFonts w:ascii="方正仿宋_GBK" w:eastAsia="方正仿宋_GBK"/>
                <w:b/>
                <w:bCs/>
                <w:sz w:val="21"/>
                <w:szCs w:val="21"/>
              </w:rPr>
            </w:pPr>
            <w:r>
              <w:rPr>
                <w:rFonts w:hint="eastAsia" w:ascii="方正仿宋_GBK" w:eastAsia="方正仿宋_GBK"/>
                <w:sz w:val="24"/>
                <w:szCs w:val="24"/>
              </w:rPr>
              <w:t>采购方式：</w:t>
            </w:r>
            <w:r>
              <w:rPr>
                <w:rFonts w:hint="eastAsia" w:ascii="方正仿宋_GBK" w:eastAsia="方正仿宋_GBK"/>
                <w:sz w:val="24"/>
                <w:szCs w:val="24"/>
                <w:lang w:val="en-US" w:eastAsia="zh-Hans"/>
              </w:rPr>
              <w:t>直接支出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09" w:type="dxa"/>
            <w:vMerge w:val="restart"/>
          </w:tcPr>
          <w:p>
            <w:pPr>
              <w:spacing w:line="560" w:lineRule="exact"/>
              <w:contextualSpacing/>
              <w:jc w:val="center"/>
              <w:rPr>
                <w:rFonts w:ascii="方正仿宋_GBK" w:eastAsia="方正仿宋_GBK"/>
                <w:sz w:val="21"/>
                <w:szCs w:val="21"/>
              </w:rPr>
            </w:pPr>
            <w:r>
              <w:rPr>
                <w:rFonts w:hint="eastAsia" w:ascii="方正仿宋_GBK" w:eastAsia="方正仿宋_GBK"/>
                <w:sz w:val="21"/>
                <w:szCs w:val="21"/>
              </w:rPr>
              <w:t>绩效评价及其他</w:t>
            </w:r>
          </w:p>
        </w:tc>
        <w:tc>
          <w:tcPr>
            <w:tcW w:w="7940" w:type="dxa"/>
            <w:gridSpan w:val="6"/>
          </w:tcPr>
          <w:p>
            <w:pPr>
              <w:spacing w:line="220" w:lineRule="atLeast"/>
              <w:rPr>
                <w:sz w:val="21"/>
                <w:szCs w:val="21"/>
              </w:rPr>
            </w:pPr>
            <w:r>
              <w:rPr>
                <w:rFonts w:hint="eastAsia" w:ascii="方正仿宋_GBK" w:eastAsia="方正仿宋_GBK"/>
                <w:sz w:val="24"/>
                <w:szCs w:val="24"/>
              </w:rPr>
              <w:t>绩效评价</w:t>
            </w:r>
            <w:r>
              <w:rPr>
                <w:rFonts w:hint="eastAsia"/>
                <w:sz w:val="21"/>
                <w:szCs w:val="21"/>
              </w:rPr>
              <w:t>：</w:t>
            </w:r>
            <w:r>
              <w:rPr>
                <w:rFonts w:hint="eastAsia" w:ascii="方正仿宋_GBK" w:hAnsi="方正仿宋_GBK" w:eastAsia="方正仿宋_GBK" w:cs="方正仿宋_GBK"/>
                <w:bCs/>
                <w:sz w:val="24"/>
                <w:szCs w:val="24"/>
                <w:lang w:eastAsia="zh-CN"/>
              </w:rPr>
              <w:t>社区养老服务站</w:t>
            </w:r>
            <w:r>
              <w:rPr>
                <w:rFonts w:hint="eastAsia" w:ascii="方正仿宋_GBK" w:hAnsi="方正仿宋_GBK" w:eastAsia="方正仿宋_GBK" w:cs="方正仿宋_GBK"/>
                <w:bCs/>
                <w:sz w:val="24"/>
                <w:szCs w:val="24"/>
              </w:rPr>
              <w:t>向辖区老年人提供了丰富多彩的养老服务，提高了老年人社区服务满意度，增强了社会影响力。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09" w:type="dxa"/>
            <w:vMerge w:val="continue"/>
          </w:tcPr>
          <w:p>
            <w:pPr>
              <w:spacing w:line="560" w:lineRule="exact"/>
              <w:contextualSpacing/>
              <w:jc w:val="center"/>
              <w:rPr>
                <w:rFonts w:ascii="方正仿宋_GBK" w:eastAsia="方正仿宋_GBK"/>
                <w:sz w:val="21"/>
                <w:szCs w:val="21"/>
              </w:rPr>
            </w:pPr>
          </w:p>
        </w:tc>
        <w:tc>
          <w:tcPr>
            <w:tcW w:w="7940" w:type="dxa"/>
            <w:gridSpan w:val="6"/>
          </w:tcPr>
          <w:p>
            <w:pPr>
              <w:rPr>
                <w:rFonts w:hint="eastAsia" w:eastAsia="方正仿宋_GBK"/>
                <w:sz w:val="21"/>
                <w:szCs w:val="21"/>
                <w:lang w:val="en-US" w:eastAsia="zh-CN"/>
              </w:rPr>
            </w:pPr>
            <w:r>
              <w:rPr>
                <w:rFonts w:hint="eastAsia" w:ascii="方正仿宋_GBK" w:eastAsia="方正仿宋_GBK"/>
                <w:color w:val="000000" w:themeColor="text1"/>
                <w:sz w:val="24"/>
                <w:szCs w:val="24"/>
              </w:rPr>
              <w:t>审计结果：</w:t>
            </w:r>
            <w:r>
              <w:rPr>
                <w:rFonts w:hint="eastAsia" w:ascii="方正仿宋_GBK" w:eastAsia="方正仿宋_GBK"/>
                <w:color w:val="000000" w:themeColor="text1"/>
                <w:sz w:val="24"/>
                <w:szCs w:val="24"/>
                <w:lang w:eastAsia="zh-CN"/>
              </w:rPr>
              <w:t>经审计，审计合格。</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9" w:type="dxa"/>
            <w:vMerge w:val="continue"/>
          </w:tcPr>
          <w:p>
            <w:pPr>
              <w:spacing w:line="560" w:lineRule="exact"/>
              <w:contextualSpacing/>
              <w:jc w:val="center"/>
              <w:rPr>
                <w:rFonts w:ascii="方正仿宋_GBK" w:eastAsia="方正仿宋_GBK"/>
                <w:sz w:val="21"/>
                <w:szCs w:val="21"/>
              </w:rPr>
            </w:pPr>
          </w:p>
        </w:tc>
        <w:tc>
          <w:tcPr>
            <w:tcW w:w="7940" w:type="dxa"/>
            <w:gridSpan w:val="6"/>
          </w:tcPr>
          <w:p>
            <w:pPr>
              <w:rPr>
                <w:rFonts w:ascii="方正仿宋_GBK" w:eastAsia="方正仿宋_GBK"/>
                <w:sz w:val="24"/>
                <w:szCs w:val="24"/>
              </w:rPr>
            </w:pPr>
            <w:r>
              <w:rPr>
                <w:rFonts w:hint="eastAsia" w:ascii="方正仿宋_GBK" w:eastAsia="方正仿宋_GBK"/>
                <w:sz w:val="24"/>
                <w:szCs w:val="24"/>
              </w:rPr>
              <w:t>是否接受投诉及其他：</w:t>
            </w:r>
            <w:r>
              <w:rPr>
                <w:rFonts w:hint="eastAsia" w:ascii="方正仿宋_GBK" w:eastAsia="方正仿宋_GBK"/>
                <w:sz w:val="24"/>
                <w:szCs w:val="24"/>
                <w:lang w:val="en-US" w:eastAsia="zh-Hans"/>
              </w:rPr>
              <w:t>否</w:t>
            </w:r>
          </w:p>
        </w:tc>
      </w:tr>
    </w:tbl>
    <w:p>
      <w:pPr>
        <w:spacing w:line="220" w:lineRule="atLeast"/>
        <w:jc w:val="center"/>
        <w:rPr>
          <w:sz w:val="21"/>
          <w:szCs w:val="21"/>
        </w:rPr>
      </w:pPr>
    </w:p>
    <w:p>
      <w:pPr>
        <w:spacing w:line="220" w:lineRule="atLeast"/>
        <w:jc w:val="center"/>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eastAsia="zh-CN"/>
        </w:rPr>
        <w:t>观音岩社区养老服务站老人到站点阅读宏善家园报纸</w:t>
      </w:r>
    </w:p>
    <w:p>
      <w:pPr>
        <w:spacing w:line="220" w:lineRule="atLeast"/>
        <w:jc w:val="center"/>
        <w:rPr>
          <w:rFonts w:hint="eastAsia"/>
          <w:sz w:val="21"/>
          <w:szCs w:val="21"/>
          <w:lang w:eastAsia="zh-CN"/>
        </w:rPr>
      </w:pPr>
      <w:r>
        <w:rPr>
          <w:rFonts w:hint="eastAsia"/>
          <w:sz w:val="21"/>
          <w:szCs w:val="21"/>
          <w:lang w:eastAsia="zh-CN"/>
        </w:rPr>
        <w:drawing>
          <wp:inline distT="0" distB="0" distL="114300" distR="114300">
            <wp:extent cx="4318000" cy="3239770"/>
            <wp:effectExtent l="0" t="0" r="6350" b="17780"/>
            <wp:docPr id="1" name="图片 1" descr="3107f59a8fe78bf922b7c962c2f7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07f59a8fe78bf922b7c962c2f7db9"/>
                    <pic:cNvPicPr>
                      <a:picLocks noChangeAspect="1"/>
                    </pic:cNvPicPr>
                  </pic:nvPicPr>
                  <pic:blipFill>
                    <a:blip r:embed="rId6"/>
                    <a:stretch>
                      <a:fillRect/>
                    </a:stretch>
                  </pic:blipFill>
                  <pic:spPr>
                    <a:xfrm>
                      <a:off x="0" y="0"/>
                      <a:ext cx="4318000" cy="3239770"/>
                    </a:xfrm>
                    <a:prstGeom prst="rect">
                      <a:avLst/>
                    </a:prstGeom>
                  </pic:spPr>
                </pic:pic>
              </a:graphicData>
            </a:graphic>
          </wp:inline>
        </w:drawing>
      </w: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eastAsia="zh-CN"/>
        </w:rPr>
        <w:t>锦湖路社区养老服务站上老人测量血压，健身理疗。</w:t>
      </w:r>
    </w:p>
    <w:p>
      <w:pPr>
        <w:spacing w:line="220" w:lineRule="atLeast"/>
        <w:jc w:val="center"/>
        <w:rPr>
          <w:rFonts w:hint="eastAsia"/>
          <w:sz w:val="21"/>
          <w:szCs w:val="21"/>
          <w:lang w:eastAsia="zh-CN"/>
        </w:rPr>
      </w:pPr>
      <w:r>
        <w:rPr>
          <w:rFonts w:hint="eastAsia" w:ascii="方正仿宋_GBK" w:hAnsi="方正仿宋_GBK" w:eastAsia="方正仿宋_GBK" w:cs="方正仿宋_GBK"/>
          <w:bCs/>
          <w:sz w:val="24"/>
          <w:szCs w:val="24"/>
          <w:lang w:eastAsia="zh-CN"/>
        </w:rPr>
        <w:drawing>
          <wp:inline distT="0" distB="0" distL="114300" distR="114300">
            <wp:extent cx="4618355" cy="6090285"/>
            <wp:effectExtent l="0" t="0" r="10795" b="5715"/>
            <wp:docPr id="2" name="图片 2" descr="15fe18bb4c2a8f06a85fd7d0bc52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fe18bb4c2a8f06a85fd7d0bc52f45"/>
                    <pic:cNvPicPr>
                      <a:picLocks noChangeAspect="1"/>
                    </pic:cNvPicPr>
                  </pic:nvPicPr>
                  <pic:blipFill>
                    <a:blip r:embed="rId7"/>
                    <a:stretch>
                      <a:fillRect/>
                    </a:stretch>
                  </pic:blipFill>
                  <pic:spPr>
                    <a:xfrm>
                      <a:off x="0" y="0"/>
                      <a:ext cx="4618355" cy="6090285"/>
                    </a:xfrm>
                    <a:prstGeom prst="rect">
                      <a:avLst/>
                    </a:prstGeom>
                  </pic:spPr>
                </pic:pic>
              </a:graphicData>
            </a:graphic>
          </wp:inline>
        </w:drawing>
      </w: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r>
        <w:rPr>
          <w:rFonts w:hint="eastAsia" w:ascii="方正仿宋_GBK" w:hAnsi="方正仿宋_GBK" w:eastAsia="方正仿宋_GBK" w:cs="方正仿宋_GBK"/>
          <w:bCs/>
          <w:sz w:val="24"/>
          <w:szCs w:val="24"/>
          <w:lang w:eastAsia="zh-CN"/>
        </w:rPr>
        <w:t>凯歌路社区养老服务站上门关怀失能老人</w:t>
      </w:r>
    </w:p>
    <w:p>
      <w:pPr>
        <w:spacing w:line="220" w:lineRule="atLeast"/>
        <w:jc w:val="center"/>
        <w:rPr>
          <w:rFonts w:hint="eastAsia"/>
          <w:sz w:val="21"/>
          <w:szCs w:val="21"/>
          <w:lang w:eastAsia="zh-CN"/>
        </w:rPr>
      </w:pPr>
      <w:r>
        <w:rPr>
          <w:rFonts w:hint="eastAsia"/>
          <w:sz w:val="21"/>
          <w:szCs w:val="21"/>
          <w:lang w:eastAsia="zh-CN"/>
        </w:rPr>
        <w:drawing>
          <wp:inline distT="0" distB="0" distL="114300" distR="114300">
            <wp:extent cx="4568190" cy="6090920"/>
            <wp:effectExtent l="0" t="0" r="3810" b="5080"/>
            <wp:docPr id="3" name="图片 3" descr="350b76fe694d2c38d4442b7c839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50b76fe694d2c38d4442b7c8398463"/>
                    <pic:cNvPicPr>
                      <a:picLocks noChangeAspect="1"/>
                    </pic:cNvPicPr>
                  </pic:nvPicPr>
                  <pic:blipFill>
                    <a:blip r:embed="rId8"/>
                    <a:stretch>
                      <a:fillRect/>
                    </a:stretch>
                  </pic:blipFill>
                  <pic:spPr>
                    <a:xfrm>
                      <a:off x="0" y="0"/>
                      <a:ext cx="4568190" cy="6090920"/>
                    </a:xfrm>
                    <a:prstGeom prst="rect">
                      <a:avLst/>
                    </a:prstGeom>
                  </pic:spPr>
                </pic:pic>
              </a:graphicData>
            </a:graphic>
          </wp:inline>
        </w:drawing>
      </w: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sz w:val="21"/>
          <w:szCs w:val="21"/>
          <w:lang w:eastAsia="zh-CN"/>
        </w:rPr>
      </w:pPr>
    </w:p>
    <w:p>
      <w:pPr>
        <w:spacing w:line="220" w:lineRule="atLeast"/>
        <w:jc w:val="center"/>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lang w:eastAsia="zh-CN"/>
        </w:rPr>
        <w:t>五星蓬莱社区养老服务站开展中秋联谊茶话会活动</w:t>
      </w:r>
    </w:p>
    <w:p>
      <w:pPr>
        <w:spacing w:line="220" w:lineRule="atLeast"/>
        <w:jc w:val="center"/>
        <w:rPr>
          <w:rFonts w:hint="default"/>
          <w:b/>
          <w:bCs/>
          <w:sz w:val="32"/>
          <w:szCs w:val="40"/>
          <w:lang w:val="en-US" w:eastAsia="zh-CN"/>
        </w:rPr>
      </w:pPr>
      <w:r>
        <w:rPr>
          <w:rFonts w:hint="default"/>
          <w:b/>
          <w:bCs/>
          <w:sz w:val="32"/>
          <w:szCs w:val="40"/>
          <w:lang w:val="en-US" w:eastAsia="zh-CN"/>
        </w:rPr>
        <w:drawing>
          <wp:inline distT="0" distB="0" distL="114300" distR="114300">
            <wp:extent cx="4912995" cy="3239770"/>
            <wp:effectExtent l="0" t="0" r="1905" b="17780"/>
            <wp:docPr id="4" name="图片 1" descr="微信图片_20210918102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109181024148"/>
                    <pic:cNvPicPr>
                      <a:picLocks noChangeAspect="1"/>
                    </pic:cNvPicPr>
                  </pic:nvPicPr>
                  <pic:blipFill>
                    <a:blip r:embed="rId9"/>
                    <a:stretch>
                      <a:fillRect/>
                    </a:stretch>
                  </pic:blipFill>
                  <pic:spPr>
                    <a:xfrm>
                      <a:off x="0" y="0"/>
                      <a:ext cx="4912995" cy="3239770"/>
                    </a:xfrm>
                    <a:prstGeom prst="rect">
                      <a:avLst/>
                    </a:prstGeom>
                    <a:noFill/>
                    <a:ln>
                      <a:noFill/>
                    </a:ln>
                  </pic:spPr>
                </pic:pic>
              </a:graphicData>
            </a:graphic>
          </wp:inline>
        </w:drawing>
      </w:r>
    </w:p>
    <w:p>
      <w:pPr>
        <w:spacing w:line="220" w:lineRule="atLeast"/>
        <w:jc w:val="center"/>
        <w:rPr>
          <w:rFonts w:hint="default"/>
          <w:b/>
          <w:bCs/>
          <w:sz w:val="32"/>
          <w:szCs w:val="40"/>
          <w:lang w:val="en-US" w:eastAsia="zh-CN"/>
        </w:rPr>
      </w:pPr>
    </w:p>
    <w:p>
      <w:pPr>
        <w:spacing w:line="220" w:lineRule="atLeast"/>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龙顺街社区养老站组织志愿者为老人过生日</w:t>
      </w:r>
    </w:p>
    <w:p>
      <w:pPr>
        <w:spacing w:line="220" w:lineRule="atLeast"/>
        <w:jc w:val="center"/>
        <w:rPr>
          <w:rFonts w:hint="eastAsia"/>
          <w:b/>
          <w:bCs/>
          <w:sz w:val="32"/>
          <w:szCs w:val="40"/>
          <w:lang w:val="en-US" w:eastAsia="zh-CN"/>
        </w:rPr>
      </w:pPr>
      <w:r>
        <w:rPr>
          <w:rFonts w:hint="eastAsia"/>
        </w:rPr>
        <w:drawing>
          <wp:inline distT="0" distB="0" distL="114300" distR="114300">
            <wp:extent cx="4909820" cy="3683000"/>
            <wp:effectExtent l="0" t="0" r="5080" b="12700"/>
            <wp:docPr id="5" name="图片 5" descr="cd2453390ac84408bd905ca7d224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2453390ac84408bd905ca7d22421b"/>
                    <pic:cNvPicPr>
                      <a:picLocks noChangeAspect="1"/>
                    </pic:cNvPicPr>
                  </pic:nvPicPr>
                  <pic:blipFill>
                    <a:blip r:embed="rId10" cstate="print"/>
                    <a:stretch>
                      <a:fillRect/>
                    </a:stretch>
                  </pic:blipFill>
                  <pic:spPr>
                    <a:xfrm>
                      <a:off x="0" y="0"/>
                      <a:ext cx="4909820" cy="3683000"/>
                    </a:xfrm>
                    <a:prstGeom prst="rect">
                      <a:avLst/>
                    </a:prstGeom>
                  </pic:spPr>
                </pic:pic>
              </a:graphicData>
            </a:graphic>
          </wp:inline>
        </w:drawing>
      </w:r>
    </w:p>
    <w:p>
      <w:pPr>
        <w:spacing w:line="220" w:lineRule="atLeast"/>
        <w:jc w:val="center"/>
        <w:rPr>
          <w:rFonts w:hint="eastAsia"/>
          <w:sz w:val="21"/>
          <w:szCs w:val="21"/>
          <w:lang w:eastAsia="zh-CN"/>
        </w:rPr>
      </w:pPr>
    </w:p>
    <w:sectPr>
      <w:pgSz w:w="11906" w:h="16838"/>
      <w:pgMar w:top="1134" w:right="1797" w:bottom="1134"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2000019F" w:csb1="4F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CC6FF"/>
    <w:multiLevelType w:val="singleLevel"/>
    <w:tmpl w:val="628CC6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WM4MmI5NzIyMWM2ZTc2YWY2MTg1NDYyZTc5ZjA4Y2YifQ=="/>
  </w:docVars>
  <w:rsids>
    <w:rsidRoot w:val="00D31D50"/>
    <w:rsid w:val="000B4766"/>
    <w:rsid w:val="000D2099"/>
    <w:rsid w:val="000E6944"/>
    <w:rsid w:val="00104CC9"/>
    <w:rsid w:val="00170CF1"/>
    <w:rsid w:val="00174EF2"/>
    <w:rsid w:val="001A1BFE"/>
    <w:rsid w:val="001F2CE9"/>
    <w:rsid w:val="0020243E"/>
    <w:rsid w:val="00235838"/>
    <w:rsid w:val="00284031"/>
    <w:rsid w:val="002929DC"/>
    <w:rsid w:val="002A6601"/>
    <w:rsid w:val="002B21F8"/>
    <w:rsid w:val="00323B43"/>
    <w:rsid w:val="00337330"/>
    <w:rsid w:val="0037423A"/>
    <w:rsid w:val="003D0CCC"/>
    <w:rsid w:val="003D37D8"/>
    <w:rsid w:val="00426133"/>
    <w:rsid w:val="004358AB"/>
    <w:rsid w:val="00480793"/>
    <w:rsid w:val="00491348"/>
    <w:rsid w:val="004E3583"/>
    <w:rsid w:val="004F366D"/>
    <w:rsid w:val="00522EB7"/>
    <w:rsid w:val="005B3B4E"/>
    <w:rsid w:val="006368BE"/>
    <w:rsid w:val="00677C81"/>
    <w:rsid w:val="006C070B"/>
    <w:rsid w:val="006D1B28"/>
    <w:rsid w:val="0071290B"/>
    <w:rsid w:val="00776D58"/>
    <w:rsid w:val="007A6016"/>
    <w:rsid w:val="00831FBB"/>
    <w:rsid w:val="00835842"/>
    <w:rsid w:val="00863318"/>
    <w:rsid w:val="008A56C5"/>
    <w:rsid w:val="008B5B1D"/>
    <w:rsid w:val="008B7726"/>
    <w:rsid w:val="008E0D7E"/>
    <w:rsid w:val="009100FB"/>
    <w:rsid w:val="00934D32"/>
    <w:rsid w:val="00957DFA"/>
    <w:rsid w:val="00982EF7"/>
    <w:rsid w:val="009B3B74"/>
    <w:rsid w:val="009E3A3F"/>
    <w:rsid w:val="009F61FD"/>
    <w:rsid w:val="00A05EC2"/>
    <w:rsid w:val="00A14EB6"/>
    <w:rsid w:val="00A22847"/>
    <w:rsid w:val="00A4264F"/>
    <w:rsid w:val="00A44767"/>
    <w:rsid w:val="00A7343E"/>
    <w:rsid w:val="00A81274"/>
    <w:rsid w:val="00A923BC"/>
    <w:rsid w:val="00B1134A"/>
    <w:rsid w:val="00B13E87"/>
    <w:rsid w:val="00B16C00"/>
    <w:rsid w:val="00B25A20"/>
    <w:rsid w:val="00B87986"/>
    <w:rsid w:val="00B87FB5"/>
    <w:rsid w:val="00BB2351"/>
    <w:rsid w:val="00C35CBD"/>
    <w:rsid w:val="00C662B5"/>
    <w:rsid w:val="00D31D50"/>
    <w:rsid w:val="00D5707C"/>
    <w:rsid w:val="00D64F3E"/>
    <w:rsid w:val="00DD5E10"/>
    <w:rsid w:val="00DF04D3"/>
    <w:rsid w:val="00F3165C"/>
    <w:rsid w:val="00F503AE"/>
    <w:rsid w:val="00F733EE"/>
    <w:rsid w:val="00FC0B1E"/>
    <w:rsid w:val="0BCE1646"/>
    <w:rsid w:val="0FE72375"/>
    <w:rsid w:val="12D3139C"/>
    <w:rsid w:val="1700736E"/>
    <w:rsid w:val="32147213"/>
    <w:rsid w:val="3DDF262C"/>
    <w:rsid w:val="450B4773"/>
    <w:rsid w:val="4D7166A1"/>
    <w:rsid w:val="505E6743"/>
    <w:rsid w:val="63EFFC42"/>
    <w:rsid w:val="65983A2F"/>
    <w:rsid w:val="66251FD3"/>
    <w:rsid w:val="662869DF"/>
    <w:rsid w:val="6A18573D"/>
    <w:rsid w:val="6DF13515"/>
    <w:rsid w:val="70992ABB"/>
    <w:rsid w:val="767474FC"/>
    <w:rsid w:val="7DE12ADE"/>
    <w:rsid w:val="C35A2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customStyle="1" w:styleId="7">
    <w:name w:val="页眉 字符"/>
    <w:basedOn w:val="6"/>
    <w:link w:val="3"/>
    <w:semiHidden/>
    <w:qFormat/>
    <w:uiPriority w:val="99"/>
    <w:rPr>
      <w:rFonts w:ascii="Tahoma" w:hAnsi="Tahoma"/>
      <w:sz w:val="18"/>
      <w:szCs w:val="18"/>
    </w:rPr>
  </w:style>
  <w:style w:type="character" w:customStyle="1" w:styleId="8">
    <w:name w:val="页脚 字符"/>
    <w:basedOn w:val="6"/>
    <w:link w:val="2"/>
    <w:semiHidden/>
    <w:qFormat/>
    <w:uiPriority w:val="99"/>
    <w:rPr>
      <w:rFonts w:ascii="Tahoma" w:hAnsi="Tahoma"/>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西云科技</Company>
  <Pages>6</Pages>
  <Words>1855</Words>
  <Characters>1985</Characters>
  <Lines>2</Lines>
  <Paragraphs>1</Paragraphs>
  <TotalTime>1</TotalTime>
  <ScaleCrop>false</ScaleCrop>
  <LinksUpToDate>false</LinksUpToDate>
  <CharactersWithSpaces>1987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2020-04-20T19:40:00Z</dcterms:created>
  <dc:creator>Administrator</dc:creator>
  <cp:lastModifiedBy>冯美玲</cp:lastModifiedBy>
  <cp:lastPrinted>2020-04-20T19:39:00Z</cp:lastPrinted>
  <dcterms:modified xsi:type="dcterms:W3CDTF">2022-05-25T03:03:32Z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2052-11.1.0.11691</vt:lpwstr>
  </property>
  <property fmtid="{D5CDD505-2E9C-101B-9397-08002B2CF9AE}" pid="4" name="ICV">
    <vt:lpwstr>9DCF6FD5135146D1A6682F188856F179</vt:lpwstr>
  </property>
</Properties>
</file>