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13E0" w:rsidRDefault="009C13E0">
      <w:pPr>
        <w:spacing w:line="600" w:lineRule="exact"/>
        <w:jc w:val="center"/>
        <w:rPr>
          <w:rFonts w:ascii="方正小标宋_GBK" w:eastAsia="方正小标宋_GBK" w:hAnsi="华文中宋" w:cs="华文中宋"/>
          <w:sz w:val="44"/>
          <w:szCs w:val="44"/>
        </w:rPr>
      </w:pPr>
    </w:p>
    <w:p w:rsidR="009C13E0" w:rsidRDefault="009C13E0">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北区木耳镇综合行政执法大队</w:t>
      </w:r>
    </w:p>
    <w:p w:rsidR="009C13E0" w:rsidRDefault="009C13E0">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9C13E0" w:rsidRDefault="009C13E0">
      <w:pPr>
        <w:spacing w:line="600" w:lineRule="exact"/>
        <w:ind w:firstLineChars="200" w:firstLine="880"/>
        <w:jc w:val="center"/>
        <w:rPr>
          <w:rFonts w:ascii="华文中宋" w:eastAsia="华文中宋" w:hAnsi="华文中宋" w:cs="华文中宋" w:hint="eastAsia"/>
          <w:sz w:val="44"/>
          <w:szCs w:val="44"/>
        </w:rPr>
      </w:pPr>
    </w:p>
    <w:p w:rsidR="009C13E0" w:rsidRDefault="009C13E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9C13E0" w:rsidRDefault="009C13E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9C13E0" w:rsidRDefault="009C13E0">
      <w:pPr>
        <w:adjustRightInd w:val="0"/>
        <w:snapToGrid w:val="0"/>
        <w:spacing w:line="560" w:lineRule="exact"/>
        <w:ind w:firstLineChars="200" w:firstLine="640"/>
        <w:rPr>
          <w:rFonts w:eastAsia="仿宋_GB2312"/>
          <w:sz w:val="32"/>
        </w:rPr>
      </w:pPr>
      <w:r>
        <w:rPr>
          <w:rFonts w:eastAsia="仿宋_GB2312" w:cs="仿宋_GB2312" w:hint="eastAsia"/>
          <w:sz w:val="32"/>
          <w:lang w:bidi="ar"/>
        </w:rPr>
        <w:t>重庆市</w:t>
      </w:r>
      <w:proofErr w:type="gramStart"/>
      <w:r>
        <w:rPr>
          <w:rFonts w:eastAsia="仿宋_GB2312" w:cs="仿宋_GB2312" w:hint="eastAsia"/>
          <w:sz w:val="32"/>
          <w:lang w:bidi="ar"/>
        </w:rPr>
        <w:t>渝</w:t>
      </w:r>
      <w:proofErr w:type="gramEnd"/>
      <w:r>
        <w:rPr>
          <w:rFonts w:eastAsia="仿宋_GB2312" w:cs="仿宋_GB2312" w:hint="eastAsia"/>
          <w:sz w:val="32"/>
          <w:lang w:bidi="ar"/>
        </w:rPr>
        <w:t>北区木耳镇综合行政执法大队</w:t>
      </w:r>
      <w:r>
        <w:rPr>
          <w:rFonts w:eastAsia="方正仿宋_GBK" w:cs="方正仿宋_GBK" w:hint="eastAsia"/>
          <w:sz w:val="32"/>
          <w:szCs w:val="32"/>
          <w:lang w:bidi="ar"/>
        </w:rPr>
        <w:t>与综合行政执法办公室统筹运行，主要承担综合行政执法基础性、事务性工作。</w:t>
      </w:r>
    </w:p>
    <w:p w:rsidR="009C13E0" w:rsidRDefault="009C13E0">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9C13E0" w:rsidRDefault="009C13E0">
      <w:pPr>
        <w:spacing w:line="600" w:lineRule="exact"/>
        <w:ind w:firstLineChars="200" w:firstLine="640"/>
        <w:rPr>
          <w:rFonts w:ascii="方正仿宋_GBK" w:eastAsia="方正仿宋_GBK" w:hAnsi="仿宋_GB2312" w:cs="仿宋_GB2312" w:hint="eastAsia"/>
          <w:sz w:val="32"/>
        </w:rPr>
      </w:pPr>
      <w:r>
        <w:rPr>
          <w:rFonts w:eastAsia="仿宋_GB2312" w:cs="仿宋_GB2312" w:hint="eastAsia"/>
          <w:sz w:val="32"/>
          <w:lang w:bidi="ar"/>
        </w:rPr>
        <w:t>重庆市</w:t>
      </w:r>
      <w:proofErr w:type="gramStart"/>
      <w:r>
        <w:rPr>
          <w:rFonts w:eastAsia="仿宋_GB2312" w:cs="仿宋_GB2312" w:hint="eastAsia"/>
          <w:sz w:val="32"/>
          <w:lang w:bidi="ar"/>
        </w:rPr>
        <w:t>渝</w:t>
      </w:r>
      <w:proofErr w:type="gramEnd"/>
      <w:r>
        <w:rPr>
          <w:rFonts w:eastAsia="仿宋_GB2312" w:cs="仿宋_GB2312" w:hint="eastAsia"/>
          <w:sz w:val="32"/>
          <w:lang w:bidi="ar"/>
        </w:rPr>
        <w:t>北区木耳镇综合行政执法大队</w:t>
      </w:r>
      <w:r>
        <w:rPr>
          <w:rFonts w:ascii="Calibri" w:eastAsia="方正仿宋_GBK" w:hAnsi="Calibri" w:hint="eastAsia"/>
          <w:sz w:val="32"/>
          <w:szCs w:val="32"/>
        </w:rPr>
        <w:t>为重庆市</w:t>
      </w:r>
      <w:proofErr w:type="gramStart"/>
      <w:r>
        <w:rPr>
          <w:rFonts w:ascii="Calibri" w:eastAsia="方正仿宋_GBK" w:hAnsi="Calibri" w:hint="eastAsia"/>
          <w:sz w:val="32"/>
          <w:szCs w:val="32"/>
        </w:rPr>
        <w:t>渝</w:t>
      </w:r>
      <w:proofErr w:type="gramEnd"/>
      <w:r>
        <w:rPr>
          <w:rFonts w:ascii="Calibri" w:eastAsia="方正仿宋_GBK" w:hAnsi="Calibri" w:hint="eastAsia"/>
          <w:sz w:val="32"/>
          <w:szCs w:val="32"/>
        </w:rPr>
        <w:t>北区木耳镇人民政府部门下属独立核算的二级预算单位，无内部机构及下属单位。</w:t>
      </w:r>
    </w:p>
    <w:p w:rsidR="009C13E0" w:rsidRDefault="009C13E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9C13E0" w:rsidRDefault="009C13E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1095740.1元，其中：一般公共预算拨款1095740.1元，政府性基金预算拨款0元，国有资本经营预算收入0元，事业收入0元，事业单位经营收入0元，其他收入0元。收入较2022年增加106207.08元，主要是人员经费拨款增加112876.12元，公用经费拨款减少16669.04元，综合行政执法宣传经费拨款增加10000元。</w:t>
      </w:r>
    </w:p>
    <w:p w:rsidR="009C13E0" w:rsidRDefault="009C13E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1095740.1元，其中：社会保障和就业支出预算98830.08元，卫生健康支出预算47579.2元，城乡社区支出预算899915.78元，住房保障支出预算49415.04元。支出预算较2022年增加106207.08元，主要是基本支出预算</w:t>
      </w:r>
      <w:r>
        <w:rPr>
          <w:rFonts w:ascii="方正仿宋_GBK" w:eastAsia="方正仿宋_GBK" w:hAnsi="仿宋_GB2312" w:cs="仿宋_GB2312" w:hint="eastAsia"/>
          <w:sz w:val="32"/>
        </w:rPr>
        <w:lastRenderedPageBreak/>
        <w:t>增加96207.08元，项目支出预算增加10000元。</w:t>
      </w:r>
    </w:p>
    <w:p w:rsidR="009C13E0" w:rsidRDefault="009C13E0">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9C13E0" w:rsidRDefault="009C13E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1095740.1元，一般公共预算财政拨款支出1095740.1元，比2022年增加106207.08元。其中：基本支出1075740.1元，比2022年增加96207.08元，主要原因是工资改革后足额预算人员经费等，主要用于保障在职人员工资福利及社会保险缴费，保障单位正常运转的各项商品服务支出；项目支出20000元，比2022年增加10000元，主要原因是</w:t>
      </w:r>
      <w:r>
        <w:rPr>
          <w:rFonts w:ascii="仿宋_GB2312" w:eastAsia="仿宋_GB2312" w:hAnsi="仿宋_GB2312" w:cs="仿宋_GB2312" w:hint="eastAsia"/>
          <w:sz w:val="32"/>
        </w:rPr>
        <w:t>增加了</w:t>
      </w:r>
      <w:r>
        <w:rPr>
          <w:rFonts w:ascii="方正仿宋_GBK" w:eastAsia="方正仿宋_GBK" w:hAnsi="仿宋_GB2312" w:cs="仿宋_GB2312" w:hint="eastAsia"/>
          <w:sz w:val="32"/>
        </w:rPr>
        <w:t>综合行政执法宣传</w:t>
      </w:r>
      <w:r>
        <w:rPr>
          <w:rFonts w:ascii="仿宋_GB2312" w:eastAsia="仿宋_GB2312" w:hAnsi="仿宋_GB2312" w:cs="仿宋_GB2312" w:hint="eastAsia"/>
          <w:sz w:val="32"/>
        </w:rPr>
        <w:t>项目的预算</w:t>
      </w:r>
      <w:r>
        <w:rPr>
          <w:rFonts w:ascii="方正仿宋_GBK" w:eastAsia="方正仿宋_GBK" w:hAnsi="仿宋_GB2312" w:cs="仿宋_GB2312" w:hint="eastAsia"/>
          <w:sz w:val="32"/>
        </w:rPr>
        <w:t>。</w:t>
      </w:r>
    </w:p>
    <w:p w:rsidR="009C13E0" w:rsidRDefault="009C13E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北区木耳镇</w:t>
      </w:r>
      <w:r>
        <w:rPr>
          <w:rFonts w:eastAsia="仿宋_GB2312" w:cs="仿宋_GB2312" w:hint="eastAsia"/>
          <w:sz w:val="32"/>
          <w:lang w:bidi="ar"/>
        </w:rPr>
        <w:t>综合行政执法大队</w:t>
      </w:r>
      <w:r>
        <w:rPr>
          <w:rFonts w:ascii="方正仿宋_GBK" w:eastAsia="方正仿宋_GBK" w:hAnsi="仿宋_GB2312" w:cs="仿宋_GB2312" w:hint="eastAsia"/>
          <w:sz w:val="32"/>
        </w:rPr>
        <w:t>2023年无使用政府性基金预算拨款安排的支出，与2022年一致。</w:t>
      </w:r>
    </w:p>
    <w:p w:rsidR="009C13E0" w:rsidRDefault="009C13E0">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9C13E0" w:rsidRDefault="009C13E0">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2023年“三公”经费预算5000元，与2022年一致。其中：因公出国（境）费用0元，与2022年一致，</w:t>
      </w:r>
      <w:r>
        <w:rPr>
          <w:rFonts w:eastAsia="仿宋_GB2312" w:hint="eastAsia"/>
          <w:sz w:val="32"/>
          <w:lang w:bidi="ar"/>
        </w:rPr>
        <w:t>主要原因是本单位未安排因公出国（境）事务</w:t>
      </w:r>
      <w:r>
        <w:rPr>
          <w:rFonts w:ascii="方正仿宋_GBK" w:eastAsia="方正仿宋_GBK" w:hAnsi="仿宋_GB2312" w:cs="仿宋_GB2312" w:hint="eastAsia"/>
          <w:sz w:val="32"/>
        </w:rPr>
        <w:t>；公务接待费5000元，与2022年一致，</w:t>
      </w:r>
      <w:r>
        <w:rPr>
          <w:rFonts w:eastAsia="仿宋_GB2312" w:hint="eastAsia"/>
          <w:sz w:val="32"/>
          <w:lang w:bidi="ar"/>
        </w:rPr>
        <w:t>主要原因是本单位继续严控公务接待管理，严格落实中央八项规定</w:t>
      </w:r>
      <w:bookmarkStart w:id="0" w:name="_GoBack"/>
      <w:bookmarkEnd w:id="0"/>
      <w:r>
        <w:rPr>
          <w:rFonts w:eastAsia="仿宋_GB2312" w:hint="eastAsia"/>
          <w:sz w:val="32"/>
          <w:lang w:bidi="ar"/>
        </w:rPr>
        <w:t>，坚持厉行节约</w:t>
      </w:r>
      <w:r>
        <w:rPr>
          <w:rFonts w:ascii="方正仿宋_GBK" w:eastAsia="方正仿宋_GBK" w:hAnsi="仿宋_GB2312" w:cs="仿宋_GB2312" w:hint="eastAsia"/>
          <w:sz w:val="32"/>
        </w:rPr>
        <w:t>；公务用车运行维护费0元，与2022年一致，</w:t>
      </w:r>
      <w:r>
        <w:rPr>
          <w:rFonts w:eastAsia="仿宋_GB2312" w:hint="eastAsia"/>
          <w:sz w:val="32"/>
          <w:lang w:bidi="ar"/>
        </w:rPr>
        <w:t>主要原因是本单位无公车</w:t>
      </w:r>
      <w:r>
        <w:rPr>
          <w:rFonts w:ascii="方正仿宋_GBK" w:eastAsia="方正仿宋_GBK" w:hAnsi="仿宋_GB2312" w:cs="仿宋_GB2312" w:hint="eastAsia"/>
          <w:sz w:val="32"/>
        </w:rPr>
        <w:t>；公务用车购置费0元，与2022年一致，</w:t>
      </w:r>
      <w:r>
        <w:rPr>
          <w:rFonts w:eastAsia="仿宋_GB2312" w:hint="eastAsia"/>
          <w:sz w:val="32"/>
          <w:lang w:bidi="ar"/>
        </w:rPr>
        <w:t>主要原因是本单位未安排公车购置</w:t>
      </w:r>
      <w:r>
        <w:rPr>
          <w:rFonts w:ascii="方正仿宋_GBK" w:eastAsia="方正仿宋_GBK" w:hAnsi="仿宋_GB2312" w:cs="仿宋_GB2312" w:hint="eastAsia"/>
          <w:sz w:val="32"/>
        </w:rPr>
        <w:t>。</w:t>
      </w:r>
    </w:p>
    <w:p w:rsidR="009C13E0" w:rsidRDefault="009C13E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9C13E0" w:rsidRDefault="009C13E0">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本单位是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9C13E0" w:rsidRDefault="009C13E0">
      <w:pPr>
        <w:ind w:firstLineChars="200" w:firstLine="640"/>
        <w:rPr>
          <w:rFonts w:eastAsia="仿宋_GB2312"/>
          <w:sz w:val="32"/>
        </w:rPr>
      </w:pPr>
      <w:r>
        <w:rPr>
          <w:rFonts w:ascii="方正仿宋_GBK" w:eastAsia="方正仿宋_GBK" w:hAnsi="仿宋_GB2312" w:cs="仿宋_GB2312" w:hint="eastAsia"/>
          <w:sz w:val="32"/>
        </w:rPr>
        <w:t>2、政府采购情况。</w:t>
      </w:r>
      <w:r>
        <w:rPr>
          <w:rFonts w:eastAsia="仿宋_GB2312" w:hint="eastAsia"/>
          <w:sz w:val="32"/>
        </w:rPr>
        <w:t>本单位</w:t>
      </w:r>
      <w:r>
        <w:rPr>
          <w:rFonts w:eastAsia="仿宋_GB2312"/>
          <w:sz w:val="32"/>
        </w:rPr>
        <w:t>政府采购预算总额</w:t>
      </w:r>
      <w:r>
        <w:rPr>
          <w:rFonts w:eastAsia="仿宋_GB2312"/>
          <w:sz w:val="32"/>
        </w:rPr>
        <w:t>0</w:t>
      </w:r>
      <w:r>
        <w:rPr>
          <w:rFonts w:eastAsia="仿宋_GB2312"/>
          <w:sz w:val="32"/>
        </w:rPr>
        <w:t>元（政府采购</w:t>
      </w:r>
      <w:r>
        <w:rPr>
          <w:rFonts w:eastAsia="仿宋_GB2312"/>
          <w:sz w:val="32"/>
        </w:rPr>
        <w:lastRenderedPageBreak/>
        <w:t>货物预算</w:t>
      </w:r>
      <w:r>
        <w:rPr>
          <w:rFonts w:eastAsia="仿宋_GB2312"/>
          <w:sz w:val="32"/>
        </w:rPr>
        <w:t>0</w:t>
      </w:r>
      <w:r>
        <w:rPr>
          <w:rFonts w:eastAsia="仿宋_GB2312"/>
          <w:sz w:val="32"/>
        </w:rPr>
        <w:t>元、政府采购工程预算</w:t>
      </w:r>
      <w:r>
        <w:rPr>
          <w:rFonts w:eastAsia="仿宋_GB2312"/>
          <w:sz w:val="32"/>
        </w:rPr>
        <w:t>0</w:t>
      </w:r>
      <w:r>
        <w:rPr>
          <w:rFonts w:eastAsia="仿宋_GB2312"/>
          <w:sz w:val="32"/>
        </w:rPr>
        <w:t>元、政府采购服务预算</w:t>
      </w:r>
      <w:r>
        <w:rPr>
          <w:rFonts w:eastAsia="仿宋_GB2312"/>
          <w:sz w:val="32"/>
        </w:rPr>
        <w:t>0</w:t>
      </w:r>
      <w:r>
        <w:rPr>
          <w:rFonts w:eastAsia="仿宋_GB2312"/>
          <w:sz w:val="32"/>
        </w:rPr>
        <w:t>元）</w:t>
      </w:r>
      <w:r>
        <w:rPr>
          <w:rFonts w:eastAsia="仿宋_GB2312"/>
          <w:sz w:val="32"/>
        </w:rPr>
        <w:t xml:space="preserve"> </w:t>
      </w:r>
      <w:r>
        <w:rPr>
          <w:rFonts w:eastAsia="仿宋_GB2312"/>
          <w:sz w:val="32"/>
        </w:rPr>
        <w:t>；其中一般公共预算财政拨款政府采购</w:t>
      </w:r>
      <w:r>
        <w:rPr>
          <w:rFonts w:eastAsia="仿宋_GB2312"/>
          <w:sz w:val="32"/>
        </w:rPr>
        <w:t>0</w:t>
      </w:r>
      <w:r>
        <w:rPr>
          <w:rFonts w:eastAsia="仿宋_GB2312"/>
          <w:sz w:val="32"/>
        </w:rPr>
        <w:t>元（政府采购货物预算</w:t>
      </w:r>
      <w:r>
        <w:rPr>
          <w:rFonts w:eastAsia="仿宋_GB2312"/>
          <w:sz w:val="32"/>
        </w:rPr>
        <w:t>0</w:t>
      </w:r>
      <w:r>
        <w:rPr>
          <w:rFonts w:eastAsia="仿宋_GB2312"/>
          <w:sz w:val="32"/>
        </w:rPr>
        <w:t>元、政府采购工程预算</w:t>
      </w:r>
      <w:r>
        <w:rPr>
          <w:rFonts w:eastAsia="仿宋_GB2312"/>
          <w:sz w:val="32"/>
        </w:rPr>
        <w:t>0</w:t>
      </w:r>
      <w:r>
        <w:rPr>
          <w:rFonts w:eastAsia="仿宋_GB2312"/>
          <w:sz w:val="32"/>
        </w:rPr>
        <w:t>元、政府采购服务预算</w:t>
      </w:r>
      <w:r>
        <w:rPr>
          <w:rFonts w:eastAsia="仿宋_GB2312"/>
          <w:sz w:val="32"/>
        </w:rPr>
        <w:t>0</w:t>
      </w:r>
      <w:r>
        <w:rPr>
          <w:rFonts w:eastAsia="仿宋_GB2312"/>
          <w:sz w:val="32"/>
        </w:rPr>
        <w:t>元）。</w:t>
      </w:r>
    </w:p>
    <w:p w:rsidR="009C13E0" w:rsidRDefault="009C13E0">
      <w:pPr>
        <w:ind w:firstLineChars="200" w:firstLine="640"/>
        <w:rPr>
          <w:rFonts w:eastAsia="仿宋_GB2312"/>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w:t>
      </w:r>
      <w:r>
        <w:rPr>
          <w:rFonts w:eastAsia="仿宋_GB2312"/>
          <w:color w:val="000000"/>
          <w:sz w:val="32"/>
        </w:rPr>
        <w:t>涉及项目</w:t>
      </w:r>
      <w:r>
        <w:rPr>
          <w:rFonts w:eastAsia="仿宋_GB2312" w:hint="eastAsia"/>
          <w:color w:val="000000"/>
          <w:sz w:val="32"/>
        </w:rPr>
        <w:t>1</w:t>
      </w:r>
      <w:r>
        <w:rPr>
          <w:rFonts w:eastAsia="仿宋_GB2312"/>
          <w:color w:val="000000"/>
          <w:sz w:val="32"/>
        </w:rPr>
        <w:t>个，涉及当年财政拨款</w:t>
      </w:r>
      <w:r>
        <w:rPr>
          <w:rFonts w:eastAsia="仿宋_GB2312" w:hint="eastAsia"/>
          <w:color w:val="000000"/>
          <w:sz w:val="32"/>
        </w:rPr>
        <w:t>2</w:t>
      </w:r>
      <w:r>
        <w:rPr>
          <w:rFonts w:eastAsia="仿宋_GB2312"/>
          <w:color w:val="000000"/>
          <w:sz w:val="32"/>
        </w:rPr>
        <w:t>0000</w:t>
      </w:r>
      <w:r>
        <w:rPr>
          <w:rFonts w:eastAsia="仿宋_GB2312"/>
          <w:color w:val="000000"/>
          <w:sz w:val="32"/>
        </w:rPr>
        <w:t>元（其中当年一般公共预算拨款安排项目</w:t>
      </w:r>
      <w:r>
        <w:rPr>
          <w:rFonts w:eastAsia="仿宋_GB2312" w:hint="eastAsia"/>
          <w:color w:val="000000"/>
          <w:sz w:val="32"/>
        </w:rPr>
        <w:t>1</w:t>
      </w:r>
      <w:r>
        <w:rPr>
          <w:rFonts w:eastAsia="仿宋_GB2312"/>
          <w:color w:val="000000"/>
          <w:sz w:val="32"/>
        </w:rPr>
        <w:t>个，金额</w:t>
      </w:r>
      <w:r>
        <w:rPr>
          <w:rFonts w:ascii="方正仿宋_GBK" w:eastAsia="方正仿宋_GBK" w:hAnsi="仿宋_GB2312" w:cs="仿宋_GB2312" w:hint="eastAsia"/>
          <w:sz w:val="32"/>
        </w:rPr>
        <w:t>20000</w:t>
      </w:r>
      <w:r>
        <w:rPr>
          <w:rFonts w:eastAsia="仿宋_GB2312"/>
          <w:color w:val="000000"/>
          <w:sz w:val="32"/>
        </w:rPr>
        <w:t>元）。</w:t>
      </w:r>
    </w:p>
    <w:p w:rsidR="009C13E0" w:rsidRDefault="009C13E0">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4、国有资产占有使用情况。截止2022年12月，本单位共有车辆0辆，其中一般公务用车0辆、执勤执法用车0辆</w:t>
      </w:r>
      <w:r>
        <w:rPr>
          <w:rFonts w:ascii="仿宋_GB2312" w:eastAsia="仿宋_GB2312" w:hAnsi="仿宋_GB2312" w:cs="仿宋_GB2312" w:hint="eastAsia"/>
          <w:color w:val="000000"/>
          <w:sz w:val="32"/>
        </w:rPr>
        <w:t>。</w:t>
      </w:r>
      <w:r>
        <w:rPr>
          <w:rFonts w:ascii="方正仿宋_GBK" w:eastAsia="方正仿宋_GBK" w:hAnsi="仿宋_GB2312" w:cs="仿宋_GB2312" w:hint="eastAsia"/>
          <w:color w:val="000000"/>
          <w:sz w:val="32"/>
        </w:rPr>
        <w:t>2023年一般公共预算安排购置车辆0辆，其中一般公务用车0辆、执勤执法用车0辆。</w:t>
      </w:r>
    </w:p>
    <w:p w:rsidR="009C13E0" w:rsidRDefault="009C13E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9C13E0" w:rsidRDefault="009C13E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9C13E0" w:rsidRDefault="009C13E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9C13E0" w:rsidRDefault="009C13E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9C13E0" w:rsidRDefault="009C13E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9C13E0" w:rsidRDefault="009C13E0">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w:t>
      </w:r>
      <w:r>
        <w:rPr>
          <w:rFonts w:ascii="方正仿宋_GBK" w:eastAsia="方正仿宋_GBK" w:hint="eastAsia"/>
          <w:sz w:val="32"/>
          <w:szCs w:val="32"/>
        </w:rPr>
        <w:lastRenderedPageBreak/>
        <w:t>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9C13E0" w:rsidRDefault="009C13E0">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9C13E0" w:rsidRDefault="009C13E0">
      <w:pPr>
        <w:pStyle w:val="a7"/>
        <w:tabs>
          <w:tab w:val="center" w:pos="4153"/>
          <w:tab w:val="left" w:pos="7275"/>
        </w:tabs>
        <w:spacing w:line="600" w:lineRule="exact"/>
        <w:ind w:firstLine="640"/>
        <w:jc w:val="left"/>
        <w:rPr>
          <w:rFonts w:eastAsia="方正仿宋_GBK"/>
          <w:sz w:val="32"/>
          <w:szCs w:val="32"/>
        </w:rPr>
      </w:pPr>
      <w:r>
        <w:rPr>
          <w:rFonts w:eastAsia="方正仿宋_GBK" w:hint="eastAsia"/>
          <w:sz w:val="32"/>
          <w:szCs w:val="32"/>
        </w:rPr>
        <w:t>单位</w:t>
      </w:r>
      <w:r>
        <w:rPr>
          <w:rFonts w:eastAsia="方正仿宋_GBK"/>
          <w:sz w:val="32"/>
          <w:szCs w:val="32"/>
        </w:rPr>
        <w:t>预算公开联系人：胡蓓</w:t>
      </w:r>
      <w:r>
        <w:rPr>
          <w:rFonts w:eastAsia="方正仿宋_GBK"/>
          <w:sz w:val="32"/>
          <w:szCs w:val="32"/>
        </w:rPr>
        <w:t xml:space="preserve">      </w:t>
      </w:r>
      <w:r>
        <w:rPr>
          <w:rFonts w:eastAsia="方正仿宋_GBK"/>
          <w:sz w:val="32"/>
          <w:szCs w:val="32"/>
        </w:rPr>
        <w:t>联系电话：</w:t>
      </w:r>
      <w:r>
        <w:rPr>
          <w:rFonts w:eastAsia="方正仿宋_GBK"/>
          <w:sz w:val="32"/>
          <w:szCs w:val="32"/>
        </w:rPr>
        <w:t>023-67489062</w:t>
      </w:r>
    </w:p>
    <w:p w:rsidR="009C13E0" w:rsidRDefault="009C13E0">
      <w:pPr>
        <w:ind w:firstLineChars="200" w:firstLine="643"/>
        <w:rPr>
          <w:rFonts w:ascii="方正仿宋_GBK" w:eastAsia="方正仿宋_GBK" w:hAnsi="仿宋_GB2312" w:cs="仿宋_GB2312" w:hint="eastAsia"/>
          <w:b/>
          <w:sz w:val="32"/>
        </w:rPr>
      </w:pPr>
    </w:p>
    <w:sectPr w:rsidR="009C13E0">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C2" w:rsidRDefault="000C69C2" w:rsidP="00521461">
      <w:r>
        <w:separator/>
      </w:r>
    </w:p>
  </w:endnote>
  <w:endnote w:type="continuationSeparator" w:id="0">
    <w:p w:rsidR="000C69C2" w:rsidRDefault="000C69C2" w:rsidP="0052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C2" w:rsidRDefault="000C69C2" w:rsidP="00521461">
      <w:r>
        <w:separator/>
      </w:r>
    </w:p>
  </w:footnote>
  <w:footnote w:type="continuationSeparator" w:id="0">
    <w:p w:rsidR="000C69C2" w:rsidRDefault="000C69C2" w:rsidP="00521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NzRhZjdhMWE5MDIzMzk3ODYxMmFlM2M0N2E2ZGQ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C69C2"/>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66962"/>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709A"/>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21461"/>
    <w:rsid w:val="00536713"/>
    <w:rsid w:val="00543257"/>
    <w:rsid w:val="00572736"/>
    <w:rsid w:val="0058350C"/>
    <w:rsid w:val="00585A88"/>
    <w:rsid w:val="00595C24"/>
    <w:rsid w:val="005A1227"/>
    <w:rsid w:val="005A4606"/>
    <w:rsid w:val="005A4AD7"/>
    <w:rsid w:val="005B0F11"/>
    <w:rsid w:val="005E06C9"/>
    <w:rsid w:val="005E18A6"/>
    <w:rsid w:val="005F1960"/>
    <w:rsid w:val="006115F1"/>
    <w:rsid w:val="00620BCE"/>
    <w:rsid w:val="0063581C"/>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C13E0"/>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268F"/>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AC703EC"/>
    <w:rsid w:val="0B9C1DF2"/>
    <w:rsid w:val="18CC21E2"/>
    <w:rsid w:val="19D75DEA"/>
    <w:rsid w:val="1B216547"/>
    <w:rsid w:val="25393431"/>
    <w:rsid w:val="2D5F6610"/>
    <w:rsid w:val="30724938"/>
    <w:rsid w:val="3BC5739B"/>
    <w:rsid w:val="48310C7F"/>
    <w:rsid w:val="4EFF432D"/>
    <w:rsid w:val="53B877C1"/>
    <w:rsid w:val="60CA25A6"/>
    <w:rsid w:val="6B70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rPr>
      <w:rFonts w:ascii="Calibri" w:hAnsi="Calibri"/>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rPr>
      <w:rFonts w:ascii="Calibri" w:hAnsi="Calibri"/>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2018-01-02T08:11:00Z</cp:lastPrinted>
  <dcterms:created xsi:type="dcterms:W3CDTF">2023-03-08T02:09:00Z</dcterms:created>
  <dcterms:modified xsi:type="dcterms:W3CDTF">2023-03-08T02:09:00Z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BD975A1A1C894F5A838F84E11C5A84E5</vt:lpwstr>
  </property>
</Properties>
</file>