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5DD1" w:rsidRDefault="00035DD1">
      <w:pPr>
        <w:spacing w:line="600" w:lineRule="exact"/>
        <w:jc w:val="center"/>
        <w:rPr>
          <w:rFonts w:ascii="华文中宋" w:eastAsia="华文中宋" w:hAnsi="华文中宋" w:cs="华文中宋"/>
          <w:sz w:val="44"/>
          <w:szCs w:val="44"/>
        </w:rPr>
      </w:pPr>
      <w:bookmarkStart w:id="0" w:name="_GoBack"/>
    </w:p>
    <w:p w:rsidR="00035DD1" w:rsidRDefault="00035DD1">
      <w:pPr>
        <w:spacing w:line="600" w:lineRule="exact"/>
        <w:jc w:val="center"/>
        <w:rPr>
          <w:rFonts w:ascii="华文中宋" w:eastAsia="华文中宋" w:hAnsi="华文中宋" w:cs="华文中宋"/>
          <w:sz w:val="44"/>
          <w:szCs w:val="44"/>
        </w:rPr>
      </w:pPr>
    </w:p>
    <w:p w:rsidR="00035DD1" w:rsidRDefault="00035DD1">
      <w:pPr>
        <w:spacing w:line="600" w:lineRule="exact"/>
        <w:jc w:val="center"/>
        <w:rPr>
          <w:rFonts w:ascii="华文中宋" w:eastAsia="华文中宋" w:hAnsi="华文中宋" w:cs="华文中宋" w:hint="eastAsia"/>
          <w:sz w:val="44"/>
          <w:szCs w:val="44"/>
        </w:rPr>
      </w:pPr>
      <w:r>
        <w:rPr>
          <w:rFonts w:ascii="华文中宋" w:eastAsia="华文中宋" w:hAnsi="华文中宋" w:cs="华文中宋" w:hint="eastAsia"/>
          <w:sz w:val="44"/>
          <w:szCs w:val="44"/>
        </w:rPr>
        <w:t>重庆市渝北区龙兴镇人民政府劳动就业和社会保障服务所</w:t>
      </w:r>
    </w:p>
    <w:p w:rsidR="00035DD1" w:rsidRDefault="00847F00">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2023</w:t>
      </w:r>
      <w:r w:rsidR="00035DD1">
        <w:rPr>
          <w:rFonts w:ascii="华文中宋" w:eastAsia="华文中宋" w:hAnsi="华文中宋" w:cs="华文中宋" w:hint="eastAsia"/>
          <w:sz w:val="44"/>
          <w:szCs w:val="44"/>
        </w:rPr>
        <w:t>年部门预算情况说明</w:t>
      </w:r>
    </w:p>
    <w:p w:rsidR="00035DD1" w:rsidRDefault="00035DD1">
      <w:pPr>
        <w:spacing w:line="600" w:lineRule="exact"/>
        <w:ind w:firstLineChars="200" w:firstLine="880"/>
        <w:jc w:val="center"/>
        <w:rPr>
          <w:rFonts w:ascii="华文中宋" w:eastAsia="华文中宋" w:hAnsi="华文中宋" w:cs="华文中宋" w:hint="eastAsia"/>
          <w:sz w:val="44"/>
          <w:szCs w:val="44"/>
        </w:rPr>
      </w:pPr>
    </w:p>
    <w:p w:rsidR="00035DD1" w:rsidRDefault="00035DD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035DD1" w:rsidRDefault="00035DD1">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（一）职能职责。</w:t>
      </w:r>
    </w:p>
    <w:p w:rsidR="00035DD1" w:rsidRDefault="00035DD1">
      <w:pPr>
        <w:adjustRightInd w:val="0"/>
        <w:snapToGrid w:val="0"/>
        <w:spacing w:line="560" w:lineRule="exact"/>
        <w:ind w:firstLineChars="200" w:firstLine="640"/>
        <w:rPr>
          <w:rFonts w:eastAsia="方正仿宋_GBK" w:hint="eastAsia"/>
          <w:sz w:val="32"/>
          <w:szCs w:val="32"/>
        </w:rPr>
      </w:pPr>
      <w:r>
        <w:rPr>
          <w:rFonts w:eastAsia="方正仿宋_GBK" w:hint="eastAsia"/>
          <w:sz w:val="32"/>
          <w:szCs w:val="32"/>
        </w:rPr>
        <w:t>重庆市渝北区龙兴镇人民政府劳动就业和社会保障服务所职能职责包括：城乡劳动者就业创业服务、城乡居民社会保险办理服务、享受社会保险待遇人员社会化管理等职责。</w:t>
      </w:r>
    </w:p>
    <w:p w:rsidR="00035DD1" w:rsidRDefault="00035DD1">
      <w:pPr>
        <w:pStyle w:val="a6"/>
        <w:tabs>
          <w:tab w:val="center" w:pos="4153"/>
          <w:tab w:val="left" w:pos="7275"/>
        </w:tabs>
        <w:spacing w:line="600" w:lineRule="exact"/>
        <w:ind w:firstLine="640"/>
        <w:jc w:val="left"/>
        <w:rPr>
          <w:rFonts w:ascii="仿宋_GB2312" w:eastAsia="仿宋_GB2312" w:hAnsi="仿宋_GB2312" w:cs="仿宋_GB2312"/>
          <w:sz w:val="32"/>
        </w:rPr>
      </w:pPr>
      <w:r>
        <w:rPr>
          <w:rFonts w:ascii="仿宋_GB2312" w:eastAsia="仿宋_GB2312" w:hAnsi="仿宋_GB2312" w:cs="仿宋_GB2312" w:hint="eastAsia"/>
          <w:sz w:val="32"/>
        </w:rPr>
        <w:t>（二）单位</w:t>
      </w:r>
      <w:r>
        <w:rPr>
          <w:rFonts w:ascii="仿宋_GB2312" w:eastAsia="仿宋_GB2312" w:hAnsi="仿宋_GB2312" w:cs="仿宋_GB2312"/>
          <w:sz w:val="32"/>
        </w:rPr>
        <w:t>构成</w:t>
      </w:r>
      <w:r>
        <w:rPr>
          <w:rFonts w:ascii="仿宋_GB2312" w:eastAsia="仿宋_GB2312" w:hAnsi="仿宋_GB2312" w:cs="仿宋_GB2312" w:hint="eastAsia"/>
          <w:sz w:val="32"/>
        </w:rPr>
        <w:t>。</w:t>
      </w:r>
    </w:p>
    <w:p w:rsidR="00035DD1" w:rsidRDefault="00035DD1">
      <w:pPr>
        <w:tabs>
          <w:tab w:val="center" w:pos="4153"/>
          <w:tab w:val="left" w:pos="7275"/>
        </w:tabs>
        <w:spacing w:line="600" w:lineRule="exact"/>
        <w:ind w:firstLineChars="200" w:firstLine="640"/>
        <w:jc w:val="left"/>
        <w:rPr>
          <w:rFonts w:ascii="仿宋_GB2312" w:eastAsia="仿宋_GB2312" w:hAnsi="仿宋_GB2312" w:cs="仿宋_GB2312"/>
          <w:sz w:val="32"/>
        </w:rPr>
      </w:pPr>
      <w:r>
        <w:rPr>
          <w:rFonts w:eastAsia="方正仿宋_GBK" w:hint="eastAsia"/>
          <w:sz w:val="32"/>
          <w:szCs w:val="32"/>
        </w:rPr>
        <w:t>重庆市渝北区龙兴镇人民政府劳动就业和社会保障服务所无内设机构及下属单位，编制数</w:t>
      </w:r>
      <w:r>
        <w:rPr>
          <w:rFonts w:eastAsia="方正仿宋_GBK" w:hint="eastAsia"/>
          <w:sz w:val="32"/>
          <w:szCs w:val="32"/>
        </w:rPr>
        <w:t>10</w:t>
      </w:r>
      <w:r>
        <w:rPr>
          <w:rFonts w:eastAsia="方正仿宋_GBK" w:hint="eastAsia"/>
          <w:sz w:val="32"/>
          <w:szCs w:val="32"/>
        </w:rPr>
        <w:t>名，</w:t>
      </w:r>
      <w:r w:rsidRPr="00F335A2">
        <w:rPr>
          <w:rFonts w:eastAsia="方正仿宋_GBK" w:hint="eastAsia"/>
          <w:sz w:val="32"/>
          <w:szCs w:val="32"/>
        </w:rPr>
        <w:t>实有人数</w:t>
      </w:r>
      <w:r w:rsidRPr="00F335A2">
        <w:rPr>
          <w:rFonts w:eastAsia="方正仿宋_GBK" w:hint="eastAsia"/>
          <w:sz w:val="32"/>
          <w:szCs w:val="32"/>
        </w:rPr>
        <w:t>8</w:t>
      </w:r>
      <w:r w:rsidRPr="00F335A2">
        <w:rPr>
          <w:rFonts w:ascii="方正仿宋_GBK" w:eastAsia="方正仿宋_GBK" w:hint="eastAsia"/>
          <w:sz w:val="32"/>
          <w:szCs w:val="32"/>
        </w:rPr>
        <w:t>人。</w:t>
      </w:r>
    </w:p>
    <w:p w:rsidR="00035DD1" w:rsidRDefault="00035DD1">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部门预算总体情况</w:t>
      </w:r>
    </w:p>
    <w:p w:rsidR="00035DD1" w:rsidRDefault="00035DD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按照综合预算的原则，</w:t>
      </w:r>
      <w:r>
        <w:rPr>
          <w:rFonts w:eastAsia="方正仿宋_GBK" w:hint="eastAsia"/>
          <w:sz w:val="32"/>
          <w:szCs w:val="32"/>
        </w:rPr>
        <w:t>重庆市渝北区龙兴镇人民政府劳动就业和社会保障服务所</w:t>
      </w:r>
      <w:r>
        <w:rPr>
          <w:rFonts w:ascii="仿宋_GB2312" w:eastAsia="仿宋_GB2312" w:hAnsi="仿宋_GB2312" w:cs="仿宋_GB2312" w:hint="eastAsia"/>
          <w:sz w:val="32"/>
        </w:rPr>
        <w:t>所有收入和支出均纳入部门预算管理。</w:t>
      </w:r>
    </w:p>
    <w:p w:rsidR="00035DD1" w:rsidRDefault="00035DD1">
      <w:pPr>
        <w:numPr>
          <w:ilvl w:val="0"/>
          <w:numId w:val="2"/>
        </w:num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收入预算：</w:t>
      </w:r>
      <w:r w:rsidR="003E739B">
        <w:rPr>
          <w:rFonts w:ascii="仿宋_GB2312" w:eastAsia="仿宋_GB2312" w:hAnsi="仿宋_GB2312" w:cs="仿宋_GB2312" w:hint="eastAsia"/>
          <w:sz w:val="32"/>
        </w:rPr>
        <w:t>2023年</w:t>
      </w:r>
      <w:r>
        <w:rPr>
          <w:rFonts w:ascii="仿宋_GB2312" w:eastAsia="仿宋_GB2312" w:hAnsi="仿宋_GB2312" w:cs="仿宋_GB2312" w:hint="eastAsia"/>
          <w:sz w:val="32"/>
        </w:rPr>
        <w:t>年初预算总</w:t>
      </w:r>
      <w:r>
        <w:rPr>
          <w:rFonts w:ascii="仿宋_GB2312" w:eastAsia="仿宋_GB2312" w:hAnsi="仿宋_GB2312" w:cs="仿宋_GB2312"/>
          <w:sz w:val="32"/>
        </w:rPr>
        <w:t>收入</w:t>
      </w:r>
      <w:r>
        <w:rPr>
          <w:rFonts w:ascii="仿宋_GB2312" w:eastAsia="仿宋_GB2312" w:hAnsi="仿宋_GB2312" w:cs="仿宋_GB2312" w:hint="eastAsia"/>
          <w:sz w:val="32"/>
        </w:rPr>
        <w:t>2429201元，其中：一般公共预算财政拨款收入2429201元占100%、政府性基金预算财政拨款收入0元占0%、国有资本经营预算财政拨款收入0元占0%、财政专户管理资金收入0元占0%、事业收入0元占0%、事业单位经营收入0元占0%、其他收入0元占0%、用事业基金弥补收支差额0元占0%、上年结转0元占0%。</w:t>
      </w:r>
    </w:p>
    <w:p w:rsidR="00035DD1" w:rsidRDefault="00035DD1">
      <w:pPr>
        <w:spacing w:line="600" w:lineRule="exact"/>
        <w:ind w:firstLineChars="100" w:firstLine="320"/>
        <w:rPr>
          <w:rFonts w:ascii="仿宋_GB2312" w:eastAsia="仿宋_GB2312" w:hAnsi="仿宋_GB2312" w:cs="仿宋_GB2312"/>
          <w:sz w:val="32"/>
        </w:rPr>
      </w:pPr>
      <w:r>
        <w:rPr>
          <w:rFonts w:ascii="仿宋_GB2312" w:eastAsia="仿宋_GB2312" w:hAnsi="仿宋_GB2312" w:cs="仿宋_GB2312" w:hint="eastAsia"/>
          <w:sz w:val="32"/>
        </w:rPr>
        <w:lastRenderedPageBreak/>
        <w:t>（二</w:t>
      </w:r>
      <w:r>
        <w:rPr>
          <w:rFonts w:ascii="仿宋_GB2312" w:eastAsia="仿宋_GB2312" w:hAnsi="仿宋_GB2312" w:cs="仿宋_GB2312"/>
          <w:sz w:val="32"/>
        </w:rPr>
        <w:t>）</w:t>
      </w:r>
      <w:r>
        <w:rPr>
          <w:rFonts w:ascii="仿宋_GB2312" w:eastAsia="仿宋_GB2312" w:hAnsi="仿宋_GB2312" w:cs="仿宋_GB2312" w:hint="eastAsia"/>
          <w:sz w:val="32"/>
        </w:rPr>
        <w:t>支出预算：</w:t>
      </w:r>
      <w:r w:rsidR="003E739B">
        <w:rPr>
          <w:rFonts w:ascii="仿宋_GB2312" w:eastAsia="仿宋_GB2312" w:hAnsi="仿宋_GB2312" w:cs="仿宋_GB2312" w:hint="eastAsia"/>
          <w:sz w:val="32"/>
        </w:rPr>
        <w:t>2023年</w:t>
      </w:r>
      <w:r>
        <w:rPr>
          <w:rFonts w:ascii="仿宋_GB2312" w:eastAsia="仿宋_GB2312" w:hAnsi="仿宋_GB2312" w:cs="仿宋_GB2312" w:hint="eastAsia"/>
          <w:sz w:val="32"/>
        </w:rPr>
        <w:t>年初预算总</w:t>
      </w:r>
      <w:r>
        <w:rPr>
          <w:rFonts w:ascii="仿宋_GB2312" w:eastAsia="仿宋_GB2312" w:hAnsi="仿宋_GB2312" w:cs="仿宋_GB2312"/>
          <w:sz w:val="32"/>
        </w:rPr>
        <w:t>支出</w:t>
      </w:r>
      <w:r>
        <w:rPr>
          <w:rFonts w:ascii="仿宋_GB2312" w:eastAsia="仿宋_GB2312" w:hAnsi="仿宋_GB2312" w:cs="仿宋_GB2312" w:hint="eastAsia"/>
          <w:sz w:val="32"/>
        </w:rPr>
        <w:t>2429201元，其中：社会保障和就业支出2264622.12元占</w:t>
      </w:r>
      <w:r w:rsidR="00847F00">
        <w:rPr>
          <w:rFonts w:ascii="仿宋_GB2312" w:eastAsia="仿宋_GB2312" w:hAnsi="仿宋_GB2312" w:cs="仿宋_GB2312" w:hint="eastAsia"/>
          <w:sz w:val="32"/>
        </w:rPr>
        <w:t>93.22</w:t>
      </w:r>
      <w:r>
        <w:rPr>
          <w:rFonts w:ascii="仿宋_GB2312" w:eastAsia="仿宋_GB2312" w:hAnsi="仿宋_GB2312" w:cs="仿宋_GB2312" w:hint="eastAsia"/>
          <w:sz w:val="32"/>
        </w:rPr>
        <w:t>%、卫生健康支出81790.4元占</w:t>
      </w:r>
      <w:r w:rsidR="00847F00">
        <w:rPr>
          <w:rFonts w:ascii="仿宋_GB2312" w:eastAsia="仿宋_GB2312" w:hAnsi="仿宋_GB2312" w:cs="仿宋_GB2312" w:hint="eastAsia"/>
          <w:sz w:val="32"/>
        </w:rPr>
        <w:t>3.37</w:t>
      </w:r>
      <w:r>
        <w:rPr>
          <w:rFonts w:ascii="仿宋_GB2312" w:eastAsia="仿宋_GB2312" w:hAnsi="仿宋_GB2312" w:cs="仿宋_GB2312" w:hint="eastAsia"/>
          <w:sz w:val="32"/>
        </w:rPr>
        <w:t>%、住房保障支出82788.48元占</w:t>
      </w:r>
      <w:r w:rsidR="00847F00">
        <w:rPr>
          <w:rFonts w:ascii="仿宋_GB2312" w:eastAsia="仿宋_GB2312" w:hAnsi="仿宋_GB2312" w:cs="仿宋_GB2312" w:hint="eastAsia"/>
          <w:sz w:val="32"/>
        </w:rPr>
        <w:t>3.41</w:t>
      </w:r>
      <w:r>
        <w:rPr>
          <w:rFonts w:ascii="仿宋_GB2312" w:eastAsia="仿宋_GB2312" w:hAnsi="仿宋_GB2312" w:cs="仿宋_GB2312" w:hint="eastAsia"/>
          <w:sz w:val="32"/>
        </w:rPr>
        <w:t>%。</w:t>
      </w:r>
    </w:p>
    <w:p w:rsidR="00035DD1" w:rsidRDefault="00035DD1">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部门预算情况说明</w:t>
      </w:r>
    </w:p>
    <w:p w:rsidR="00035DD1" w:rsidRDefault="00035DD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（一）一般公共预算</w:t>
      </w:r>
    </w:p>
    <w:p w:rsidR="00035DD1" w:rsidRDefault="003E739B">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2023年</w:t>
      </w:r>
      <w:r w:rsidR="00035DD1">
        <w:rPr>
          <w:rFonts w:ascii="仿宋_GB2312" w:eastAsia="仿宋_GB2312" w:hAnsi="仿宋_GB2312" w:cs="仿宋_GB2312" w:hint="eastAsia"/>
          <w:sz w:val="32"/>
        </w:rPr>
        <w:t>一般公共预算财政拨款收入2429201元，一般公共预算财政拨款支出2429201元。</w:t>
      </w:r>
    </w:p>
    <w:p w:rsidR="00035DD1" w:rsidRDefault="00035DD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1.按支出属性说明</w:t>
      </w:r>
    </w:p>
    <w:p w:rsidR="00035DD1" w:rsidRDefault="00035DD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（1）基本支出1918341元，占</w:t>
      </w:r>
      <w:r w:rsidR="00847F00">
        <w:rPr>
          <w:rFonts w:ascii="仿宋_GB2312" w:eastAsia="仿宋_GB2312" w:hAnsi="仿宋_GB2312" w:cs="仿宋_GB2312" w:hint="eastAsia"/>
          <w:sz w:val="32"/>
        </w:rPr>
        <w:t>78.97</w:t>
      </w:r>
      <w:r>
        <w:rPr>
          <w:rFonts w:ascii="仿宋_GB2312" w:eastAsia="仿宋_GB2312" w:hAnsi="仿宋_GB2312" w:cs="仿宋_GB2312" w:hint="eastAsia"/>
          <w:sz w:val="32"/>
        </w:rPr>
        <w:t>%，其中：人员经费1554929.55元，主要用于</w:t>
      </w:r>
      <w:r>
        <w:rPr>
          <w:rFonts w:ascii="仿宋_GB2312" w:eastAsia="仿宋_GB2312" w:hAnsi="仿宋_GB2312" w:cs="仿宋_GB2312"/>
          <w:sz w:val="32"/>
        </w:rPr>
        <w:t>保障</w:t>
      </w:r>
      <w:r>
        <w:rPr>
          <w:rFonts w:ascii="仿宋_GB2312" w:eastAsia="仿宋_GB2312" w:hAnsi="仿宋_GB2312" w:cs="仿宋_GB2312" w:hint="eastAsia"/>
          <w:sz w:val="32"/>
        </w:rPr>
        <w:t>在职人员工资福利及社会保险缴费、离休人员离休费、退休</w:t>
      </w:r>
      <w:r>
        <w:rPr>
          <w:rFonts w:ascii="仿宋_GB2312" w:eastAsia="仿宋_GB2312" w:hAnsi="仿宋_GB2312" w:cs="仿宋_GB2312"/>
          <w:sz w:val="32"/>
        </w:rPr>
        <w:t>人员</w:t>
      </w:r>
      <w:r>
        <w:rPr>
          <w:rFonts w:ascii="仿宋_GB2312" w:eastAsia="仿宋_GB2312" w:hAnsi="仿宋_GB2312" w:cs="仿宋_GB2312" w:hint="eastAsia"/>
          <w:sz w:val="32"/>
        </w:rPr>
        <w:t>补助</w:t>
      </w:r>
      <w:r>
        <w:rPr>
          <w:rFonts w:ascii="仿宋_GB2312" w:eastAsia="仿宋_GB2312" w:hAnsi="仿宋_GB2312" w:cs="仿宋_GB2312"/>
          <w:sz w:val="32"/>
        </w:rPr>
        <w:t>等</w:t>
      </w:r>
      <w:r>
        <w:rPr>
          <w:rFonts w:ascii="仿宋_GB2312" w:eastAsia="仿宋_GB2312" w:hAnsi="仿宋_GB2312" w:cs="仿宋_GB2312" w:hint="eastAsia"/>
          <w:sz w:val="32"/>
        </w:rPr>
        <w:t>，</w:t>
      </w:r>
      <w:r>
        <w:rPr>
          <w:rFonts w:ascii="仿宋_GB2312" w:eastAsia="仿宋_GB2312" w:hAnsi="仿宋_GB2312" w:cs="仿宋_GB2312"/>
          <w:sz w:val="32"/>
        </w:rPr>
        <w:t>主要包括：基本工资、津贴补贴、</w:t>
      </w:r>
      <w:r>
        <w:rPr>
          <w:rFonts w:ascii="仿宋_GB2312" w:eastAsia="仿宋_GB2312" w:hAnsi="仿宋_GB2312" w:cs="仿宋_GB2312" w:hint="eastAsia"/>
          <w:sz w:val="32"/>
        </w:rPr>
        <w:t>绩效工资、机关事业单位基本养老保险缴费、职业年金缴费、职工基本医疗保险缴费、其他社会保障缴费、住房公积金和医疗费；公用经费363411.45元，主要用于保障部门正常运转的各项商品服务支出；</w:t>
      </w:r>
      <w:r>
        <w:rPr>
          <w:rFonts w:ascii="仿宋_GB2312" w:eastAsia="仿宋_GB2312" w:hAnsi="仿宋_GB2312" w:cs="仿宋_GB2312"/>
          <w:sz w:val="32"/>
        </w:rPr>
        <w:t>主要包括：</w:t>
      </w:r>
      <w:r>
        <w:rPr>
          <w:rFonts w:ascii="仿宋_GB2312" w:eastAsia="仿宋_GB2312" w:hAnsi="仿宋_GB2312" w:cs="仿宋_GB2312" w:hint="eastAsia"/>
          <w:sz w:val="32"/>
        </w:rPr>
        <w:t>办公费</w:t>
      </w:r>
      <w:r>
        <w:rPr>
          <w:rFonts w:ascii="仿宋_GB2312" w:eastAsia="仿宋_GB2312" w:hAnsi="仿宋_GB2312" w:cs="仿宋_GB2312"/>
          <w:sz w:val="32"/>
        </w:rPr>
        <w:t>、</w:t>
      </w:r>
      <w:r>
        <w:rPr>
          <w:rFonts w:ascii="仿宋_GB2312" w:eastAsia="仿宋_GB2312" w:hAnsi="仿宋_GB2312" w:cs="仿宋_GB2312" w:hint="eastAsia"/>
          <w:sz w:val="32"/>
        </w:rPr>
        <w:t>邮电费、差旅费、培训费、公务接待费、工会经费、福利费、其他交通费用和其他商品和服务支出；</w:t>
      </w:r>
    </w:p>
    <w:p w:rsidR="00035DD1" w:rsidRDefault="00035DD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（2）项目支出510860元，占</w:t>
      </w:r>
      <w:r w:rsidR="00847F00">
        <w:rPr>
          <w:rFonts w:ascii="仿宋_GB2312" w:eastAsia="仿宋_GB2312" w:hAnsi="仿宋_GB2312" w:cs="仿宋_GB2312" w:hint="eastAsia"/>
          <w:sz w:val="32"/>
        </w:rPr>
        <w:t>21.03</w:t>
      </w:r>
      <w:r>
        <w:rPr>
          <w:rFonts w:ascii="仿宋_GB2312" w:eastAsia="仿宋_GB2312" w:hAnsi="仿宋_GB2312" w:cs="仿宋_GB2312" w:hint="eastAsia"/>
          <w:sz w:val="32"/>
        </w:rPr>
        <w:t>%，主要用于社会保险及网络经费、定期招聘会经费、就业培训经费、小额和老龄人人身意外保险经费、、村（社区）干部意外伤害保险费等。</w:t>
      </w:r>
    </w:p>
    <w:p w:rsidR="00035DD1" w:rsidRDefault="00035DD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2.按支出功能科目说明</w:t>
      </w:r>
    </w:p>
    <w:p w:rsidR="00035DD1" w:rsidRDefault="00035DD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sz w:val="32"/>
        </w:rPr>
        <w:t>）</w:t>
      </w:r>
      <w:r>
        <w:rPr>
          <w:rFonts w:ascii="仿宋_GB2312" w:eastAsia="仿宋_GB2312" w:hAnsi="仿宋_GB2312" w:cs="仿宋_GB2312" w:hint="eastAsia"/>
          <w:sz w:val="32"/>
        </w:rPr>
        <w:t>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人力资源和社会保障管理事务</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其他人力资源和社会保障管理事务支出</w:t>
      </w:r>
      <w:r>
        <w:rPr>
          <w:rFonts w:ascii="仿宋_GB2312" w:eastAsia="仿宋_GB2312" w:hAnsi="仿宋_GB2312" w:cs="仿宋_GB2312"/>
          <w:sz w:val="32"/>
        </w:rPr>
        <w:t>（项</w:t>
      </w:r>
      <w:r>
        <w:rPr>
          <w:rFonts w:ascii="仿宋_GB2312" w:eastAsia="仿宋_GB2312" w:hAnsi="仿宋_GB2312" w:cs="仿宋_GB2312" w:hint="eastAsia"/>
          <w:sz w:val="32"/>
        </w:rPr>
        <w:t>）</w:t>
      </w:r>
      <w:r w:rsidR="003E739B">
        <w:rPr>
          <w:rFonts w:ascii="仿宋_GB2312" w:eastAsia="仿宋_GB2312" w:hAnsi="仿宋_GB2312" w:cs="仿宋_GB2312" w:hint="eastAsia"/>
          <w:sz w:val="32"/>
        </w:rPr>
        <w:t>2023年</w:t>
      </w:r>
      <w:r>
        <w:rPr>
          <w:rFonts w:ascii="仿宋_GB2312" w:eastAsia="仿宋_GB2312" w:hAnsi="仿宋_GB2312" w:cs="仿宋_GB2312"/>
          <w:sz w:val="32"/>
        </w:rPr>
        <w:t>预</w:t>
      </w:r>
      <w:r>
        <w:rPr>
          <w:rFonts w:ascii="仿宋_GB2312" w:eastAsia="仿宋_GB2312" w:hAnsi="仿宋_GB2312" w:cs="仿宋_GB2312"/>
          <w:sz w:val="32"/>
        </w:rPr>
        <w:lastRenderedPageBreak/>
        <w:t>算数为</w:t>
      </w:r>
      <w:r>
        <w:rPr>
          <w:rFonts w:ascii="仿宋_GB2312" w:eastAsia="仿宋_GB2312" w:hAnsi="仿宋_GB2312" w:cs="仿宋_GB2312" w:hint="eastAsia"/>
          <w:sz w:val="32"/>
        </w:rPr>
        <w:t>2099045.16元，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847F00">
        <w:rPr>
          <w:rFonts w:ascii="仿宋_GB2312" w:eastAsia="仿宋_GB2312" w:hAnsi="仿宋_GB2312" w:cs="仿宋_GB2312" w:hint="eastAsia"/>
          <w:sz w:val="32"/>
        </w:rPr>
        <w:t>81173.47</w:t>
      </w:r>
      <w:r>
        <w:rPr>
          <w:rFonts w:ascii="仿宋_GB2312" w:eastAsia="仿宋_GB2312" w:hAnsi="仿宋_GB2312" w:cs="仿宋_GB2312" w:hint="eastAsia"/>
          <w:sz w:val="32"/>
        </w:rPr>
        <w:t>元，增长了</w:t>
      </w:r>
      <w:r w:rsidR="00847F00">
        <w:rPr>
          <w:rFonts w:ascii="仿宋_GB2312" w:eastAsia="仿宋_GB2312" w:hAnsi="仿宋_GB2312" w:cs="仿宋_GB2312" w:hint="eastAsia"/>
          <w:sz w:val="32"/>
        </w:rPr>
        <w:t>4.02</w:t>
      </w:r>
      <w:r>
        <w:rPr>
          <w:rFonts w:ascii="仿宋_GB2312" w:eastAsia="仿宋_GB2312" w:hAnsi="仿宋_GB2312" w:cs="仿宋_GB2312" w:hint="eastAsia"/>
          <w:sz w:val="32"/>
        </w:rPr>
        <w:t>%。主要是增加了劳保所人员经费、公用经费及招聘会、社保等经费</w:t>
      </w:r>
      <w:r>
        <w:rPr>
          <w:rFonts w:ascii="仿宋_GB2312" w:eastAsia="仿宋_GB2312" w:hAnsi="仿宋_GB2312" w:cs="仿宋_GB2312"/>
          <w:sz w:val="32"/>
        </w:rPr>
        <w:t>。</w:t>
      </w:r>
    </w:p>
    <w:p w:rsidR="00035DD1" w:rsidRDefault="00035DD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sz w:val="32"/>
        </w:rPr>
        <w:t>）</w:t>
      </w:r>
      <w:r>
        <w:rPr>
          <w:rFonts w:ascii="仿宋_GB2312" w:eastAsia="仿宋_GB2312" w:hAnsi="仿宋_GB2312" w:cs="仿宋_GB2312" w:hint="eastAsia"/>
          <w:sz w:val="32"/>
        </w:rPr>
        <w:t>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机关事业单位基本养老保险缴费支出</w:t>
      </w:r>
      <w:r>
        <w:rPr>
          <w:rFonts w:ascii="仿宋_GB2312" w:eastAsia="仿宋_GB2312" w:hAnsi="仿宋_GB2312" w:cs="仿宋_GB2312"/>
          <w:sz w:val="32"/>
        </w:rPr>
        <w:t>（项</w:t>
      </w:r>
      <w:r>
        <w:rPr>
          <w:rFonts w:ascii="仿宋_GB2312" w:eastAsia="仿宋_GB2312" w:hAnsi="仿宋_GB2312" w:cs="仿宋_GB2312" w:hint="eastAsia"/>
          <w:sz w:val="32"/>
        </w:rPr>
        <w:t>）</w:t>
      </w:r>
      <w:r w:rsidR="003E739B">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110384.64元，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847F00">
        <w:rPr>
          <w:rFonts w:ascii="仿宋_GB2312" w:eastAsia="仿宋_GB2312" w:hAnsi="仿宋_GB2312" w:cs="仿宋_GB2312" w:hint="eastAsia"/>
          <w:sz w:val="32"/>
        </w:rPr>
        <w:t>9799.68</w:t>
      </w:r>
      <w:r>
        <w:rPr>
          <w:rFonts w:ascii="仿宋_GB2312" w:eastAsia="仿宋_GB2312" w:hAnsi="仿宋_GB2312" w:cs="仿宋_GB2312" w:hint="eastAsia"/>
          <w:sz w:val="32"/>
        </w:rPr>
        <w:t>元，增长了</w:t>
      </w:r>
      <w:r w:rsidR="00847F00">
        <w:rPr>
          <w:rFonts w:ascii="仿宋_GB2312" w:eastAsia="仿宋_GB2312" w:hAnsi="仿宋_GB2312" w:cs="仿宋_GB2312" w:hint="eastAsia"/>
          <w:sz w:val="32"/>
        </w:rPr>
        <w:t>9.74</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增加了劳保所人员基本养老保险经费</w:t>
      </w:r>
      <w:r>
        <w:rPr>
          <w:rFonts w:ascii="仿宋_GB2312" w:eastAsia="仿宋_GB2312" w:hAnsi="仿宋_GB2312" w:cs="仿宋_GB2312"/>
          <w:sz w:val="32"/>
        </w:rPr>
        <w:t>。</w:t>
      </w:r>
    </w:p>
    <w:p w:rsidR="00035DD1" w:rsidRDefault="00035DD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sz w:val="32"/>
        </w:rPr>
        <w:t>）</w:t>
      </w:r>
      <w:r>
        <w:rPr>
          <w:rFonts w:ascii="仿宋_GB2312" w:eastAsia="仿宋_GB2312" w:hAnsi="仿宋_GB2312" w:cs="仿宋_GB2312" w:hint="eastAsia"/>
          <w:sz w:val="32"/>
        </w:rPr>
        <w:t>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机关事业单位职业年金缴费支出</w:t>
      </w:r>
      <w:r>
        <w:rPr>
          <w:rFonts w:ascii="仿宋_GB2312" w:eastAsia="仿宋_GB2312" w:hAnsi="仿宋_GB2312" w:cs="仿宋_GB2312"/>
          <w:sz w:val="32"/>
        </w:rPr>
        <w:t>（项</w:t>
      </w:r>
      <w:r>
        <w:rPr>
          <w:rFonts w:ascii="仿宋_GB2312" w:eastAsia="仿宋_GB2312" w:hAnsi="仿宋_GB2312" w:cs="仿宋_GB2312" w:hint="eastAsia"/>
          <w:sz w:val="32"/>
        </w:rPr>
        <w:t>）</w:t>
      </w:r>
      <w:r w:rsidR="003E739B">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55192.32元，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847F00">
        <w:rPr>
          <w:rFonts w:ascii="仿宋_GB2312" w:eastAsia="仿宋_GB2312" w:hAnsi="仿宋_GB2312" w:cs="仿宋_GB2312" w:hint="eastAsia"/>
          <w:sz w:val="32"/>
        </w:rPr>
        <w:t>4899.84</w:t>
      </w:r>
      <w:r>
        <w:rPr>
          <w:rFonts w:ascii="仿宋_GB2312" w:eastAsia="仿宋_GB2312" w:hAnsi="仿宋_GB2312" w:cs="仿宋_GB2312" w:hint="eastAsia"/>
          <w:sz w:val="32"/>
        </w:rPr>
        <w:t>元，增长了</w:t>
      </w:r>
      <w:r w:rsidR="00847F00">
        <w:rPr>
          <w:rFonts w:ascii="仿宋_GB2312" w:eastAsia="仿宋_GB2312" w:hAnsi="仿宋_GB2312" w:cs="仿宋_GB2312" w:hint="eastAsia"/>
          <w:sz w:val="32"/>
        </w:rPr>
        <w:t>9.74</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增加了劳保所人员职业年金经费</w:t>
      </w:r>
      <w:r>
        <w:rPr>
          <w:rFonts w:ascii="仿宋_GB2312" w:eastAsia="仿宋_GB2312" w:hAnsi="仿宋_GB2312" w:cs="仿宋_GB2312"/>
          <w:sz w:val="32"/>
        </w:rPr>
        <w:t>。</w:t>
      </w:r>
    </w:p>
    <w:p w:rsidR="00035DD1" w:rsidRDefault="00035DD1">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（4）卫生健康支出（类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行政事业单位医疗</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事业单位医疗</w:t>
      </w:r>
      <w:r>
        <w:rPr>
          <w:rFonts w:ascii="仿宋_GB2312" w:eastAsia="仿宋_GB2312" w:hAnsi="仿宋_GB2312" w:cs="仿宋_GB2312"/>
          <w:sz w:val="32"/>
        </w:rPr>
        <w:t>（项</w:t>
      </w:r>
      <w:r>
        <w:rPr>
          <w:rFonts w:ascii="仿宋_GB2312" w:eastAsia="仿宋_GB2312" w:hAnsi="仿宋_GB2312" w:cs="仿宋_GB2312" w:hint="eastAsia"/>
          <w:sz w:val="32"/>
        </w:rPr>
        <w:t>）</w:t>
      </w:r>
      <w:r w:rsidR="003E739B">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81790.4元，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847F00">
        <w:rPr>
          <w:rFonts w:ascii="仿宋_GB2312" w:eastAsia="仿宋_GB2312" w:hAnsi="仿宋_GB2312" w:cs="仿宋_GB2312" w:hint="eastAsia"/>
          <w:sz w:val="32"/>
        </w:rPr>
        <w:t>6124.8</w:t>
      </w:r>
      <w:r>
        <w:rPr>
          <w:rFonts w:ascii="仿宋_GB2312" w:eastAsia="仿宋_GB2312" w:hAnsi="仿宋_GB2312" w:cs="仿宋_GB2312" w:hint="eastAsia"/>
          <w:sz w:val="32"/>
        </w:rPr>
        <w:t>元，增长了</w:t>
      </w:r>
      <w:r w:rsidR="00847F00">
        <w:rPr>
          <w:rFonts w:ascii="仿宋_GB2312" w:eastAsia="仿宋_GB2312" w:hAnsi="仿宋_GB2312" w:cs="仿宋_GB2312" w:hint="eastAsia"/>
          <w:sz w:val="32"/>
        </w:rPr>
        <w:t>8.09</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增加了劳保所人员职工基本医疗缴费等。</w:t>
      </w:r>
    </w:p>
    <w:p w:rsidR="00035DD1" w:rsidRDefault="00035DD1">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（5）城乡社区支出（类</w:t>
      </w:r>
      <w:r>
        <w:rPr>
          <w:rFonts w:ascii="仿宋_GB2312" w:eastAsia="仿宋_GB2312" w:hAnsi="仿宋_GB2312" w:cs="仿宋_GB2312"/>
          <w:sz w:val="32"/>
        </w:rPr>
        <w:t>）</w:t>
      </w:r>
      <w:r>
        <w:rPr>
          <w:rFonts w:ascii="仿宋_GB2312" w:eastAsia="仿宋_GB2312" w:hAnsi="仿宋_GB2312" w:cs="仿宋_GB2312" w:hint="eastAsia"/>
          <w:sz w:val="32"/>
        </w:rPr>
        <w:t>农村综合改革</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对村民委员会和村党支部的补助</w:t>
      </w:r>
      <w:r>
        <w:rPr>
          <w:rFonts w:ascii="仿宋_GB2312" w:eastAsia="仿宋_GB2312" w:hAnsi="仿宋_GB2312" w:cs="仿宋_GB2312"/>
          <w:sz w:val="32"/>
        </w:rPr>
        <w:t>（项</w:t>
      </w:r>
      <w:r>
        <w:rPr>
          <w:rFonts w:ascii="仿宋_GB2312" w:eastAsia="仿宋_GB2312" w:hAnsi="仿宋_GB2312" w:cs="仿宋_GB2312" w:hint="eastAsia"/>
          <w:sz w:val="32"/>
        </w:rPr>
        <w:t>）</w:t>
      </w:r>
      <w:r w:rsidR="003E739B">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０元，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减少了</w:t>
      </w:r>
      <w:r w:rsidR="00847F00">
        <w:rPr>
          <w:rFonts w:ascii="仿宋_GB2312" w:eastAsia="仿宋_GB2312" w:hAnsi="仿宋_GB2312" w:cs="仿宋_GB2312" w:hint="eastAsia"/>
          <w:sz w:val="32"/>
        </w:rPr>
        <w:t>499700</w:t>
      </w:r>
      <w:r>
        <w:rPr>
          <w:rFonts w:ascii="仿宋_GB2312" w:eastAsia="仿宋_GB2312" w:hAnsi="仿宋_GB2312" w:cs="仿宋_GB2312" w:hint="eastAsia"/>
          <w:sz w:val="32"/>
        </w:rPr>
        <w:t>元，下降了</w:t>
      </w:r>
      <w:r w:rsidR="00847F00">
        <w:rPr>
          <w:rFonts w:ascii="仿宋_GB2312" w:eastAsia="仿宋_GB2312" w:hAnsi="仿宋_GB2312" w:cs="仿宋_GB2312" w:hint="eastAsia"/>
          <w:sz w:val="32"/>
        </w:rPr>
        <w:t>100</w:t>
      </w:r>
      <w:r>
        <w:rPr>
          <w:rFonts w:ascii="仿宋_GB2312" w:eastAsia="仿宋_GB2312" w:hAnsi="仿宋_GB2312" w:cs="仿宋_GB2312" w:hint="eastAsia"/>
          <w:sz w:val="32"/>
        </w:rPr>
        <w:t>%。主要是减少了村干部社保缴费。</w:t>
      </w:r>
    </w:p>
    <w:p w:rsidR="00035DD1" w:rsidRDefault="00035DD1">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（6）住房保障支出（类</w:t>
      </w:r>
      <w:r>
        <w:rPr>
          <w:rFonts w:ascii="仿宋_GB2312" w:eastAsia="仿宋_GB2312" w:hAnsi="仿宋_GB2312" w:cs="仿宋_GB2312"/>
          <w:sz w:val="32"/>
        </w:rPr>
        <w:t>）</w:t>
      </w:r>
      <w:r>
        <w:rPr>
          <w:rFonts w:ascii="仿宋_GB2312" w:eastAsia="仿宋_GB2312" w:hAnsi="仿宋_GB2312" w:cs="仿宋_GB2312" w:hint="eastAsia"/>
          <w:sz w:val="32"/>
        </w:rPr>
        <w:t>住房改革支出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住房公积金</w:t>
      </w:r>
      <w:r>
        <w:rPr>
          <w:rFonts w:ascii="仿宋_GB2312" w:eastAsia="仿宋_GB2312" w:hAnsi="仿宋_GB2312" w:cs="仿宋_GB2312"/>
          <w:sz w:val="32"/>
        </w:rPr>
        <w:t>（项</w:t>
      </w:r>
      <w:r>
        <w:rPr>
          <w:rFonts w:ascii="仿宋_GB2312" w:eastAsia="仿宋_GB2312" w:hAnsi="仿宋_GB2312" w:cs="仿宋_GB2312" w:hint="eastAsia"/>
          <w:sz w:val="32"/>
        </w:rPr>
        <w:t>）</w:t>
      </w:r>
      <w:r w:rsidR="003E739B">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82788.48元，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847F00">
        <w:rPr>
          <w:rFonts w:ascii="仿宋_GB2312" w:eastAsia="仿宋_GB2312" w:hAnsi="仿宋_GB2312" w:cs="仿宋_GB2312" w:hint="eastAsia"/>
          <w:sz w:val="32"/>
        </w:rPr>
        <w:t>7349.76</w:t>
      </w:r>
      <w:r>
        <w:rPr>
          <w:rFonts w:ascii="仿宋_GB2312" w:eastAsia="仿宋_GB2312" w:hAnsi="仿宋_GB2312" w:cs="仿宋_GB2312" w:hint="eastAsia"/>
          <w:sz w:val="32"/>
        </w:rPr>
        <w:t>元，增长了</w:t>
      </w:r>
      <w:r w:rsidR="00847F00">
        <w:rPr>
          <w:rFonts w:ascii="仿宋_GB2312" w:eastAsia="仿宋_GB2312" w:hAnsi="仿宋_GB2312" w:cs="仿宋_GB2312" w:hint="eastAsia"/>
          <w:sz w:val="32"/>
        </w:rPr>
        <w:t>9.74</w:t>
      </w:r>
      <w:r>
        <w:rPr>
          <w:rFonts w:ascii="仿宋_GB2312" w:eastAsia="仿宋_GB2312" w:hAnsi="仿宋_GB2312" w:cs="仿宋_GB2312" w:hint="eastAsia"/>
          <w:sz w:val="32"/>
        </w:rPr>
        <w:t>%。主要是增加了劳保所人员住房公积金。</w:t>
      </w:r>
    </w:p>
    <w:p w:rsidR="00035DD1" w:rsidRDefault="00035DD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政府性</w:t>
      </w:r>
      <w:r>
        <w:rPr>
          <w:rFonts w:ascii="仿宋_GB2312" w:eastAsia="仿宋_GB2312" w:hAnsi="仿宋_GB2312" w:cs="仿宋_GB2312"/>
          <w:sz w:val="32"/>
        </w:rPr>
        <w:t>基金预算</w:t>
      </w:r>
    </w:p>
    <w:p w:rsidR="00035DD1" w:rsidRDefault="003E739B">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lastRenderedPageBreak/>
        <w:t>2023年</w:t>
      </w:r>
      <w:r w:rsidR="00035DD1">
        <w:rPr>
          <w:rFonts w:ascii="仿宋_GB2312" w:eastAsia="仿宋_GB2312" w:hAnsi="仿宋_GB2312" w:cs="仿宋_GB2312" w:hint="eastAsia"/>
          <w:sz w:val="32"/>
        </w:rPr>
        <w:t>政府性</w:t>
      </w:r>
      <w:r w:rsidR="00035DD1">
        <w:rPr>
          <w:rFonts w:ascii="仿宋_GB2312" w:eastAsia="仿宋_GB2312" w:hAnsi="仿宋_GB2312" w:cs="仿宋_GB2312"/>
          <w:sz w:val="32"/>
        </w:rPr>
        <w:t>基金预算</w:t>
      </w:r>
      <w:r w:rsidR="00035DD1">
        <w:rPr>
          <w:rFonts w:ascii="仿宋_GB2312" w:eastAsia="仿宋_GB2312" w:hAnsi="仿宋_GB2312" w:cs="仿宋_GB2312" w:hint="eastAsia"/>
          <w:sz w:val="32"/>
        </w:rPr>
        <w:t>财政拨款</w:t>
      </w:r>
      <w:r w:rsidR="00035DD1">
        <w:rPr>
          <w:rFonts w:ascii="仿宋_GB2312" w:eastAsia="仿宋_GB2312" w:hAnsi="仿宋_GB2312" w:cs="仿宋_GB2312"/>
          <w:sz w:val="32"/>
        </w:rPr>
        <w:t>收入</w:t>
      </w:r>
      <w:r w:rsidR="00035DD1">
        <w:rPr>
          <w:rFonts w:ascii="仿宋_GB2312" w:eastAsia="仿宋_GB2312" w:hAnsi="仿宋_GB2312" w:cs="仿宋_GB2312" w:hint="eastAsia"/>
          <w:sz w:val="32"/>
        </w:rPr>
        <w:t>0元</w:t>
      </w:r>
      <w:r w:rsidR="00035DD1">
        <w:rPr>
          <w:rFonts w:ascii="仿宋_GB2312" w:eastAsia="仿宋_GB2312" w:hAnsi="仿宋_GB2312" w:cs="仿宋_GB2312"/>
          <w:sz w:val="32"/>
        </w:rPr>
        <w:t>，</w:t>
      </w:r>
      <w:r w:rsidR="00035DD1">
        <w:rPr>
          <w:rFonts w:ascii="仿宋_GB2312" w:eastAsia="仿宋_GB2312" w:hAnsi="仿宋_GB2312" w:cs="仿宋_GB2312" w:hint="eastAsia"/>
          <w:sz w:val="32"/>
        </w:rPr>
        <w:t>政府性</w:t>
      </w:r>
      <w:r w:rsidR="00035DD1">
        <w:rPr>
          <w:rFonts w:ascii="仿宋_GB2312" w:eastAsia="仿宋_GB2312" w:hAnsi="仿宋_GB2312" w:cs="仿宋_GB2312"/>
          <w:sz w:val="32"/>
        </w:rPr>
        <w:t>基金预算支出</w:t>
      </w:r>
      <w:r w:rsidR="00035DD1">
        <w:rPr>
          <w:rFonts w:ascii="仿宋_GB2312" w:eastAsia="仿宋_GB2312" w:hAnsi="仿宋_GB2312" w:cs="仿宋_GB2312" w:hint="eastAsia"/>
          <w:sz w:val="32"/>
        </w:rPr>
        <w:t>0元。重庆市渝北区龙兴镇人民政府劳动就业和社会保障服务所</w:t>
      </w:r>
      <w:r>
        <w:rPr>
          <w:rFonts w:ascii="仿宋_GB2312" w:eastAsia="仿宋_GB2312" w:hAnsi="仿宋_GB2312" w:cs="仿宋_GB2312" w:hint="eastAsia"/>
          <w:sz w:val="32"/>
        </w:rPr>
        <w:t>2023年</w:t>
      </w:r>
      <w:r w:rsidR="00035DD1">
        <w:rPr>
          <w:rFonts w:ascii="仿宋_GB2312" w:eastAsia="仿宋_GB2312" w:hAnsi="仿宋_GB2312" w:cs="仿宋_GB2312" w:hint="eastAsia"/>
          <w:sz w:val="32"/>
        </w:rPr>
        <w:t>无</w:t>
      </w:r>
      <w:r w:rsidR="00035DD1">
        <w:rPr>
          <w:rFonts w:ascii="仿宋_GB2312" w:eastAsia="仿宋_GB2312" w:hAnsi="仿宋_GB2312" w:cs="仿宋_GB2312"/>
          <w:sz w:val="32"/>
        </w:rPr>
        <w:t>使用政府性基金预算拨款安排的支出。</w:t>
      </w:r>
    </w:p>
    <w:p w:rsidR="00035DD1" w:rsidRDefault="00035DD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w:t>
      </w:r>
      <w:r>
        <w:rPr>
          <w:rFonts w:ascii="仿宋_GB2312" w:eastAsia="仿宋_GB2312" w:hAnsi="仿宋_GB2312" w:cs="仿宋_GB2312"/>
          <w:sz w:val="32"/>
        </w:rPr>
        <w:t>）</w:t>
      </w:r>
      <w:r>
        <w:rPr>
          <w:rFonts w:ascii="仿宋_GB2312" w:eastAsia="仿宋_GB2312" w:hAnsi="仿宋_GB2312" w:cs="仿宋_GB2312" w:hint="eastAsia"/>
          <w:sz w:val="32"/>
        </w:rPr>
        <w:t>国有资本经营</w:t>
      </w:r>
      <w:r>
        <w:rPr>
          <w:rFonts w:ascii="仿宋_GB2312" w:eastAsia="仿宋_GB2312" w:hAnsi="仿宋_GB2312" w:cs="仿宋_GB2312"/>
          <w:sz w:val="32"/>
        </w:rPr>
        <w:t>预算</w:t>
      </w:r>
    </w:p>
    <w:p w:rsidR="00035DD1" w:rsidRDefault="003E739B">
      <w:pPr>
        <w:spacing w:line="600" w:lineRule="exact"/>
        <w:ind w:firstLineChars="200" w:firstLine="640"/>
        <w:rPr>
          <w:rFonts w:ascii="黑体" w:eastAsia="黑体" w:hAnsi="黑体" w:cs="仿宋_GB2312" w:hint="eastAsia"/>
          <w:sz w:val="32"/>
        </w:rPr>
      </w:pPr>
      <w:r>
        <w:rPr>
          <w:rFonts w:ascii="仿宋_GB2312" w:eastAsia="仿宋_GB2312" w:hAnsi="仿宋_GB2312" w:cs="仿宋_GB2312" w:hint="eastAsia"/>
          <w:sz w:val="32"/>
        </w:rPr>
        <w:t>2023年</w:t>
      </w:r>
      <w:r w:rsidR="00035DD1">
        <w:rPr>
          <w:rFonts w:ascii="仿宋_GB2312" w:eastAsia="仿宋_GB2312" w:hAnsi="仿宋_GB2312" w:cs="仿宋_GB2312" w:hint="eastAsia"/>
          <w:sz w:val="32"/>
        </w:rPr>
        <w:t>国有资本经营</w:t>
      </w:r>
      <w:r w:rsidR="00035DD1">
        <w:rPr>
          <w:rFonts w:ascii="仿宋_GB2312" w:eastAsia="仿宋_GB2312" w:hAnsi="仿宋_GB2312" w:cs="仿宋_GB2312"/>
          <w:sz w:val="32"/>
        </w:rPr>
        <w:t>预算</w:t>
      </w:r>
      <w:r w:rsidR="00035DD1">
        <w:rPr>
          <w:rFonts w:ascii="仿宋_GB2312" w:eastAsia="仿宋_GB2312" w:hAnsi="仿宋_GB2312" w:cs="仿宋_GB2312" w:hint="eastAsia"/>
          <w:sz w:val="32"/>
        </w:rPr>
        <w:t>财政拨款</w:t>
      </w:r>
      <w:r w:rsidR="00035DD1">
        <w:rPr>
          <w:rFonts w:ascii="仿宋_GB2312" w:eastAsia="仿宋_GB2312" w:hAnsi="仿宋_GB2312" w:cs="仿宋_GB2312"/>
          <w:sz w:val="32"/>
        </w:rPr>
        <w:t>收入</w:t>
      </w:r>
      <w:r w:rsidR="00035DD1">
        <w:rPr>
          <w:rFonts w:ascii="仿宋_GB2312" w:eastAsia="仿宋_GB2312" w:hAnsi="仿宋_GB2312" w:cs="仿宋_GB2312" w:hint="eastAsia"/>
          <w:sz w:val="32"/>
        </w:rPr>
        <w:t>0元</w:t>
      </w:r>
      <w:r w:rsidR="00035DD1">
        <w:rPr>
          <w:rFonts w:ascii="仿宋_GB2312" w:eastAsia="仿宋_GB2312" w:hAnsi="仿宋_GB2312" w:cs="仿宋_GB2312"/>
          <w:sz w:val="32"/>
        </w:rPr>
        <w:t>，</w:t>
      </w:r>
      <w:r w:rsidR="00035DD1">
        <w:rPr>
          <w:rFonts w:ascii="仿宋_GB2312" w:eastAsia="仿宋_GB2312" w:hAnsi="仿宋_GB2312" w:cs="仿宋_GB2312" w:hint="eastAsia"/>
          <w:sz w:val="32"/>
        </w:rPr>
        <w:t>国有资本经营</w:t>
      </w:r>
      <w:r w:rsidR="00035DD1">
        <w:rPr>
          <w:rFonts w:ascii="仿宋_GB2312" w:eastAsia="仿宋_GB2312" w:hAnsi="仿宋_GB2312" w:cs="仿宋_GB2312"/>
          <w:sz w:val="32"/>
        </w:rPr>
        <w:t>预算支出</w:t>
      </w:r>
      <w:r w:rsidR="00035DD1">
        <w:rPr>
          <w:rFonts w:ascii="仿宋_GB2312" w:eastAsia="仿宋_GB2312" w:hAnsi="仿宋_GB2312" w:cs="仿宋_GB2312" w:hint="eastAsia"/>
          <w:sz w:val="32"/>
        </w:rPr>
        <w:t>0元。重庆市渝北区龙兴镇人民政府劳动就业和社会保障服务所</w:t>
      </w:r>
      <w:r>
        <w:rPr>
          <w:rFonts w:ascii="仿宋_GB2312" w:eastAsia="仿宋_GB2312" w:hAnsi="仿宋_GB2312" w:cs="仿宋_GB2312" w:hint="eastAsia"/>
          <w:sz w:val="32"/>
        </w:rPr>
        <w:t>2023年</w:t>
      </w:r>
      <w:r w:rsidR="00035DD1">
        <w:rPr>
          <w:rFonts w:ascii="仿宋_GB2312" w:eastAsia="仿宋_GB2312" w:hAnsi="仿宋_GB2312" w:cs="仿宋_GB2312" w:hint="eastAsia"/>
          <w:sz w:val="32"/>
        </w:rPr>
        <w:t>无</w:t>
      </w:r>
      <w:r w:rsidR="00035DD1">
        <w:rPr>
          <w:rFonts w:ascii="仿宋_GB2312" w:eastAsia="仿宋_GB2312" w:hAnsi="仿宋_GB2312" w:cs="仿宋_GB2312"/>
          <w:sz w:val="32"/>
        </w:rPr>
        <w:t>使用</w:t>
      </w:r>
      <w:r w:rsidR="00035DD1">
        <w:rPr>
          <w:rFonts w:ascii="仿宋_GB2312" w:eastAsia="仿宋_GB2312" w:hAnsi="仿宋_GB2312" w:cs="仿宋_GB2312" w:hint="eastAsia"/>
          <w:sz w:val="32"/>
        </w:rPr>
        <w:t>国有资本经营</w:t>
      </w:r>
      <w:r w:rsidR="00035DD1">
        <w:rPr>
          <w:rFonts w:ascii="仿宋_GB2312" w:eastAsia="仿宋_GB2312" w:hAnsi="仿宋_GB2312" w:cs="仿宋_GB2312"/>
          <w:sz w:val="32"/>
        </w:rPr>
        <w:t>预算拨款安排的支出</w:t>
      </w:r>
      <w:r w:rsidR="00035DD1">
        <w:rPr>
          <w:rFonts w:ascii="仿宋_GB2312" w:eastAsia="仿宋_GB2312" w:hAnsi="仿宋_GB2312" w:cs="仿宋_GB2312" w:hint="eastAsia"/>
          <w:sz w:val="32"/>
        </w:rPr>
        <w:t>。</w:t>
      </w:r>
      <w:r w:rsidR="00035DD1">
        <w:rPr>
          <w:rFonts w:ascii="黑体" w:eastAsia="黑体" w:hAnsi="黑体" w:cs="仿宋_GB2312" w:hint="eastAsia"/>
          <w:sz w:val="32"/>
        </w:rPr>
        <w:t xml:space="preserve"> </w:t>
      </w:r>
    </w:p>
    <w:p w:rsidR="00035DD1" w:rsidRDefault="00035DD1">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 xml:space="preserve"> “三公”经费情况说明</w:t>
      </w:r>
    </w:p>
    <w:p w:rsidR="00035DD1" w:rsidRDefault="00035DD1">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2023年“三公”经费预算</w:t>
      </w:r>
      <w:r w:rsidR="003E17EE">
        <w:rPr>
          <w:rFonts w:ascii="仿宋_GB2312" w:eastAsia="仿宋_GB2312" w:hAnsi="仿宋_GB2312" w:cs="仿宋_GB2312" w:hint="eastAsia"/>
          <w:sz w:val="32"/>
        </w:rPr>
        <w:t>4000</w:t>
      </w:r>
      <w:r>
        <w:rPr>
          <w:rFonts w:ascii="仿宋_GB2312" w:eastAsia="仿宋_GB2312" w:hAnsi="仿宋_GB2312" w:cs="仿宋_GB2312" w:hint="eastAsia"/>
          <w:sz w:val="32"/>
        </w:rPr>
        <w:t>元， 比2022年预算减少0元。其中：因公出国（境）费用0元，比2022年预算减少0元；公务接待费</w:t>
      </w:r>
      <w:r w:rsidR="003E17EE">
        <w:rPr>
          <w:rFonts w:ascii="仿宋_GB2312" w:eastAsia="仿宋_GB2312" w:hAnsi="仿宋_GB2312" w:cs="仿宋_GB2312" w:hint="eastAsia"/>
          <w:sz w:val="32"/>
        </w:rPr>
        <w:t>4000</w:t>
      </w:r>
      <w:r>
        <w:rPr>
          <w:rFonts w:ascii="仿宋_GB2312" w:eastAsia="仿宋_GB2312" w:hAnsi="仿宋_GB2312" w:cs="仿宋_GB2312" w:hint="eastAsia"/>
          <w:sz w:val="32"/>
        </w:rPr>
        <w:t>元，比2022年预算减少0元；公务用车运行维护费０元，比2022年预算减少０元；</w:t>
      </w:r>
      <w:r>
        <w:rPr>
          <w:rFonts w:ascii="仿宋_GB2312" w:eastAsia="仿宋_GB2312" w:hAnsi="仿宋_GB2312" w:cs="仿宋_GB2312"/>
          <w:sz w:val="32"/>
        </w:rPr>
        <w:t>公务</w:t>
      </w:r>
      <w:r>
        <w:rPr>
          <w:rFonts w:ascii="仿宋_GB2312" w:eastAsia="仿宋_GB2312" w:hAnsi="仿宋_GB2312" w:cs="仿宋_GB2312" w:hint="eastAsia"/>
          <w:sz w:val="32"/>
        </w:rPr>
        <w:t>用车</w:t>
      </w:r>
      <w:r>
        <w:rPr>
          <w:rFonts w:ascii="仿宋_GB2312" w:eastAsia="仿宋_GB2312" w:hAnsi="仿宋_GB2312" w:cs="仿宋_GB2312"/>
          <w:sz w:val="32"/>
        </w:rPr>
        <w:t>购置费</w:t>
      </w:r>
      <w:r>
        <w:rPr>
          <w:rFonts w:ascii="仿宋_GB2312" w:eastAsia="仿宋_GB2312" w:hAnsi="仿宋_GB2312" w:cs="仿宋_GB2312" w:hint="eastAsia"/>
          <w:sz w:val="32"/>
        </w:rPr>
        <w:t>0元，比2022年预算减少0元。</w:t>
      </w:r>
    </w:p>
    <w:p w:rsidR="00035DD1" w:rsidRDefault="00035DD1">
      <w:pPr>
        <w:numPr>
          <w:ilvl w:val="0"/>
          <w:numId w:val="1"/>
        </w:numPr>
        <w:spacing w:line="600" w:lineRule="exact"/>
        <w:ind w:firstLineChars="200" w:firstLine="640"/>
        <w:rPr>
          <w:rFonts w:ascii="黑体" w:eastAsia="黑体" w:hAnsi="黑体" w:cs="仿宋_GB2312" w:hint="eastAsia"/>
          <w:sz w:val="32"/>
        </w:rPr>
      </w:pPr>
      <w:r>
        <w:rPr>
          <w:rFonts w:ascii="黑体" w:eastAsia="黑体" w:hAnsi="黑体" w:cs="仿宋_GB2312" w:hint="eastAsia"/>
          <w:sz w:val="32"/>
        </w:rPr>
        <w:t>其他重要</w:t>
      </w:r>
      <w:r>
        <w:rPr>
          <w:rFonts w:ascii="黑体" w:eastAsia="黑体" w:hAnsi="黑体" w:cs="仿宋_GB2312"/>
          <w:sz w:val="32"/>
        </w:rPr>
        <w:t>事项的情况说明</w:t>
      </w:r>
    </w:p>
    <w:p w:rsidR="00035DD1" w:rsidRDefault="00035DD1">
      <w:pPr>
        <w:ind w:firstLineChars="200" w:firstLine="640"/>
        <w:rPr>
          <w:rFonts w:ascii="仿宋_GB2312" w:eastAsia="仿宋_GB2312" w:hAnsi="仿宋_GB2312" w:cs="仿宋_GB2312"/>
          <w:sz w:val="32"/>
        </w:rPr>
      </w:pPr>
      <w:r>
        <w:rPr>
          <w:rFonts w:ascii="仿宋_GB2312" w:eastAsia="仿宋_GB2312" w:hAnsi="仿宋_GB2312" w:cs="仿宋_GB2312"/>
          <w:sz w:val="32"/>
        </w:rPr>
        <w:t>1</w:t>
      </w:r>
      <w:r>
        <w:rPr>
          <w:rFonts w:ascii="仿宋_GB2312" w:eastAsia="仿宋_GB2312" w:hAnsi="仿宋_GB2312" w:cs="仿宋_GB2312" w:hint="eastAsia"/>
          <w:sz w:val="32"/>
        </w:rPr>
        <w:t>．机关运行经费。</w:t>
      </w:r>
    </w:p>
    <w:p w:rsidR="00035DD1" w:rsidRDefault="00035DD1">
      <w:p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我单位是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机关运行经费统计范围之内。</w:t>
      </w:r>
    </w:p>
    <w:p w:rsidR="00035DD1" w:rsidRDefault="00035DD1">
      <w:pPr>
        <w:numPr>
          <w:ilvl w:val="0"/>
          <w:numId w:val="3"/>
        </w:num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政府采购情况。</w:t>
      </w:r>
    </w:p>
    <w:p w:rsidR="00035DD1" w:rsidRDefault="00035DD1">
      <w:p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重庆市渝北区龙兴镇人民政府劳动就业和社会保障服务所</w:t>
      </w:r>
      <w:r>
        <w:rPr>
          <w:rFonts w:ascii="仿宋_GB2312" w:eastAsia="仿宋_GB2312" w:hAnsi="仿宋_GB2312" w:cs="仿宋_GB2312"/>
          <w:sz w:val="32"/>
        </w:rPr>
        <w:t>政府采购预</w:t>
      </w:r>
      <w:r>
        <w:rPr>
          <w:rFonts w:ascii="仿宋_GB2312" w:eastAsia="仿宋_GB2312" w:hAnsi="仿宋_GB2312" w:cs="仿宋_GB2312" w:hint="eastAsia"/>
          <w:sz w:val="32"/>
        </w:rPr>
        <w:t>算</w:t>
      </w:r>
      <w:r>
        <w:rPr>
          <w:rFonts w:ascii="仿宋_GB2312" w:eastAsia="仿宋_GB2312" w:hAnsi="仿宋_GB2312" w:cs="仿宋_GB2312"/>
          <w:sz w:val="32"/>
        </w:rPr>
        <w:t>总额</w:t>
      </w:r>
      <w:r>
        <w:rPr>
          <w:rFonts w:ascii="仿宋_GB2312" w:eastAsia="仿宋_GB2312" w:hAnsi="仿宋_GB2312" w:cs="仿宋_GB2312" w:hint="eastAsia"/>
          <w:sz w:val="32"/>
        </w:rPr>
        <w:t>0元（政府采购货物预算0元、政府采购工程预算0元、政府采购服务预算0元）；其中一般</w:t>
      </w:r>
      <w:r>
        <w:rPr>
          <w:rFonts w:ascii="仿宋_GB2312" w:eastAsia="仿宋_GB2312" w:hAnsi="仿宋_GB2312" w:cs="仿宋_GB2312"/>
          <w:sz w:val="32"/>
        </w:rPr>
        <w:t>公</w:t>
      </w:r>
      <w:r>
        <w:rPr>
          <w:rFonts w:ascii="仿宋_GB2312" w:eastAsia="仿宋_GB2312" w:hAnsi="仿宋_GB2312" w:cs="仿宋_GB2312" w:hint="eastAsia"/>
          <w:sz w:val="32"/>
        </w:rPr>
        <w:t>共预算财政</w:t>
      </w:r>
      <w:r>
        <w:rPr>
          <w:rFonts w:ascii="仿宋_GB2312" w:eastAsia="仿宋_GB2312" w:hAnsi="仿宋_GB2312" w:cs="仿宋_GB2312"/>
          <w:sz w:val="32"/>
        </w:rPr>
        <w:t>拨款政府采购</w:t>
      </w:r>
      <w:r>
        <w:rPr>
          <w:rFonts w:ascii="仿宋_GB2312" w:eastAsia="仿宋_GB2312" w:hAnsi="仿宋_GB2312" w:cs="仿宋_GB2312" w:hint="eastAsia"/>
          <w:sz w:val="32"/>
        </w:rPr>
        <w:t>0元（政府采购货物预算0元、政府采购工程预算0元、政府采购服务预算0元）。</w:t>
      </w:r>
    </w:p>
    <w:p w:rsidR="00C40BDE" w:rsidRPr="00C77423" w:rsidRDefault="007D2C2E" w:rsidP="00C40BDE">
      <w:pPr>
        <w:ind w:firstLineChars="200" w:firstLine="640"/>
        <w:rPr>
          <w:rFonts w:ascii="方正仿宋_GBK" w:eastAsia="方正仿宋_GBK" w:hAnsi="仿宋_GB2312" w:cs="仿宋_GB2312" w:hint="eastAsia"/>
          <w:sz w:val="32"/>
          <w:szCs w:val="32"/>
        </w:rPr>
      </w:pPr>
      <w:r>
        <w:rPr>
          <w:rFonts w:ascii="仿宋_GB2312" w:eastAsia="仿宋_GB2312" w:hAnsi="仿宋_GB2312" w:cs="仿宋_GB2312" w:hint="eastAsia"/>
          <w:sz w:val="32"/>
        </w:rPr>
        <w:t>3．</w:t>
      </w:r>
      <w:r w:rsidR="00035DD1">
        <w:rPr>
          <w:rFonts w:ascii="仿宋_GB2312" w:eastAsia="仿宋_GB2312" w:hAnsi="仿宋_GB2312" w:cs="仿宋_GB2312" w:hint="eastAsia"/>
          <w:sz w:val="32"/>
        </w:rPr>
        <w:t>绩效目标情况。</w:t>
      </w:r>
      <w:r w:rsidR="003E739B">
        <w:rPr>
          <w:rFonts w:ascii="仿宋_GB2312" w:eastAsia="仿宋_GB2312" w:hAnsi="仿宋_GB2312" w:cs="仿宋_GB2312" w:hint="eastAsia"/>
          <w:sz w:val="32"/>
        </w:rPr>
        <w:t>2023年</w:t>
      </w:r>
      <w:r w:rsidR="00035DD1">
        <w:rPr>
          <w:rFonts w:ascii="仿宋_GB2312" w:eastAsia="仿宋_GB2312" w:hAnsi="仿宋_GB2312" w:cs="仿宋_GB2312"/>
          <w:sz w:val="32"/>
        </w:rPr>
        <w:t>项目支出</w:t>
      </w:r>
      <w:r w:rsidR="00035DD1">
        <w:rPr>
          <w:rFonts w:ascii="仿宋_GB2312" w:eastAsia="仿宋_GB2312" w:hAnsi="仿宋_GB2312" w:cs="仿宋_GB2312" w:hint="eastAsia"/>
          <w:sz w:val="32"/>
        </w:rPr>
        <w:t>均实行了</w:t>
      </w:r>
      <w:r w:rsidR="00035DD1">
        <w:rPr>
          <w:rFonts w:ascii="仿宋_GB2312" w:eastAsia="仿宋_GB2312" w:hAnsi="仿宋_GB2312" w:cs="仿宋_GB2312"/>
          <w:sz w:val="32"/>
        </w:rPr>
        <w:t>绩效目标管理</w:t>
      </w:r>
      <w:r w:rsidR="00035DD1">
        <w:rPr>
          <w:rFonts w:ascii="仿宋_GB2312" w:eastAsia="仿宋_GB2312" w:hAnsi="仿宋_GB2312" w:cs="仿宋_GB2312" w:hint="eastAsia"/>
          <w:sz w:val="32"/>
        </w:rPr>
        <w:t>，</w:t>
      </w:r>
      <w:r w:rsidR="00035DD1">
        <w:rPr>
          <w:rFonts w:ascii="仿宋_GB2312" w:eastAsia="仿宋_GB2312" w:hAnsi="仿宋_GB2312" w:cs="仿宋_GB2312" w:hint="eastAsia"/>
          <w:sz w:val="32"/>
        </w:rPr>
        <w:lastRenderedPageBreak/>
        <w:t>涉及</w:t>
      </w:r>
      <w:r w:rsidR="00035DD1">
        <w:rPr>
          <w:rFonts w:ascii="仿宋_GB2312" w:eastAsia="仿宋_GB2312" w:hAnsi="仿宋_GB2312" w:cs="仿宋_GB2312"/>
          <w:sz w:val="32"/>
        </w:rPr>
        <w:t>项目</w:t>
      </w:r>
      <w:r w:rsidR="00035DD1">
        <w:rPr>
          <w:rFonts w:ascii="仿宋_GB2312" w:eastAsia="仿宋_GB2312" w:hAnsi="仿宋_GB2312" w:cs="仿宋_GB2312" w:hint="eastAsia"/>
          <w:sz w:val="32"/>
        </w:rPr>
        <w:t>5个</w:t>
      </w:r>
      <w:r w:rsidR="00035DD1">
        <w:rPr>
          <w:rFonts w:ascii="仿宋_GB2312" w:eastAsia="仿宋_GB2312" w:hAnsi="仿宋_GB2312" w:cs="仿宋_GB2312"/>
          <w:sz w:val="32"/>
        </w:rPr>
        <w:t>，</w:t>
      </w:r>
      <w:r w:rsidR="00035DD1">
        <w:rPr>
          <w:rFonts w:ascii="仿宋_GB2312" w:eastAsia="仿宋_GB2312" w:hAnsi="仿宋_GB2312" w:cs="仿宋_GB2312" w:hint="eastAsia"/>
          <w:sz w:val="32"/>
        </w:rPr>
        <w:t>涉及当年财政拨款510860元（其中：当年一般公共预算财政拨款安排</w:t>
      </w:r>
      <w:r w:rsidR="00035DD1">
        <w:rPr>
          <w:rFonts w:ascii="仿宋_GB2312" w:eastAsia="仿宋_GB2312" w:hAnsi="仿宋_GB2312" w:cs="仿宋_GB2312"/>
          <w:sz w:val="32"/>
        </w:rPr>
        <w:t>项目</w:t>
      </w:r>
      <w:r w:rsidR="00035DD1">
        <w:rPr>
          <w:rFonts w:ascii="仿宋_GB2312" w:eastAsia="仿宋_GB2312" w:hAnsi="仿宋_GB2312" w:cs="仿宋_GB2312" w:hint="eastAsia"/>
          <w:sz w:val="32"/>
        </w:rPr>
        <w:t>5个</w:t>
      </w:r>
      <w:r w:rsidR="00035DD1">
        <w:rPr>
          <w:rFonts w:ascii="仿宋_GB2312" w:eastAsia="仿宋_GB2312" w:hAnsi="仿宋_GB2312" w:cs="仿宋_GB2312"/>
          <w:sz w:val="32"/>
        </w:rPr>
        <w:t>，</w:t>
      </w:r>
      <w:r w:rsidR="00035DD1">
        <w:rPr>
          <w:rFonts w:ascii="仿宋_GB2312" w:eastAsia="仿宋_GB2312" w:hAnsi="仿宋_GB2312" w:cs="仿宋_GB2312" w:hint="eastAsia"/>
          <w:sz w:val="32"/>
        </w:rPr>
        <w:t>金额510860元</w:t>
      </w:r>
      <w:r w:rsidR="00035DD1">
        <w:rPr>
          <w:rFonts w:ascii="仿宋_GB2312" w:eastAsia="仿宋_GB2312" w:hAnsi="仿宋_GB2312" w:cs="仿宋_GB2312"/>
          <w:sz w:val="32"/>
        </w:rPr>
        <w:t>）</w:t>
      </w:r>
      <w:r w:rsidR="00035DD1">
        <w:rPr>
          <w:rFonts w:ascii="仿宋_GB2312" w:eastAsia="仿宋_GB2312" w:hAnsi="仿宋_GB2312" w:cs="仿宋_GB2312" w:hint="eastAsia"/>
          <w:sz w:val="32"/>
        </w:rPr>
        <w:t>。</w:t>
      </w:r>
      <w:r w:rsidR="00C40BDE" w:rsidRPr="009A097A">
        <w:rPr>
          <w:rFonts w:ascii="方正仿宋_GBK" w:eastAsia="方正仿宋_GBK" w:hAnsi="仿宋_GB2312" w:cs="仿宋_GB2312" w:hint="eastAsia"/>
          <w:sz w:val="32"/>
          <w:szCs w:val="32"/>
        </w:rPr>
        <w:t>纳入</w:t>
      </w:r>
      <w:r w:rsidR="00C40BDE">
        <w:rPr>
          <w:rFonts w:ascii="方正仿宋_GBK" w:eastAsia="方正仿宋_GBK" w:hAnsi="仿宋_GB2312" w:cs="仿宋_GB2312" w:hint="eastAsia"/>
          <w:sz w:val="32"/>
          <w:szCs w:val="32"/>
        </w:rPr>
        <w:t>一般</w:t>
      </w:r>
      <w:r w:rsidR="00C40BDE" w:rsidRPr="009A097A">
        <w:rPr>
          <w:rFonts w:ascii="方正仿宋_GBK" w:eastAsia="方正仿宋_GBK" w:hAnsi="仿宋_GB2312" w:cs="仿宋_GB2312" w:hint="eastAsia"/>
          <w:sz w:val="32"/>
          <w:szCs w:val="32"/>
        </w:rPr>
        <w:t>绩效目标评价的项目</w:t>
      </w:r>
      <w:r w:rsidR="00C40BDE">
        <w:rPr>
          <w:rFonts w:ascii="方正仿宋_GBK" w:eastAsia="方正仿宋_GBK" w:hAnsi="仿宋_GB2312" w:cs="仿宋_GB2312" w:hint="eastAsia"/>
          <w:sz w:val="32"/>
          <w:szCs w:val="32"/>
        </w:rPr>
        <w:t>2</w:t>
      </w:r>
      <w:r w:rsidR="00C40BDE" w:rsidRPr="009A097A">
        <w:rPr>
          <w:rFonts w:ascii="方正仿宋_GBK" w:eastAsia="方正仿宋_GBK" w:hAnsi="仿宋_GB2312" w:cs="仿宋_GB2312" w:hint="eastAsia"/>
          <w:sz w:val="32"/>
          <w:szCs w:val="32"/>
        </w:rPr>
        <w:t>个，具体为</w:t>
      </w:r>
      <w:r w:rsidR="00C40BDE">
        <w:rPr>
          <w:rFonts w:ascii="方正仿宋_GBK" w:eastAsia="方正仿宋_GBK" w:hAnsi="仿宋_GB2312" w:cs="仿宋_GB2312" w:hint="eastAsia"/>
          <w:sz w:val="32"/>
          <w:szCs w:val="32"/>
        </w:rPr>
        <w:t>：</w:t>
      </w:r>
      <w:r w:rsidR="00C40BDE" w:rsidRPr="00C40BDE">
        <w:rPr>
          <w:rFonts w:ascii="方正仿宋_GBK" w:eastAsia="方正仿宋_GBK" w:hAnsi="仿宋_GB2312" w:cs="仿宋_GB2312" w:hint="eastAsia"/>
          <w:sz w:val="32"/>
          <w:szCs w:val="32"/>
        </w:rPr>
        <w:t>社会保险及网络经费</w:t>
      </w:r>
      <w:r w:rsidR="00C40BDE" w:rsidRPr="009A097A">
        <w:rPr>
          <w:rFonts w:ascii="方正仿宋_GBK" w:eastAsia="方正仿宋_GBK" w:hAnsi="仿宋_GB2312" w:cs="仿宋_GB2312" w:hint="eastAsia"/>
          <w:sz w:val="32"/>
          <w:szCs w:val="32"/>
        </w:rPr>
        <w:t>，金额</w:t>
      </w:r>
      <w:r w:rsidR="00C40BDE">
        <w:rPr>
          <w:rFonts w:ascii="方正仿宋_GBK" w:eastAsia="方正仿宋_GBK" w:hAnsi="仿宋_GB2312" w:cs="仿宋_GB2312" w:hint="eastAsia"/>
          <w:sz w:val="32"/>
          <w:szCs w:val="32"/>
        </w:rPr>
        <w:t>167160</w:t>
      </w:r>
      <w:r w:rsidR="00C40BDE" w:rsidRPr="009A097A">
        <w:rPr>
          <w:rFonts w:ascii="方正仿宋_GBK" w:eastAsia="方正仿宋_GBK" w:hAnsi="仿宋_GB2312" w:cs="仿宋_GB2312" w:hint="eastAsia"/>
          <w:sz w:val="32"/>
          <w:szCs w:val="32"/>
        </w:rPr>
        <w:t>元</w:t>
      </w:r>
      <w:r w:rsidR="00C40BDE">
        <w:rPr>
          <w:rFonts w:ascii="方正仿宋_GBK" w:eastAsia="方正仿宋_GBK" w:hAnsi="仿宋_GB2312" w:cs="仿宋_GB2312" w:hint="eastAsia"/>
          <w:sz w:val="32"/>
          <w:szCs w:val="32"/>
        </w:rPr>
        <w:t>;</w:t>
      </w:r>
      <w:r w:rsidR="00C40BDE" w:rsidRPr="00C40BDE">
        <w:rPr>
          <w:rFonts w:hint="eastAsia"/>
        </w:rPr>
        <w:t xml:space="preserve"> </w:t>
      </w:r>
      <w:r w:rsidR="00C40BDE" w:rsidRPr="00C40BDE">
        <w:rPr>
          <w:rFonts w:ascii="方正仿宋_GBK" w:eastAsia="方正仿宋_GBK" w:hAnsi="仿宋_GB2312" w:cs="仿宋_GB2312" w:hint="eastAsia"/>
          <w:sz w:val="32"/>
          <w:szCs w:val="32"/>
        </w:rPr>
        <w:t>定期招聘会经费</w:t>
      </w:r>
      <w:r w:rsidR="00C40BDE">
        <w:rPr>
          <w:rFonts w:ascii="方正仿宋_GBK" w:eastAsia="方正仿宋_GBK" w:hAnsi="仿宋_GB2312" w:cs="仿宋_GB2312" w:hint="eastAsia"/>
          <w:sz w:val="32"/>
          <w:szCs w:val="32"/>
        </w:rPr>
        <w:t>，金额80000元</w:t>
      </w:r>
      <w:r>
        <w:rPr>
          <w:rFonts w:ascii="方正仿宋_GBK" w:eastAsia="方正仿宋_GBK" w:hAnsi="仿宋_GB2312" w:cs="仿宋_GB2312" w:hint="eastAsia"/>
          <w:sz w:val="32"/>
          <w:szCs w:val="32"/>
        </w:rPr>
        <w:t>。</w:t>
      </w:r>
    </w:p>
    <w:p w:rsidR="00035DD1" w:rsidRDefault="00035DD1" w:rsidP="00F335A2">
      <w:pPr>
        <w:ind w:leftChars="200" w:left="420" w:firstLineChars="100" w:firstLine="320"/>
        <w:rPr>
          <w:rFonts w:ascii="仿宋_GB2312" w:eastAsia="仿宋_GB2312" w:hAnsi="仿宋_GB2312" w:cs="仿宋_GB2312"/>
          <w:sz w:val="32"/>
        </w:rPr>
      </w:pPr>
      <w:r>
        <w:rPr>
          <w:rFonts w:ascii="仿宋_GB2312" w:eastAsia="仿宋_GB2312" w:hAnsi="仿宋_GB2312" w:cs="仿宋_GB2312" w:hint="eastAsia"/>
          <w:sz w:val="32"/>
        </w:rPr>
        <w:t>4．国有资产占有使用情况。</w:t>
      </w:r>
    </w:p>
    <w:p w:rsidR="00035DD1" w:rsidRDefault="00035DD1">
      <w:p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截至2022年12 月底，劳动就业和社会保障服务所共有</w:t>
      </w:r>
      <w:r w:rsidRPr="003E17EE">
        <w:rPr>
          <w:rFonts w:ascii="仿宋_GB2312" w:eastAsia="仿宋_GB2312" w:hAnsi="仿宋_GB2312" w:cs="仿宋_GB2312" w:hint="eastAsia"/>
          <w:sz w:val="32"/>
        </w:rPr>
        <w:t>车辆</w:t>
      </w:r>
      <w:r w:rsidR="003E17EE">
        <w:rPr>
          <w:rFonts w:ascii="仿宋_GB2312" w:eastAsia="仿宋_GB2312" w:hAnsi="仿宋_GB2312" w:cs="仿宋_GB2312" w:hint="eastAsia"/>
          <w:sz w:val="32"/>
        </w:rPr>
        <w:t>0</w:t>
      </w:r>
      <w:r w:rsidRPr="003E17EE">
        <w:rPr>
          <w:rFonts w:ascii="仿宋_GB2312" w:eastAsia="仿宋_GB2312" w:hAnsi="仿宋_GB2312" w:cs="仿宋_GB2312" w:hint="eastAsia"/>
          <w:sz w:val="32"/>
        </w:rPr>
        <w:t>辆，其中，领导干部用车（含在职和离退休部级干部用车）0辆</w:t>
      </w:r>
      <w:r>
        <w:rPr>
          <w:rFonts w:ascii="仿宋_GB2312" w:eastAsia="仿宋_GB2312" w:hAnsi="仿宋_GB2312" w:cs="仿宋_GB2312" w:hint="eastAsia"/>
          <w:sz w:val="32"/>
        </w:rPr>
        <w:t>、机要通信用车0辆、应急保障用车</w:t>
      </w:r>
      <w:r w:rsidR="003E17EE">
        <w:rPr>
          <w:rFonts w:ascii="仿宋_GB2312" w:eastAsia="仿宋_GB2312" w:hAnsi="仿宋_GB2312" w:cs="仿宋_GB2312" w:hint="eastAsia"/>
          <w:sz w:val="32"/>
        </w:rPr>
        <w:t>0</w:t>
      </w:r>
      <w:r>
        <w:rPr>
          <w:rFonts w:ascii="仿宋_GB2312" w:eastAsia="仿宋_GB2312" w:hAnsi="仿宋_GB2312" w:cs="仿宋_GB2312" w:hint="eastAsia"/>
          <w:sz w:val="32"/>
        </w:rPr>
        <w:t>辆、执法执勤用车0辆、特种专业技术用车0 辆、其他用车0辆，其他用车主要是所属单位用于机要通信和应急保障之外公务用途的车辆。单位价值50 万元以上通用设备0 台（套），单位价值100 万元以上专用设备0台（套）。</w:t>
      </w:r>
    </w:p>
    <w:p w:rsidR="00035DD1" w:rsidRDefault="003E739B">
      <w:p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2023年</w:t>
      </w:r>
      <w:r w:rsidR="00035DD1">
        <w:rPr>
          <w:rFonts w:ascii="仿宋_GB2312" w:eastAsia="仿宋_GB2312" w:hAnsi="仿宋_GB2312" w:cs="仿宋_GB2312" w:hint="eastAsia"/>
          <w:sz w:val="32"/>
        </w:rPr>
        <w:t>一般公共预算安排购置车辆0 辆，其中，领导干部用车0辆、机要通信用车0 辆、应急保障用车0 辆、执法执勤用车0 辆、特种专业技术用车0辆、其他用车0 辆。单位价值50 万元以上通用设备0台（套），单位价值100 万元以上专用设备0台（套）。</w:t>
      </w:r>
    </w:p>
    <w:p w:rsidR="00035DD1" w:rsidRDefault="00035DD1">
      <w:pPr>
        <w:numPr>
          <w:ilvl w:val="0"/>
          <w:numId w:val="3"/>
        </w:num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巩固脱贫衔接乡村振兴项目资金情况。</w:t>
      </w:r>
    </w:p>
    <w:p w:rsidR="00035DD1" w:rsidRDefault="00035DD1">
      <w:pPr>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重庆市渝北区龙兴镇人民政府劳动就业和社会保障服务所</w:t>
      </w:r>
      <w:r w:rsidR="003E739B">
        <w:rPr>
          <w:rFonts w:ascii="仿宋_GB2312" w:eastAsia="仿宋_GB2312" w:hAnsi="仿宋_GB2312" w:cs="仿宋_GB2312" w:hint="eastAsia"/>
          <w:sz w:val="32"/>
        </w:rPr>
        <w:t>2023年</w:t>
      </w:r>
      <w:r>
        <w:rPr>
          <w:rFonts w:ascii="仿宋_GB2312" w:eastAsia="仿宋_GB2312" w:hAnsi="仿宋_GB2312" w:cs="仿宋_GB2312"/>
          <w:sz w:val="32"/>
        </w:rPr>
        <w:t>没有使用</w:t>
      </w:r>
      <w:r>
        <w:rPr>
          <w:rFonts w:ascii="仿宋_GB2312" w:eastAsia="仿宋_GB2312" w:hAnsi="仿宋_GB2312" w:cs="仿宋_GB2312" w:hint="eastAsia"/>
          <w:sz w:val="32"/>
        </w:rPr>
        <w:t>巩固脱贫衔接乡村振兴资金</w:t>
      </w:r>
      <w:r>
        <w:rPr>
          <w:rFonts w:ascii="仿宋_GB2312" w:eastAsia="仿宋_GB2312" w:hAnsi="仿宋_GB2312" w:cs="仿宋_GB2312"/>
          <w:sz w:val="32"/>
        </w:rPr>
        <w:t>预算安排的</w:t>
      </w:r>
      <w:r>
        <w:rPr>
          <w:rFonts w:ascii="仿宋_GB2312" w:eastAsia="仿宋_GB2312" w:hAnsi="仿宋_GB2312" w:cs="仿宋_GB2312" w:hint="eastAsia"/>
          <w:sz w:val="32"/>
        </w:rPr>
        <w:t>收入</w:t>
      </w:r>
      <w:r>
        <w:rPr>
          <w:rFonts w:ascii="仿宋_GB2312" w:eastAsia="仿宋_GB2312" w:hAnsi="仿宋_GB2312" w:cs="仿宋_GB2312"/>
          <w:sz w:val="32"/>
        </w:rPr>
        <w:t>和支出</w:t>
      </w:r>
      <w:r>
        <w:rPr>
          <w:rFonts w:ascii="仿宋_GB2312" w:eastAsia="仿宋_GB2312" w:hAnsi="仿宋_GB2312" w:cs="仿宋_GB2312" w:hint="eastAsia"/>
          <w:sz w:val="32"/>
        </w:rPr>
        <w:t>。</w:t>
      </w:r>
    </w:p>
    <w:p w:rsidR="00035DD1" w:rsidRDefault="00035DD1">
      <w:pPr>
        <w:numPr>
          <w:ilvl w:val="0"/>
          <w:numId w:val="1"/>
        </w:numPr>
        <w:spacing w:line="600" w:lineRule="exact"/>
        <w:ind w:firstLine="640"/>
        <w:rPr>
          <w:rFonts w:ascii="黑体" w:eastAsia="黑体" w:hAnsi="黑体" w:cs="仿宋_GB2312" w:hint="eastAsia"/>
          <w:sz w:val="32"/>
        </w:rPr>
      </w:pPr>
      <w:r>
        <w:rPr>
          <w:rFonts w:ascii="黑体" w:eastAsia="黑体" w:hAnsi="黑体" w:cs="仿宋_GB2312" w:hint="eastAsia"/>
          <w:sz w:val="32"/>
        </w:rPr>
        <w:t>专业性名词</w:t>
      </w:r>
      <w:r>
        <w:rPr>
          <w:rFonts w:ascii="黑体" w:eastAsia="黑体" w:hAnsi="黑体" w:cs="仿宋_GB2312"/>
          <w:sz w:val="32"/>
        </w:rPr>
        <w:t>解释</w:t>
      </w:r>
    </w:p>
    <w:p w:rsidR="00035DD1" w:rsidRDefault="00035DD1">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lastRenderedPageBreak/>
        <w:t>（一）财政拨款收入：指本年度从本级财政部门取得的财政拨款，包括一般公共预算财政拨款和政府性基金预算财政拨款。</w:t>
      </w:r>
    </w:p>
    <w:p w:rsidR="00035DD1" w:rsidRDefault="00035DD1">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035DD1" w:rsidRDefault="00035DD1">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035DD1" w:rsidRDefault="00035DD1">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035DD1" w:rsidRDefault="00035DD1">
      <w:pPr>
        <w:ind w:firstLineChars="200" w:firstLine="640"/>
        <w:rPr>
          <w:rFonts w:ascii="方正仿宋_GBK" w:eastAsia="方正仿宋_GBK" w:hAnsi="仿宋_GB2312" w:cs="仿宋_GB2312" w:hint="eastAsia"/>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35DD1" w:rsidRDefault="00035DD1">
      <w:pPr>
        <w:pStyle w:val="a6"/>
        <w:tabs>
          <w:tab w:val="center" w:pos="4153"/>
          <w:tab w:val="left" w:pos="7275"/>
        </w:tabs>
        <w:spacing w:line="600" w:lineRule="exact"/>
        <w:ind w:firstLine="640"/>
        <w:jc w:val="left"/>
        <w:rPr>
          <w:rFonts w:ascii="方正黑体_GBK" w:eastAsia="方正黑体_GBK" w:hint="eastAsia"/>
          <w:sz w:val="32"/>
          <w:szCs w:val="32"/>
        </w:rPr>
      </w:pPr>
      <w:r>
        <w:rPr>
          <w:rFonts w:ascii="方正黑体_GBK" w:eastAsia="方正黑体_GBK" w:hint="eastAsia"/>
          <w:sz w:val="32"/>
          <w:szCs w:val="32"/>
        </w:rPr>
        <w:t>七、预算公开联系方式及信息反馈</w:t>
      </w:r>
    </w:p>
    <w:p w:rsidR="00035DD1" w:rsidRDefault="00035DD1">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部门</w:t>
      </w:r>
      <w:r>
        <w:rPr>
          <w:rFonts w:ascii="方正仿宋_GBK" w:eastAsia="方正仿宋_GBK"/>
          <w:sz w:val="32"/>
          <w:szCs w:val="32"/>
        </w:rPr>
        <w:t>预算公开联系人：</w:t>
      </w:r>
      <w:r>
        <w:rPr>
          <w:rFonts w:ascii="方正仿宋_GBK" w:eastAsia="方正仿宋_GBK" w:hint="eastAsia"/>
          <w:sz w:val="32"/>
          <w:szCs w:val="32"/>
        </w:rPr>
        <w:t xml:space="preserve">何豆莎     </w:t>
      </w:r>
      <w:r>
        <w:rPr>
          <w:rFonts w:ascii="方正仿宋_GBK" w:eastAsia="方正仿宋_GBK"/>
          <w:sz w:val="32"/>
          <w:szCs w:val="32"/>
        </w:rPr>
        <w:t>联系</w:t>
      </w:r>
      <w:r>
        <w:rPr>
          <w:rFonts w:ascii="方正仿宋_GBK" w:eastAsia="方正仿宋_GBK" w:hint="eastAsia"/>
          <w:sz w:val="32"/>
          <w:szCs w:val="32"/>
        </w:rPr>
        <w:t>电话</w:t>
      </w:r>
      <w:r>
        <w:rPr>
          <w:rFonts w:ascii="方正仿宋_GBK" w:eastAsia="方正仿宋_GBK"/>
          <w:sz w:val="32"/>
          <w:szCs w:val="32"/>
        </w:rPr>
        <w:t>：</w:t>
      </w:r>
      <w:r>
        <w:rPr>
          <w:rFonts w:ascii="方正仿宋_GBK" w:eastAsia="方正仿宋_GBK" w:hint="eastAsia"/>
          <w:sz w:val="32"/>
          <w:szCs w:val="32"/>
        </w:rPr>
        <w:t>023-6734</w:t>
      </w:r>
      <w:r w:rsidR="000F31A3">
        <w:rPr>
          <w:rFonts w:ascii="方正仿宋_GBK" w:eastAsia="方正仿宋_GBK" w:hint="eastAsia"/>
          <w:sz w:val="32"/>
          <w:szCs w:val="32"/>
        </w:rPr>
        <w:t>0618</w:t>
      </w:r>
      <w:bookmarkEnd w:id="0"/>
    </w:p>
    <w:sectPr w:rsidR="00035DD1" w:rsidSect="000F7C6E">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9E" w:rsidRDefault="00F0489E" w:rsidP="00244834">
      <w:r>
        <w:separator/>
      </w:r>
    </w:p>
  </w:endnote>
  <w:endnote w:type="continuationSeparator" w:id="0">
    <w:p w:rsidR="00F0489E" w:rsidRDefault="00F0489E" w:rsidP="0024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9E" w:rsidRDefault="00F0489E" w:rsidP="00244834">
      <w:r>
        <w:separator/>
      </w:r>
    </w:p>
  </w:footnote>
  <w:footnote w:type="continuationSeparator" w:id="0">
    <w:p w:rsidR="00F0489E" w:rsidRDefault="00F0489E" w:rsidP="00244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9FBA7"/>
    <w:multiLevelType w:val="singleLevel"/>
    <w:tmpl w:val="A499FBA7"/>
    <w:lvl w:ilvl="0">
      <w:start w:val="2"/>
      <w:numFmt w:val="decimal"/>
      <w:suff w:val="nothing"/>
      <w:lvlText w:val="%1．"/>
      <w:lvlJc w:val="left"/>
    </w:lvl>
  </w:abstractNum>
  <w:abstractNum w:abstractNumId="1">
    <w:nsid w:val="429A0AEB"/>
    <w:multiLevelType w:val="singleLevel"/>
    <w:tmpl w:val="429A0AEB"/>
    <w:lvl w:ilvl="0">
      <w:start w:val="1"/>
      <w:numFmt w:val="chineseCounting"/>
      <w:suff w:val="nothing"/>
      <w:lvlText w:val="（%1）"/>
      <w:lvlJc w:val="left"/>
      <w:rPr>
        <w:rFonts w:hint="eastAsia"/>
      </w:rPr>
    </w:lvl>
  </w:abstractNum>
  <w:abstractNum w:abstractNumId="2">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ZjMyOGVlN2NmOWM3ODZlMzM1NzVhYzk0ODFkYTIifQ=="/>
  </w:docVars>
  <w:rsids>
    <w:rsidRoot w:val="00DA29EC"/>
    <w:rsid w:val="00010A4C"/>
    <w:rsid w:val="00011C0A"/>
    <w:rsid w:val="00015C20"/>
    <w:rsid w:val="000177C4"/>
    <w:rsid w:val="00035DD1"/>
    <w:rsid w:val="00092A76"/>
    <w:rsid w:val="000C052C"/>
    <w:rsid w:val="000C7230"/>
    <w:rsid w:val="000D1E2E"/>
    <w:rsid w:val="000E6192"/>
    <w:rsid w:val="000F31A3"/>
    <w:rsid w:val="000F7C6E"/>
    <w:rsid w:val="00100357"/>
    <w:rsid w:val="00100AAE"/>
    <w:rsid w:val="001059D1"/>
    <w:rsid w:val="00136E30"/>
    <w:rsid w:val="00155BDF"/>
    <w:rsid w:val="00165A9E"/>
    <w:rsid w:val="001B5681"/>
    <w:rsid w:val="001B72DF"/>
    <w:rsid w:val="001C7AB4"/>
    <w:rsid w:val="001F6746"/>
    <w:rsid w:val="00201568"/>
    <w:rsid w:val="002077C2"/>
    <w:rsid w:val="00213D30"/>
    <w:rsid w:val="00244834"/>
    <w:rsid w:val="00252C96"/>
    <w:rsid w:val="0025506F"/>
    <w:rsid w:val="00263A4D"/>
    <w:rsid w:val="00274A55"/>
    <w:rsid w:val="00283219"/>
    <w:rsid w:val="002A55D2"/>
    <w:rsid w:val="002B0787"/>
    <w:rsid w:val="002B6671"/>
    <w:rsid w:val="002C3EB2"/>
    <w:rsid w:val="003211DB"/>
    <w:rsid w:val="00334601"/>
    <w:rsid w:val="003413F2"/>
    <w:rsid w:val="00342706"/>
    <w:rsid w:val="00365711"/>
    <w:rsid w:val="003A4DA5"/>
    <w:rsid w:val="003B6D9E"/>
    <w:rsid w:val="003D7194"/>
    <w:rsid w:val="003E17EE"/>
    <w:rsid w:val="003E739B"/>
    <w:rsid w:val="00420B5E"/>
    <w:rsid w:val="00421337"/>
    <w:rsid w:val="0043586B"/>
    <w:rsid w:val="0048078B"/>
    <w:rsid w:val="004A2AC5"/>
    <w:rsid w:val="004B4814"/>
    <w:rsid w:val="004B70B1"/>
    <w:rsid w:val="004D3BBE"/>
    <w:rsid w:val="004E2BC5"/>
    <w:rsid w:val="00561B43"/>
    <w:rsid w:val="0057748D"/>
    <w:rsid w:val="00581A78"/>
    <w:rsid w:val="00594787"/>
    <w:rsid w:val="005A5E8E"/>
    <w:rsid w:val="005D2BE5"/>
    <w:rsid w:val="006017EB"/>
    <w:rsid w:val="00603050"/>
    <w:rsid w:val="00632401"/>
    <w:rsid w:val="006343EF"/>
    <w:rsid w:val="00646B44"/>
    <w:rsid w:val="006528A3"/>
    <w:rsid w:val="006956B1"/>
    <w:rsid w:val="006A2903"/>
    <w:rsid w:val="006B3188"/>
    <w:rsid w:val="00717BAB"/>
    <w:rsid w:val="00730C25"/>
    <w:rsid w:val="00741A3C"/>
    <w:rsid w:val="007C5090"/>
    <w:rsid w:val="007C6F5D"/>
    <w:rsid w:val="007D2C2E"/>
    <w:rsid w:val="007E0F51"/>
    <w:rsid w:val="008154D9"/>
    <w:rsid w:val="00822FF1"/>
    <w:rsid w:val="008373F3"/>
    <w:rsid w:val="00847F00"/>
    <w:rsid w:val="008709B3"/>
    <w:rsid w:val="008B3A52"/>
    <w:rsid w:val="008C44A4"/>
    <w:rsid w:val="008D37C5"/>
    <w:rsid w:val="00940719"/>
    <w:rsid w:val="00957F68"/>
    <w:rsid w:val="00965D0C"/>
    <w:rsid w:val="009A0AEA"/>
    <w:rsid w:val="009C4795"/>
    <w:rsid w:val="009E5004"/>
    <w:rsid w:val="009F25DE"/>
    <w:rsid w:val="00A33D0D"/>
    <w:rsid w:val="00A707FB"/>
    <w:rsid w:val="00AA6F0A"/>
    <w:rsid w:val="00AC37D2"/>
    <w:rsid w:val="00AC4FA6"/>
    <w:rsid w:val="00AC5ADE"/>
    <w:rsid w:val="00B115D5"/>
    <w:rsid w:val="00B1315E"/>
    <w:rsid w:val="00B27F69"/>
    <w:rsid w:val="00B81563"/>
    <w:rsid w:val="00B81EE1"/>
    <w:rsid w:val="00B91A78"/>
    <w:rsid w:val="00B95F42"/>
    <w:rsid w:val="00B977E5"/>
    <w:rsid w:val="00BA1582"/>
    <w:rsid w:val="00BA17E0"/>
    <w:rsid w:val="00BB3DEA"/>
    <w:rsid w:val="00C07310"/>
    <w:rsid w:val="00C21FA4"/>
    <w:rsid w:val="00C34AC1"/>
    <w:rsid w:val="00C40BDE"/>
    <w:rsid w:val="00C65368"/>
    <w:rsid w:val="00D106D5"/>
    <w:rsid w:val="00D203EC"/>
    <w:rsid w:val="00D31301"/>
    <w:rsid w:val="00D5004F"/>
    <w:rsid w:val="00D5030C"/>
    <w:rsid w:val="00D55CBC"/>
    <w:rsid w:val="00D821A0"/>
    <w:rsid w:val="00D85CC3"/>
    <w:rsid w:val="00D96E68"/>
    <w:rsid w:val="00DA29EC"/>
    <w:rsid w:val="00DB4259"/>
    <w:rsid w:val="00DD4C9D"/>
    <w:rsid w:val="00DF1090"/>
    <w:rsid w:val="00E0720E"/>
    <w:rsid w:val="00E37820"/>
    <w:rsid w:val="00E50F9E"/>
    <w:rsid w:val="00E64757"/>
    <w:rsid w:val="00E672D9"/>
    <w:rsid w:val="00E85A98"/>
    <w:rsid w:val="00EA058C"/>
    <w:rsid w:val="00EC349D"/>
    <w:rsid w:val="00EE7A3D"/>
    <w:rsid w:val="00F0489E"/>
    <w:rsid w:val="00F32F6C"/>
    <w:rsid w:val="00F335A2"/>
    <w:rsid w:val="00F42379"/>
    <w:rsid w:val="00F4784B"/>
    <w:rsid w:val="00F60F86"/>
    <w:rsid w:val="00F6531A"/>
    <w:rsid w:val="00F759C4"/>
    <w:rsid w:val="00F9561B"/>
    <w:rsid w:val="00FB22BD"/>
    <w:rsid w:val="00FD0839"/>
    <w:rsid w:val="00FF083D"/>
    <w:rsid w:val="088F2799"/>
    <w:rsid w:val="08EA4828"/>
    <w:rsid w:val="09E3656E"/>
    <w:rsid w:val="0EA77ABC"/>
    <w:rsid w:val="0FA73D29"/>
    <w:rsid w:val="0FE663C2"/>
    <w:rsid w:val="10C14D88"/>
    <w:rsid w:val="111F7DDE"/>
    <w:rsid w:val="12F64B6E"/>
    <w:rsid w:val="17E07B9B"/>
    <w:rsid w:val="183E553E"/>
    <w:rsid w:val="191752B8"/>
    <w:rsid w:val="1AB90D4B"/>
    <w:rsid w:val="1BDF0D36"/>
    <w:rsid w:val="1DE55F0B"/>
    <w:rsid w:val="1F0E0FAD"/>
    <w:rsid w:val="214D15E5"/>
    <w:rsid w:val="232E6256"/>
    <w:rsid w:val="2406077D"/>
    <w:rsid w:val="25872457"/>
    <w:rsid w:val="26366AEF"/>
    <w:rsid w:val="2652435A"/>
    <w:rsid w:val="27C64A7D"/>
    <w:rsid w:val="294D57DD"/>
    <w:rsid w:val="35593610"/>
    <w:rsid w:val="37755EB7"/>
    <w:rsid w:val="3E23118B"/>
    <w:rsid w:val="42755200"/>
    <w:rsid w:val="45B8126D"/>
    <w:rsid w:val="4AB43F76"/>
    <w:rsid w:val="4F1E46CF"/>
    <w:rsid w:val="50165C05"/>
    <w:rsid w:val="514E5BC0"/>
    <w:rsid w:val="51C477C0"/>
    <w:rsid w:val="53ED4E1D"/>
    <w:rsid w:val="5559450E"/>
    <w:rsid w:val="56DA5EA8"/>
    <w:rsid w:val="572F1107"/>
    <w:rsid w:val="582901C7"/>
    <w:rsid w:val="582D3FCA"/>
    <w:rsid w:val="59F4518B"/>
    <w:rsid w:val="5A0E3CDC"/>
    <w:rsid w:val="5F3F7996"/>
    <w:rsid w:val="60651513"/>
    <w:rsid w:val="62835B3A"/>
    <w:rsid w:val="642E28E1"/>
    <w:rsid w:val="65714BC0"/>
    <w:rsid w:val="6BBD0EFB"/>
    <w:rsid w:val="6F61124F"/>
    <w:rsid w:val="74F2586D"/>
    <w:rsid w:val="763E2B70"/>
    <w:rsid w:val="79C6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lang w:val="x-none" w:eastAsia="x-none"/>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5"/>
    <w:rPr>
      <w:kern w:val="2"/>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lang w:val="x-none" w:eastAsia="x-none"/>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5"/>
    <w:rPr>
      <w:kern w:val="2"/>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2733</Words>
  <Characters>399</Characters>
  <Application>Microsoft Office Word</Application>
  <DocSecurity>0</DocSecurity>
  <PresentationFormat/>
  <Lines>3</Lines>
  <Paragraphs>6</Paragraphs>
  <Slides>0</Slides>
  <Notes>0</Notes>
  <HiddenSlides>0</HiddenSlides>
  <MMClips>0</MMClips>
  <ScaleCrop>false</ScaleCrop>
  <Company>微软中国</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3</cp:revision>
  <cp:lastPrinted>2020-03-16T06:40:00Z</cp:lastPrinted>
  <dcterms:created xsi:type="dcterms:W3CDTF">2023-02-27T08:28:00Z</dcterms:created>
  <dcterms:modified xsi:type="dcterms:W3CDTF">2023-02-27T08:28:00Z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728A1A031ADC40B08A6D1D11154DAECA</vt:lpwstr>
  </property>
</Properties>
</file>