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方正小标宋_GBK" w:hAnsi="方正小标宋_GBK" w:eastAsia="方正小标宋_GBK" w:cs="方正小标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32"/>
          <w:szCs w:val="32"/>
          <w:bdr w:val="none" w:color="auto" w:sz="0" w:space="0"/>
          <w:shd w:val="clear" w:fill="FFFFFF"/>
        </w:rPr>
        <w:t>重庆市渝北区教育委员会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方正小标宋_GBK" w:hAnsi="方正小标宋_GBK" w:eastAsia="方正小标宋_GBK" w:cs="方正小标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32"/>
          <w:szCs w:val="32"/>
          <w:bdr w:val="none" w:color="auto" w:sz="0" w:space="0"/>
          <w:shd w:val="clear" w:fill="FFFFFF"/>
        </w:rPr>
        <w:t>关于重庆市渝北区校外培训机构设立名单的公示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根据《教育部等十三部门关于规范面向中小学生的非学科类校外培训的意见》(教监管〔2022〕4号)，市教委、市科技局、市文化旅游委、市体育局等六部门联合印发《重庆市非学科类校外培训机构审批流程（试行）》（渝教发〔2023〕2号）、《重庆市非学科类校外培训机构设置标准和管理指南（试行）》（渝教发〔2023〕3号）精神，经区教委研究决定，拟将校外培训机构设立名单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default" w:ascii="Times New Roman" w:hAnsi="Times New Roman" w:eastAsia="方正仿宋_GBK" w:cs="Times New Roman"/>
          <w:i w:val="0"/>
          <w:iCs w:val="0"/>
          <w:caps w:val="0"/>
          <w:color w:val="333333"/>
          <w:spacing w:val="0"/>
          <w:sz w:val="32"/>
          <w:szCs w:val="32"/>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渝北区校外培训机构设立名单</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90"/>
        <w:gridCol w:w="2700"/>
        <w:gridCol w:w="3447"/>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序号</w:t>
            </w:r>
          </w:p>
        </w:tc>
        <w:tc>
          <w:tcPr>
            <w:tcW w:w="2700"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机构名称</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地址</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培训范围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1</w:t>
            </w:r>
          </w:p>
        </w:tc>
        <w:tc>
          <w:tcPr>
            <w:tcW w:w="256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重庆市渝北区金色麦浪艺术培训有限公司</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渝北区城兴路21号附2-31号至21号附2-44号</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美术、舞蹈、音乐、播音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2</w:t>
            </w:r>
          </w:p>
        </w:tc>
        <w:tc>
          <w:tcPr>
            <w:tcW w:w="256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重庆市渝北区辛乐艺术培训中心有限公司</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渝北区双龙湖街道龙达支巷42号寰泰农贸市场1幢4-1</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音乐、美术、舞蹈、主持、书法、跆拳道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5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3</w:t>
            </w:r>
          </w:p>
        </w:tc>
        <w:tc>
          <w:tcPr>
            <w:tcW w:w="256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重庆市渝北区乐兜艺术培训中心有限公司</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渝北区金航路1号金港国际7幢1-1</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舞蹈、器乐、声乐、美术、书法、播音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7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4</w:t>
            </w:r>
          </w:p>
        </w:tc>
        <w:tc>
          <w:tcPr>
            <w:tcW w:w="256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重庆市渝北区瑞能科技培训中心有限公司</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渝北区龙山街道余松西路155号裙楼幢96号2-1</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机器人、软件编程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5</w:t>
            </w:r>
          </w:p>
        </w:tc>
        <w:tc>
          <w:tcPr>
            <w:tcW w:w="256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重庆市渝北区秦权汉简艺术培训中心有限公司</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渝北区仙桃街道秋成大道156号龙湖公园天街B馆-2F-17/18号商铺</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围棋、美术、书法、乐器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6</w:t>
            </w:r>
          </w:p>
        </w:tc>
        <w:tc>
          <w:tcPr>
            <w:tcW w:w="256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重庆市渝北区尚爱悦读艺术培训有限公司</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渝北区龙塔街道红黄路121号紫荆商业广场二期6幢6-2-2-1商铺</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绘本阅读、语言能力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5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7</w:t>
            </w:r>
          </w:p>
        </w:tc>
        <w:tc>
          <w:tcPr>
            <w:tcW w:w="256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重庆市渝北区舞艺心星艺术培训中心有限公司</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渝北区和庆路7号一期F1栋301号至306号商铺</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少儿中国舞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8</w:t>
            </w:r>
          </w:p>
        </w:tc>
        <w:tc>
          <w:tcPr>
            <w:tcW w:w="256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重庆市渝北区米思其科技培训中心有限公司</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渝北区双龙湖街道福畅路11号附13号2-4泽科·港城国际三期1幢2-商业6</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编程、机器人、创客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9</w:t>
            </w:r>
          </w:p>
        </w:tc>
        <w:tc>
          <w:tcPr>
            <w:tcW w:w="256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重庆市渝北区爱编程科技培训有限公司</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渝北区龙山街道余松西路155号裙楼幢6-12-1-34</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机器人编程、软件编程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5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10</w:t>
            </w:r>
          </w:p>
        </w:tc>
        <w:tc>
          <w:tcPr>
            <w:tcW w:w="2565" w:type="dxa"/>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重庆市渝北区笔纳艺术培训有限公司</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渝北区双龙大道11号</w:t>
            </w:r>
          </w:p>
        </w:tc>
        <w:tc>
          <w:tcPr>
            <w:tcW w:w="0" w:type="auto"/>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rPr>
                <w:rFonts w:hint="default" w:ascii="Times New Roman" w:hAnsi="Times New Roman" w:cs="Times New Roman"/>
              </w:rPr>
            </w:pPr>
            <w:r>
              <w:rPr>
                <w:rFonts w:hint="default" w:ascii="Times New Roman" w:hAnsi="Times New Roman" w:cs="Times New Roman"/>
                <w:color w:val="333333"/>
                <w:sz w:val="24"/>
                <w:szCs w:val="24"/>
                <w:bdr w:val="none" w:color="auto" w:sz="0" w:space="0"/>
              </w:rPr>
              <w:t>书法、美术</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0" w:firstLineChars="200"/>
        <w:jc w:val="left"/>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bdr w:val="none" w:color="auto" w:sz="0" w:space="0"/>
          <w:shd w:val="clear" w:fill="FFFFFF"/>
        </w:rPr>
        <w:t>公示时间：2024年3月4日—2024年3月8日，公示期为5个工作日。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0" w:firstLineChars="200"/>
        <w:jc w:val="left"/>
        <w:rPr>
          <w:rFonts w:hint="default" w:ascii="Times New Roman" w:hAnsi="Times New Roman" w:eastAsia="方正仿宋_GBK" w:cs="Times New Roman"/>
          <w:i w:val="0"/>
          <w:iCs w:val="0"/>
          <w:caps w:val="0"/>
          <w:color w:val="333333"/>
          <w:spacing w:val="0"/>
          <w:sz w:val="28"/>
          <w:szCs w:val="28"/>
        </w:rPr>
      </w:pPr>
      <w:r>
        <w:rPr>
          <w:rFonts w:hint="default" w:ascii="Times New Roman" w:hAnsi="Times New Roman" w:eastAsia="方正仿宋_GBK" w:cs="Times New Roman"/>
          <w:i w:val="0"/>
          <w:iCs w:val="0"/>
          <w:caps w:val="0"/>
          <w:color w:val="333333"/>
          <w:spacing w:val="0"/>
          <w:sz w:val="28"/>
          <w:szCs w:val="28"/>
          <w:bdr w:val="none" w:color="auto" w:sz="0" w:space="0"/>
          <w:shd w:val="clear" w:fill="FFFFFF"/>
        </w:rPr>
        <w:t>如有疑问，请于公示期内向区教委行政审批科（电话：67803904）反映。</w:t>
      </w:r>
    </w:p>
    <w:p>
      <w:pPr>
        <w:rPr>
          <w:rFonts w:hint="default" w:ascii="Times New Roman" w:hAnsi="Times New Roman" w:eastAsia="方正仿宋_GBK"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YzY5ODM3YWIxYTc5NmM3ZjdkNWEwZDQ5ZmRhODgifQ=="/>
  </w:docVars>
  <w:rsids>
    <w:rsidRoot w:val="00000000"/>
    <w:rsid w:val="52520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2024-03-06T01:44:20Z</dcterms:created>
  <dc:creator>Administrator</dc:creator>
  <cp:lastModifiedBy>桢儿</cp:lastModifiedBy>
  <cp:lastPrinted>2024-03-06T02:06:37Z</cp:lastPrinted>
  <dcterms:modified xsi:type="dcterms:W3CDTF">2024-03-06T02:06:40Z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B7AC1B6C77A54E0EA735D2AAC96D724A_12</vt:lpwstr>
  </property>
</Properties>
</file>