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left="0" w:firstLine="420"/>
        <w:jc w:val="center"/>
      </w:pPr>
      <w:bookmarkStart w:id="0" w:name="_GoBack"/>
      <w:r>
        <w:t>龙兴府〔2021〕34号</w:t>
      </w:r>
    </w:p>
    <w:bookmarkEnd w:id="0"/>
    <w:p>
      <w:pPr>
        <w:pStyle w:val="2"/>
        <w:keepNext w:val="0"/>
        <w:keepLines w:val="0"/>
        <w:widowControl/>
        <w:suppressLineNumbers w:val="0"/>
        <w:spacing w:before="0" w:beforeAutospacing="0" w:after="0" w:afterAutospacing="0" w:line="368" w:lineRule="atLeast"/>
        <w:ind w:left="0" w:firstLine="420"/>
        <w:jc w:val="center"/>
      </w:pPr>
    </w:p>
    <w:p>
      <w:pPr>
        <w:pStyle w:val="2"/>
        <w:keepNext w:val="0"/>
        <w:keepLines w:val="0"/>
        <w:widowControl/>
        <w:suppressLineNumbers w:val="0"/>
        <w:spacing w:before="0" w:beforeAutospacing="0" w:after="0" w:afterAutospacing="0" w:line="368" w:lineRule="atLeast"/>
        <w:ind w:left="0" w:firstLine="600"/>
        <w:jc w:val="center"/>
        <w:rPr>
          <w:sz w:val="30"/>
          <w:szCs w:val="30"/>
        </w:rPr>
      </w:pPr>
      <w:r>
        <w:rPr>
          <w:rStyle w:val="5"/>
          <w:rFonts w:hint="eastAsia" w:ascii="宋体" w:hAnsi="宋体" w:eastAsia="宋体" w:cs="宋体"/>
          <w:sz w:val="30"/>
          <w:szCs w:val="30"/>
        </w:rPr>
        <w:t>重庆市渝北区龙兴镇人民政府</w:t>
      </w:r>
    </w:p>
    <w:p>
      <w:pPr>
        <w:pStyle w:val="2"/>
        <w:keepNext w:val="0"/>
        <w:keepLines w:val="0"/>
        <w:widowControl/>
        <w:suppressLineNumbers w:val="0"/>
        <w:spacing w:before="0" w:beforeAutospacing="0" w:after="0" w:afterAutospacing="0" w:line="368" w:lineRule="atLeast"/>
        <w:ind w:left="0" w:firstLine="600"/>
        <w:jc w:val="center"/>
        <w:rPr>
          <w:sz w:val="30"/>
          <w:szCs w:val="30"/>
        </w:rPr>
      </w:pPr>
      <w:r>
        <w:rPr>
          <w:rStyle w:val="5"/>
          <w:rFonts w:hint="eastAsia" w:ascii="宋体" w:hAnsi="宋体" w:eastAsia="宋体" w:cs="宋体"/>
          <w:sz w:val="30"/>
          <w:szCs w:val="30"/>
        </w:rPr>
        <w:t>关于废止龙兴府〔2020〕13号规范性文件的</w:t>
      </w:r>
    </w:p>
    <w:p>
      <w:pPr>
        <w:pStyle w:val="2"/>
        <w:keepNext w:val="0"/>
        <w:keepLines w:val="0"/>
        <w:widowControl/>
        <w:suppressLineNumbers w:val="0"/>
        <w:spacing w:before="0" w:beforeAutospacing="0" w:after="0" w:afterAutospacing="0" w:line="368" w:lineRule="atLeast"/>
        <w:ind w:left="0" w:firstLine="600"/>
        <w:jc w:val="center"/>
        <w:rPr>
          <w:sz w:val="30"/>
          <w:szCs w:val="30"/>
        </w:rPr>
      </w:pPr>
      <w:r>
        <w:rPr>
          <w:rStyle w:val="5"/>
          <w:rFonts w:hint="eastAsia" w:ascii="宋体" w:hAnsi="宋体" w:eastAsia="宋体" w:cs="宋体"/>
          <w:sz w:val="30"/>
          <w:szCs w:val="30"/>
        </w:rPr>
        <w:t>决 定</w:t>
      </w:r>
    </w:p>
    <w:p>
      <w:pPr>
        <w:pStyle w:val="2"/>
        <w:keepNext w:val="0"/>
        <w:keepLines w:val="0"/>
        <w:widowControl/>
        <w:suppressLineNumbers w:val="0"/>
        <w:spacing w:before="0" w:beforeAutospacing="0" w:after="0" w:afterAutospacing="0" w:line="368" w:lineRule="atLeast"/>
        <w:ind w:left="0" w:firstLine="0"/>
        <w:jc w:val="left"/>
      </w:pPr>
    </w:p>
    <w:p>
      <w:pPr>
        <w:pStyle w:val="2"/>
        <w:keepNext w:val="0"/>
        <w:keepLines w:val="0"/>
        <w:widowControl/>
        <w:suppressLineNumbers w:val="0"/>
        <w:spacing w:before="0" w:beforeAutospacing="0" w:after="0" w:afterAutospacing="0" w:line="368" w:lineRule="atLeast"/>
        <w:ind w:left="0" w:firstLine="0"/>
        <w:jc w:val="left"/>
      </w:pPr>
      <w:r>
        <w:t>区府相关各部门，有关单位：</w:t>
      </w:r>
    </w:p>
    <w:p>
      <w:pPr>
        <w:pStyle w:val="2"/>
        <w:keepNext w:val="0"/>
        <w:keepLines w:val="0"/>
        <w:widowControl/>
        <w:suppressLineNumbers w:val="0"/>
        <w:spacing w:before="0" w:beforeAutospacing="0" w:after="0" w:afterAutospacing="0" w:line="368" w:lineRule="atLeast"/>
        <w:ind w:left="0" w:firstLine="420"/>
        <w:jc w:val="left"/>
      </w:pPr>
      <w:r>
        <w:t>为深入推进依法行政，加快法治政府建设，根据《重庆市行政规范性文件管理办法》（重庆市人民政府令第329号）、《重庆市人民政府办公厅关于清理政府规章和规范性文件的通知》有关规定，对《重庆市渝北区龙兴镇人民政府关于进一步加快推进农村危房整治工作的通知》（龙兴府〔2020〕13号）规范性文件予以废止，自本决定印发之日起不再施行。</w:t>
      </w:r>
    </w:p>
    <w:p>
      <w:pPr>
        <w:pStyle w:val="2"/>
        <w:keepNext w:val="0"/>
        <w:keepLines w:val="0"/>
        <w:widowControl/>
        <w:suppressLineNumbers w:val="0"/>
        <w:spacing w:before="0" w:beforeAutospacing="0" w:after="0" w:afterAutospacing="0" w:line="368" w:lineRule="atLeast"/>
        <w:ind w:left="0" w:firstLine="420"/>
        <w:jc w:val="right"/>
      </w:pPr>
      <w:r>
        <w:t>重庆市渝北区龙兴镇人民政府</w:t>
      </w:r>
    </w:p>
    <w:p>
      <w:pPr>
        <w:pStyle w:val="2"/>
        <w:keepNext w:val="0"/>
        <w:keepLines w:val="0"/>
        <w:widowControl/>
        <w:suppressLineNumbers w:val="0"/>
        <w:spacing w:before="0" w:beforeAutospacing="0" w:after="0" w:afterAutospacing="0" w:line="368" w:lineRule="atLeast"/>
        <w:ind w:left="0" w:firstLine="420"/>
        <w:jc w:val="right"/>
      </w:pPr>
      <w:r>
        <w:t>2021年5月27日</w:t>
      </w:r>
    </w:p>
    <w:p>
      <w:pPr>
        <w:pStyle w:val="2"/>
        <w:keepNext w:val="0"/>
        <w:keepLines w:val="0"/>
        <w:widowControl/>
        <w:suppressLineNumbers w:val="0"/>
        <w:spacing w:before="0" w:beforeAutospacing="0" w:after="0" w:afterAutospacing="0" w:line="368" w:lineRule="atLeast"/>
        <w:ind w:left="0" w:firstLine="420"/>
        <w:jc w:val="left"/>
      </w:pPr>
      <w: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37024"/>
    <w:rsid w:val="58B3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2022-09-29T02:15:00Z</dcterms:created>
  <dc:creator>龙兴镇</dc:creator>
  <cp:lastModifiedBy>龙兴镇</cp:lastModifiedBy>
  <dcterms:modified xsi:type="dcterms:W3CDTF">2022-09-29T02:15:44Z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