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重庆市渝北区人民政府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两路街道办事处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36" w:hanging="440" w:hangingChars="1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关于废止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两件规范性文件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doc_mark"/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两路街文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〔202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5"/>
          <w:sz w:val="32"/>
          <w:szCs w:val="32"/>
        </w:rPr>
        <w:t>各村（社区）、镇属相关部门、相关单位：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0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为加强行政规范性文件管理，推进依法行政，确保规范性文件的合法性、规范性和准确性，根据《重庆市行政规范性文件管理办法》（重庆市人民政府第329号令）要求，现决定对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《重庆市渝北区人民政府两路街道办事处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关于印发两路街道2020年生活垃圾分类工作方案的通知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两路街文〔2020〕62号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《重庆市渝北区人民政府两路街道办事处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关于废止&lt;关于印发两路街道2020年生活垃圾分类工作方案的通知&gt;的通知》（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两路街文〔202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两件规范性文件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予以废止，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5"/>
          <w:sz w:val="32"/>
          <w:szCs w:val="32"/>
        </w:rPr>
        <w:t>自本通知印发之日起不再施行。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0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8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重庆市渝北区人民政府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两路街道办事处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年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月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两路街道办事处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渝北区人民政府两路街道办事处行政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zQxYmMzNjA3MjA2NGM0MDQ1ZDNjZDdiMzM5NGUifQ=="/>
  </w:docVars>
  <w:rsids>
    <w:rsidRoot w:val="00172A27"/>
    <w:rsid w:val="019E71BD"/>
    <w:rsid w:val="02CA1DD7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35B79CC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DDA118D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EB56502"/>
    <w:rsid w:val="5FCD688E"/>
    <w:rsid w:val="5FF9BDAA"/>
    <w:rsid w:val="608816D1"/>
    <w:rsid w:val="60EF4E7F"/>
    <w:rsid w:val="61455F1C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B31523A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265</Characters>
  <Lines>1</Lines>
  <Paragraphs>1</Paragraphs>
  <TotalTime>3</TotalTime>
  <ScaleCrop>false</ScaleCrop>
  <LinksUpToDate>false</LinksUpToDate>
  <CharactersWithSpaces>291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Beakyeol</cp:lastModifiedBy>
  <cp:lastPrinted>2022-05-11T08:46:00Z</cp:lastPrinted>
  <dcterms:modified xsi:type="dcterms:W3CDTF">2023-11-03T02:49:20Z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37C65AB8A8514BC48FC97866303F1DFC</vt:lpwstr>
  </property>
</Properties>
</file>