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8C" w:rsidRDefault="009F528C">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bookmarkStart w:id="0" w:name="_GoBack"/>
      <w:bookmarkEnd w:id="0"/>
      <w:r>
        <w:rPr>
          <w:rStyle w:val="a8"/>
          <w:rFonts w:ascii="Times New Roman" w:eastAsia="方正小标宋_GBK" w:hAnsi="Times New Roman"/>
          <w:b w:val="0"/>
          <w:bCs/>
          <w:sz w:val="44"/>
          <w:szCs w:val="44"/>
        </w:rPr>
        <w:t>重庆市渝北区龙塔街道退役军人服务站</w:t>
      </w:r>
    </w:p>
    <w:p w:rsidR="009F528C" w:rsidRDefault="009F528C">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r>
        <w:rPr>
          <w:rStyle w:val="a8"/>
          <w:rFonts w:ascii="Times New Roman" w:eastAsia="方正小标宋_GBK" w:hAnsi="Times New Roman"/>
          <w:b w:val="0"/>
          <w:bCs/>
          <w:sz w:val="44"/>
          <w:szCs w:val="44"/>
        </w:rPr>
        <w:t>2022</w:t>
      </w:r>
      <w:r>
        <w:rPr>
          <w:rStyle w:val="a8"/>
          <w:rFonts w:ascii="Times New Roman" w:eastAsia="方正小标宋_GBK" w:hAnsi="Times New Roman"/>
          <w:b w:val="0"/>
          <w:bCs/>
          <w:sz w:val="44"/>
          <w:szCs w:val="44"/>
        </w:rPr>
        <w:t>年度部门决算情况说明</w:t>
      </w:r>
    </w:p>
    <w:p w:rsidR="009F528C" w:rsidRDefault="009F528C">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一、部门基本情况</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（一）职能职责</w:t>
      </w:r>
    </w:p>
    <w:p w:rsidR="009F528C" w:rsidRDefault="009F528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重庆市渝北区</w:t>
      </w:r>
      <w:r>
        <w:rPr>
          <w:rFonts w:ascii="Times New Roman" w:eastAsia="方正仿宋_GBK" w:hAnsi="Times New Roman"/>
          <w:sz w:val="32"/>
          <w:szCs w:val="32"/>
        </w:rPr>
        <w:t>龙塔街道退役军人服务站</w:t>
      </w:r>
      <w:r>
        <w:rPr>
          <w:rFonts w:ascii="Times New Roman" w:eastAsia="方正仿宋_GBK" w:hAnsi="Times New Roman" w:hint="eastAsia"/>
          <w:sz w:val="32"/>
          <w:szCs w:val="32"/>
        </w:rPr>
        <w:t>主要承担做好退役军人关系转接、联络接待、困难帮扶、事迹采集、情况反映、立功喜报、悬挂光荣牌和“八一”、“春节”等节日以及重大变故走访慰问等具体事务，搭建政策咨询、帮扶援助、沟通联系、学习交流等活动平台。</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（二）机构设置</w:t>
      </w:r>
    </w:p>
    <w:p w:rsidR="009F528C" w:rsidRDefault="009F528C">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重庆市渝北区</w:t>
      </w:r>
      <w:r>
        <w:rPr>
          <w:rFonts w:ascii="Times New Roman" w:eastAsia="方正仿宋_GBK" w:hAnsi="Times New Roman"/>
          <w:sz w:val="32"/>
          <w:szCs w:val="32"/>
        </w:rPr>
        <w:t>龙塔街道退役军人服务站</w:t>
      </w:r>
      <w:r>
        <w:rPr>
          <w:rFonts w:ascii="Times New Roman" w:eastAsia="方正仿宋_GBK" w:hAnsi="Times New Roman" w:hint="eastAsia"/>
          <w:sz w:val="32"/>
          <w:szCs w:val="32"/>
        </w:rPr>
        <w:t>无内设机构及二级预算单位。</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二、部门决算情况说明</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（一）收入支出决算总体情况说明</w:t>
      </w:r>
    </w:p>
    <w:p w:rsidR="009F528C" w:rsidRPr="00314050" w:rsidRDefault="009F528C" w:rsidP="00C56B72">
      <w:pPr>
        <w:spacing w:line="600" w:lineRule="exact"/>
        <w:ind w:firstLineChars="200" w:firstLine="640"/>
        <w:rPr>
          <w:rFonts w:ascii="Times New Roman" w:eastAsia="方正仿宋_GBK" w:hAnsi="Times New Roman" w:hint="eastAsia"/>
          <w:sz w:val="32"/>
          <w:szCs w:val="32"/>
        </w:rPr>
      </w:pPr>
      <w:r w:rsidRPr="00314050">
        <w:rPr>
          <w:rFonts w:ascii="Times New Roman" w:eastAsia="方正仿宋_GBK" w:hAnsi="Times New Roman" w:hint="eastAsia"/>
          <w:sz w:val="32"/>
          <w:szCs w:val="32"/>
        </w:rPr>
        <w:t>1.</w:t>
      </w:r>
      <w:r w:rsidRPr="00314050">
        <w:rPr>
          <w:rFonts w:ascii="Times New Roman" w:eastAsia="方正仿宋_GBK" w:hAnsi="Times New Roman" w:hint="eastAsia"/>
          <w:sz w:val="32"/>
          <w:szCs w:val="32"/>
        </w:rPr>
        <w:t>总体情况。</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年度收入总计</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万元，支出总计</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万元。收、支总计较上年决算数各增加</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万元，增长</w:t>
      </w:r>
      <w:r w:rsidRPr="00314050">
        <w:rPr>
          <w:rFonts w:ascii="Times New Roman" w:eastAsia="方正仿宋_GBK" w:hAnsi="Times New Roman" w:hint="eastAsia"/>
          <w:sz w:val="32"/>
          <w:szCs w:val="32"/>
        </w:rPr>
        <w:t>100%</w:t>
      </w:r>
      <w:r w:rsidRPr="00314050">
        <w:rPr>
          <w:rFonts w:ascii="Times New Roman" w:eastAsia="方正仿宋_GBK" w:hAnsi="Times New Roman" w:hint="eastAsia"/>
          <w:sz w:val="32"/>
          <w:szCs w:val="32"/>
        </w:rPr>
        <w:t>，主要原因是本部门</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年开始独立核算，上年数为</w:t>
      </w:r>
      <w:r w:rsidRPr="00314050">
        <w:rPr>
          <w:rFonts w:ascii="Times New Roman" w:eastAsia="方正仿宋_GBK" w:hAnsi="Times New Roman" w:hint="eastAsia"/>
          <w:sz w:val="32"/>
          <w:szCs w:val="32"/>
        </w:rPr>
        <w:t>0</w:t>
      </w:r>
      <w:r w:rsidRPr="00314050">
        <w:rPr>
          <w:rFonts w:ascii="Times New Roman" w:eastAsia="方正仿宋_GBK" w:hAnsi="Times New Roman" w:hint="eastAsia"/>
          <w:sz w:val="32"/>
          <w:szCs w:val="32"/>
        </w:rPr>
        <w:t>，故较上年决算数增长</w:t>
      </w:r>
      <w:r w:rsidRPr="00314050">
        <w:rPr>
          <w:rFonts w:ascii="Times New Roman" w:eastAsia="方正仿宋_GBK" w:hAnsi="Times New Roman" w:hint="eastAsia"/>
          <w:sz w:val="32"/>
          <w:szCs w:val="32"/>
        </w:rPr>
        <w:t>100%</w:t>
      </w:r>
      <w:r w:rsidRPr="00314050">
        <w:rPr>
          <w:rFonts w:ascii="Times New Roman" w:eastAsia="方正仿宋_GBK" w:hAnsi="Times New Roman" w:hint="eastAsia"/>
          <w:sz w:val="32"/>
          <w:szCs w:val="32"/>
        </w:rPr>
        <w:t>。</w:t>
      </w:r>
    </w:p>
    <w:p w:rsidR="009F528C" w:rsidRPr="00314050" w:rsidRDefault="009F528C" w:rsidP="00C56B72">
      <w:pPr>
        <w:spacing w:line="600" w:lineRule="exact"/>
        <w:ind w:firstLineChars="200" w:firstLine="640"/>
        <w:rPr>
          <w:rFonts w:ascii="Times New Roman" w:eastAsia="方正仿宋_GBK" w:hAnsi="Times New Roman" w:hint="eastAsia"/>
          <w:sz w:val="32"/>
          <w:szCs w:val="32"/>
        </w:rPr>
      </w:pPr>
      <w:r w:rsidRPr="00314050">
        <w:rPr>
          <w:rFonts w:ascii="Times New Roman" w:eastAsia="方正仿宋_GBK" w:hAnsi="Times New Roman" w:hint="eastAsia"/>
          <w:sz w:val="32"/>
          <w:szCs w:val="32"/>
        </w:rPr>
        <w:t>2.</w:t>
      </w:r>
      <w:r w:rsidRPr="00314050">
        <w:rPr>
          <w:rFonts w:ascii="Times New Roman" w:eastAsia="方正仿宋_GBK" w:hAnsi="Times New Roman" w:hint="eastAsia"/>
          <w:sz w:val="32"/>
          <w:szCs w:val="32"/>
        </w:rPr>
        <w:t>收入情况。</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年度收入合计</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万元，较上年决算数增加</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万元，增长</w:t>
      </w:r>
      <w:r w:rsidRPr="00314050">
        <w:rPr>
          <w:rFonts w:ascii="Times New Roman" w:eastAsia="方正仿宋_GBK" w:hAnsi="Times New Roman" w:hint="eastAsia"/>
          <w:sz w:val="32"/>
          <w:szCs w:val="32"/>
        </w:rPr>
        <w:t>100%</w:t>
      </w:r>
      <w:r w:rsidRPr="00314050">
        <w:rPr>
          <w:rFonts w:ascii="Times New Roman" w:eastAsia="方正仿宋_GBK" w:hAnsi="Times New Roman" w:hint="eastAsia"/>
          <w:sz w:val="32"/>
          <w:szCs w:val="32"/>
        </w:rPr>
        <w:t>，主要原因是本部门</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年开</w:t>
      </w:r>
      <w:r w:rsidRPr="00314050">
        <w:rPr>
          <w:rFonts w:ascii="Times New Roman" w:eastAsia="方正仿宋_GBK" w:hAnsi="Times New Roman" w:hint="eastAsia"/>
          <w:sz w:val="32"/>
          <w:szCs w:val="32"/>
        </w:rPr>
        <w:lastRenderedPageBreak/>
        <w:t>始独立核算，上年数为</w:t>
      </w:r>
      <w:r w:rsidRPr="00314050">
        <w:rPr>
          <w:rFonts w:ascii="Times New Roman" w:eastAsia="方正仿宋_GBK" w:hAnsi="Times New Roman" w:hint="eastAsia"/>
          <w:sz w:val="32"/>
          <w:szCs w:val="32"/>
        </w:rPr>
        <w:t>0</w:t>
      </w:r>
      <w:r w:rsidRPr="00314050">
        <w:rPr>
          <w:rFonts w:ascii="Times New Roman" w:eastAsia="方正仿宋_GBK" w:hAnsi="Times New Roman" w:hint="eastAsia"/>
          <w:sz w:val="32"/>
          <w:szCs w:val="32"/>
        </w:rPr>
        <w:t>，故较上年决算数增长</w:t>
      </w:r>
      <w:r w:rsidRPr="00314050">
        <w:rPr>
          <w:rFonts w:ascii="Times New Roman" w:eastAsia="方正仿宋_GBK" w:hAnsi="Times New Roman" w:hint="eastAsia"/>
          <w:sz w:val="32"/>
          <w:szCs w:val="32"/>
        </w:rPr>
        <w:t>100%</w:t>
      </w:r>
      <w:r w:rsidR="006C5FA5" w:rsidRPr="00314050">
        <w:rPr>
          <w:rFonts w:ascii="Times New Roman" w:eastAsia="方正仿宋_GBK" w:hAnsi="Times New Roman" w:hint="eastAsia"/>
          <w:sz w:val="32"/>
          <w:szCs w:val="32"/>
        </w:rPr>
        <w:t>，</w:t>
      </w:r>
      <w:r w:rsidRPr="00314050">
        <w:rPr>
          <w:rFonts w:ascii="Times New Roman" w:eastAsia="方正仿宋_GBK" w:hAnsi="Times New Roman" w:hint="eastAsia"/>
          <w:sz w:val="32"/>
          <w:szCs w:val="32"/>
        </w:rPr>
        <w:t>其中：财政拨款收入</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万元，占</w:t>
      </w:r>
      <w:r w:rsidRPr="00314050">
        <w:rPr>
          <w:rFonts w:ascii="Times New Roman" w:eastAsia="方正仿宋_GBK" w:hAnsi="Times New Roman" w:hint="eastAsia"/>
          <w:sz w:val="32"/>
          <w:szCs w:val="32"/>
        </w:rPr>
        <w:t>100%</w:t>
      </w:r>
      <w:r w:rsidRPr="00314050">
        <w:rPr>
          <w:rFonts w:ascii="Times New Roman" w:eastAsia="方正仿宋_GBK" w:hAnsi="Times New Roman" w:hint="eastAsia"/>
          <w:sz w:val="32"/>
          <w:szCs w:val="32"/>
        </w:rPr>
        <w:t>。</w:t>
      </w:r>
    </w:p>
    <w:p w:rsidR="009F528C" w:rsidRPr="00314050" w:rsidRDefault="009F528C" w:rsidP="00C56B72">
      <w:pPr>
        <w:spacing w:line="600" w:lineRule="exact"/>
        <w:ind w:firstLineChars="200" w:firstLine="640"/>
        <w:rPr>
          <w:rFonts w:ascii="Times New Roman" w:eastAsia="方正仿宋_GBK" w:hAnsi="Times New Roman" w:hint="eastAsia"/>
          <w:sz w:val="32"/>
          <w:szCs w:val="32"/>
        </w:rPr>
      </w:pPr>
      <w:r w:rsidRPr="00314050">
        <w:rPr>
          <w:rFonts w:ascii="Times New Roman" w:eastAsia="方正仿宋_GBK" w:hAnsi="Times New Roman" w:hint="eastAsia"/>
          <w:sz w:val="32"/>
          <w:szCs w:val="32"/>
        </w:rPr>
        <w:t>3.</w:t>
      </w:r>
      <w:r w:rsidRPr="00314050">
        <w:rPr>
          <w:rFonts w:ascii="Times New Roman" w:eastAsia="方正仿宋_GBK" w:hAnsi="Times New Roman" w:hint="eastAsia"/>
          <w:sz w:val="32"/>
          <w:szCs w:val="32"/>
        </w:rPr>
        <w:t>支出情况。</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年度支出合计</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万元，较上年决算数增加</w:t>
      </w:r>
      <w:r w:rsidRPr="00314050">
        <w:rPr>
          <w:rFonts w:ascii="Times New Roman" w:eastAsia="方正仿宋_GBK" w:hAnsi="Times New Roman" w:hint="eastAsia"/>
          <w:sz w:val="32"/>
          <w:szCs w:val="32"/>
        </w:rPr>
        <w:t>380.30</w:t>
      </w:r>
      <w:r w:rsidRPr="00314050">
        <w:rPr>
          <w:rFonts w:ascii="Times New Roman" w:eastAsia="方正仿宋_GBK" w:hAnsi="Times New Roman" w:hint="eastAsia"/>
          <w:sz w:val="32"/>
          <w:szCs w:val="32"/>
        </w:rPr>
        <w:t>万元，增长</w:t>
      </w:r>
      <w:r w:rsidRPr="00314050">
        <w:rPr>
          <w:rFonts w:ascii="Times New Roman" w:eastAsia="方正仿宋_GBK" w:hAnsi="Times New Roman" w:hint="eastAsia"/>
          <w:sz w:val="32"/>
          <w:szCs w:val="32"/>
        </w:rPr>
        <w:t>100%</w:t>
      </w:r>
      <w:r w:rsidRPr="00314050">
        <w:rPr>
          <w:rFonts w:ascii="Times New Roman" w:eastAsia="方正仿宋_GBK" w:hAnsi="Times New Roman" w:hint="eastAsia"/>
          <w:sz w:val="32"/>
          <w:szCs w:val="32"/>
        </w:rPr>
        <w:t>，主要原因是本部门</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年开始独立核算，上年数为</w:t>
      </w:r>
      <w:r w:rsidRPr="00314050">
        <w:rPr>
          <w:rFonts w:ascii="Times New Roman" w:eastAsia="方正仿宋_GBK" w:hAnsi="Times New Roman" w:hint="eastAsia"/>
          <w:sz w:val="32"/>
          <w:szCs w:val="32"/>
        </w:rPr>
        <w:t>0</w:t>
      </w:r>
      <w:r w:rsidRPr="00314050">
        <w:rPr>
          <w:rFonts w:ascii="Times New Roman" w:eastAsia="方正仿宋_GBK" w:hAnsi="Times New Roman" w:hint="eastAsia"/>
          <w:sz w:val="32"/>
          <w:szCs w:val="32"/>
        </w:rPr>
        <w:t>，故较上年决算数增长</w:t>
      </w:r>
      <w:r w:rsidRPr="00314050">
        <w:rPr>
          <w:rFonts w:ascii="Times New Roman" w:eastAsia="方正仿宋_GBK" w:hAnsi="Times New Roman" w:hint="eastAsia"/>
          <w:sz w:val="32"/>
          <w:szCs w:val="32"/>
        </w:rPr>
        <w:t>100%</w:t>
      </w:r>
      <w:r w:rsidR="006C5FA5" w:rsidRPr="00314050">
        <w:rPr>
          <w:rFonts w:ascii="Times New Roman" w:eastAsia="方正仿宋_GBK" w:hAnsi="Times New Roman" w:hint="eastAsia"/>
          <w:sz w:val="32"/>
          <w:szCs w:val="32"/>
        </w:rPr>
        <w:t>，</w:t>
      </w:r>
      <w:r w:rsidRPr="00314050">
        <w:rPr>
          <w:rFonts w:ascii="Times New Roman" w:eastAsia="方正仿宋_GBK" w:hAnsi="Times New Roman" w:hint="eastAsia"/>
          <w:sz w:val="32"/>
          <w:szCs w:val="32"/>
        </w:rPr>
        <w:t>其中：基本支出</w:t>
      </w:r>
      <w:r w:rsidRPr="00314050">
        <w:rPr>
          <w:rFonts w:ascii="Times New Roman" w:eastAsia="方正仿宋_GBK" w:hAnsi="Times New Roman" w:hint="eastAsia"/>
          <w:sz w:val="32"/>
          <w:szCs w:val="32"/>
        </w:rPr>
        <w:t>56.46</w:t>
      </w:r>
      <w:r w:rsidRPr="00314050">
        <w:rPr>
          <w:rFonts w:ascii="Times New Roman" w:eastAsia="方正仿宋_GBK" w:hAnsi="Times New Roman" w:hint="eastAsia"/>
          <w:sz w:val="32"/>
          <w:szCs w:val="32"/>
        </w:rPr>
        <w:t>万元，占</w:t>
      </w:r>
      <w:r w:rsidRPr="00314050">
        <w:rPr>
          <w:rFonts w:ascii="Times New Roman" w:eastAsia="方正仿宋_GBK" w:hAnsi="Times New Roman" w:hint="eastAsia"/>
          <w:sz w:val="32"/>
          <w:szCs w:val="32"/>
        </w:rPr>
        <w:t>14.8%</w:t>
      </w:r>
      <w:r w:rsidRPr="00314050">
        <w:rPr>
          <w:rFonts w:ascii="Times New Roman" w:eastAsia="方正仿宋_GBK" w:hAnsi="Times New Roman" w:hint="eastAsia"/>
          <w:sz w:val="32"/>
          <w:szCs w:val="32"/>
        </w:rPr>
        <w:t>；项目支出</w:t>
      </w:r>
      <w:r w:rsidRPr="00314050">
        <w:rPr>
          <w:rFonts w:ascii="Times New Roman" w:eastAsia="方正仿宋_GBK" w:hAnsi="Times New Roman" w:hint="eastAsia"/>
          <w:sz w:val="32"/>
          <w:szCs w:val="32"/>
        </w:rPr>
        <w:t>323.84</w:t>
      </w:r>
      <w:r w:rsidRPr="00314050">
        <w:rPr>
          <w:rFonts w:ascii="Times New Roman" w:eastAsia="方正仿宋_GBK" w:hAnsi="Times New Roman" w:hint="eastAsia"/>
          <w:sz w:val="32"/>
          <w:szCs w:val="32"/>
        </w:rPr>
        <w:t>万元，占</w:t>
      </w:r>
      <w:r w:rsidRPr="00314050">
        <w:rPr>
          <w:rFonts w:ascii="Times New Roman" w:eastAsia="方正仿宋_GBK" w:hAnsi="Times New Roman" w:hint="eastAsia"/>
          <w:sz w:val="32"/>
          <w:szCs w:val="32"/>
        </w:rPr>
        <w:t>85.2%</w:t>
      </w:r>
      <w:r w:rsidRPr="00314050">
        <w:rPr>
          <w:rFonts w:ascii="Times New Roman" w:eastAsia="方正仿宋_GBK" w:hAnsi="Times New Roman" w:hint="eastAsia"/>
          <w:sz w:val="32"/>
          <w:szCs w:val="32"/>
        </w:rPr>
        <w:t>。</w:t>
      </w:r>
    </w:p>
    <w:p w:rsidR="009F528C" w:rsidRPr="00314050" w:rsidRDefault="009F528C" w:rsidP="00C56B72">
      <w:pPr>
        <w:spacing w:line="600" w:lineRule="exact"/>
        <w:ind w:firstLineChars="200" w:firstLine="640"/>
        <w:rPr>
          <w:rFonts w:ascii="Times New Roman" w:eastAsia="方正仿宋_GBK" w:hAnsi="Times New Roman" w:hint="eastAsia"/>
          <w:sz w:val="32"/>
          <w:szCs w:val="32"/>
        </w:rPr>
      </w:pPr>
      <w:r w:rsidRPr="00314050">
        <w:rPr>
          <w:rFonts w:ascii="Times New Roman" w:eastAsia="方正仿宋_GBK" w:hAnsi="Times New Roman" w:hint="eastAsia"/>
          <w:sz w:val="32"/>
          <w:szCs w:val="32"/>
        </w:rPr>
        <w:t>4.</w:t>
      </w:r>
      <w:r w:rsidRPr="00314050">
        <w:rPr>
          <w:rFonts w:ascii="Times New Roman" w:eastAsia="方正仿宋_GBK" w:hAnsi="Times New Roman" w:hint="eastAsia"/>
          <w:sz w:val="32"/>
          <w:szCs w:val="32"/>
        </w:rPr>
        <w:t>结转结余情况。</w:t>
      </w:r>
      <w:r w:rsidRPr="00314050">
        <w:rPr>
          <w:rFonts w:ascii="Times New Roman" w:eastAsia="方正仿宋_GBK" w:hAnsi="Times New Roman" w:hint="eastAsia"/>
          <w:sz w:val="32"/>
          <w:szCs w:val="32"/>
        </w:rPr>
        <w:t>2022</w:t>
      </w:r>
      <w:r w:rsidRPr="00314050">
        <w:rPr>
          <w:rFonts w:ascii="Times New Roman" w:eastAsia="方正仿宋_GBK" w:hAnsi="Times New Roman" w:hint="eastAsia"/>
          <w:sz w:val="32"/>
          <w:szCs w:val="32"/>
        </w:rPr>
        <w:t>年度年末结转和结余</w:t>
      </w:r>
      <w:r w:rsidRPr="00314050">
        <w:rPr>
          <w:rFonts w:ascii="Times New Roman" w:eastAsia="方正仿宋_GBK" w:hAnsi="Times New Roman" w:hint="eastAsia"/>
          <w:sz w:val="32"/>
          <w:szCs w:val="32"/>
        </w:rPr>
        <w:t>0</w:t>
      </w:r>
      <w:r w:rsidRPr="00314050">
        <w:rPr>
          <w:rFonts w:ascii="Times New Roman" w:eastAsia="方正仿宋_GBK" w:hAnsi="Times New Roman" w:hint="eastAsia"/>
          <w:sz w:val="32"/>
          <w:szCs w:val="32"/>
        </w:rPr>
        <w:t>万元，与上年数一致。</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（二）财政拨款收入支出决算总体情况说明</w:t>
      </w:r>
    </w:p>
    <w:p w:rsidR="009F528C" w:rsidRDefault="009F528C">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2022年度财政拨款收、支总计380.30万元。与2021年相比，财政拨款收、支总计各增加380.30万元，增长100%，主要原因是本部门2022年开始独立核算，上年数为0，故较上年决算数增长100%。</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（三）一般公共预算财政拨款收入支出决算情况说明</w:t>
      </w:r>
    </w:p>
    <w:p w:rsidR="009F528C" w:rsidRDefault="009F528C" w:rsidP="00C56B72">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1.收入情况。</w:t>
      </w:r>
      <w:r w:rsidR="00314050">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年度一般公共预算财政拨款收入380.30万元，较上年决算数增加380.30万元，增长100%，主要原因是本部门2022年开始独立核算，上年数为0，故较上年决算数增长100%。较年初预算数减少</w:t>
      </w:r>
      <w:r w:rsidR="00BA4CB0">
        <w:rPr>
          <w:rFonts w:ascii="方正仿宋_GBK" w:eastAsia="方正仿宋_GBK" w:hAnsi="方正仿宋_GBK" w:cs="方正仿宋_GBK" w:hint="eastAsia"/>
          <w:sz w:val="32"/>
          <w:szCs w:val="32"/>
        </w:rPr>
        <w:t>39.41</w:t>
      </w:r>
      <w:r>
        <w:rPr>
          <w:rFonts w:ascii="方正仿宋_GBK" w:eastAsia="方正仿宋_GBK" w:hAnsi="方正仿宋_GBK" w:cs="方正仿宋_GBK" w:hint="eastAsia"/>
          <w:sz w:val="32"/>
          <w:szCs w:val="32"/>
        </w:rPr>
        <w:t>万元</w:t>
      </w:r>
      <w:r w:rsidRPr="000B396F">
        <w:rPr>
          <w:rFonts w:ascii="方正仿宋_GBK" w:eastAsia="方正仿宋_GBK" w:hAnsi="方正仿宋_GBK" w:cs="方正仿宋_GBK" w:hint="eastAsia"/>
          <w:sz w:val="32"/>
          <w:szCs w:val="32"/>
        </w:rPr>
        <w:t>，下降</w:t>
      </w:r>
      <w:r w:rsidR="00BA4CB0">
        <w:rPr>
          <w:rFonts w:ascii="方正仿宋_GBK" w:eastAsia="方正仿宋_GBK" w:hAnsi="方正仿宋_GBK" w:cs="方正仿宋_GBK" w:hint="eastAsia"/>
          <w:sz w:val="32"/>
          <w:szCs w:val="32"/>
        </w:rPr>
        <w:t>9.4</w:t>
      </w:r>
      <w:r w:rsidRPr="000B396F">
        <w:rPr>
          <w:rFonts w:ascii="方正仿宋_GBK" w:eastAsia="方正仿宋_GBK" w:hAnsi="方正仿宋_GBK" w:cs="方正仿宋_GBK" w:hint="eastAsia"/>
          <w:sz w:val="32"/>
          <w:szCs w:val="32"/>
        </w:rPr>
        <w:t>%</w:t>
      </w:r>
      <w:r w:rsidR="00870450">
        <w:rPr>
          <w:rFonts w:ascii="方正仿宋_GBK" w:eastAsia="方正仿宋_GBK" w:hAnsi="方正仿宋_GBK" w:cs="方正仿宋_GBK" w:hint="eastAsia"/>
          <w:sz w:val="32"/>
          <w:szCs w:val="32"/>
        </w:rPr>
        <w:t>，</w:t>
      </w:r>
      <w:r w:rsidRPr="000B396F">
        <w:rPr>
          <w:rFonts w:ascii="方正仿宋_GBK" w:eastAsia="方正仿宋_GBK" w:hAnsi="方正仿宋_GBK" w:cs="方正仿宋_GBK" w:hint="eastAsia"/>
          <w:sz w:val="32"/>
          <w:szCs w:val="32"/>
        </w:rPr>
        <w:t>主要</w:t>
      </w:r>
      <w:r>
        <w:rPr>
          <w:rFonts w:ascii="方正仿宋_GBK" w:eastAsia="方正仿宋_GBK" w:hAnsi="方正仿宋_GBK" w:cs="方正仿宋_GBK" w:hint="eastAsia"/>
          <w:sz w:val="32"/>
          <w:szCs w:val="32"/>
        </w:rPr>
        <w:t>原因是受新冠疫情防控影响，下半年部分活动未开展。此外，年初财政拨款结转和结余为0万元。</w:t>
      </w:r>
    </w:p>
    <w:p w:rsidR="009F528C" w:rsidRDefault="009F528C" w:rsidP="00C56B72">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2.支出情况。2022年度一般公共预算财政拨款支出380.30</w:t>
      </w:r>
      <w:r>
        <w:rPr>
          <w:rFonts w:ascii="方正仿宋_GBK" w:eastAsia="方正仿宋_GBK" w:hAnsi="方正仿宋_GBK" w:cs="方正仿宋_GBK" w:hint="eastAsia"/>
          <w:sz w:val="32"/>
          <w:szCs w:val="32"/>
        </w:rPr>
        <w:lastRenderedPageBreak/>
        <w:t>万元，较上年决算数增加380.30万元，增长100%，主要原因是本部门2022年开始独立核算，上年数为0，故较上年决算数增长100%。较年初预算数减少</w:t>
      </w:r>
      <w:r w:rsidR="00870450">
        <w:rPr>
          <w:rFonts w:ascii="方正仿宋_GBK" w:eastAsia="方正仿宋_GBK" w:hAnsi="方正仿宋_GBK" w:cs="方正仿宋_GBK" w:hint="eastAsia"/>
          <w:sz w:val="32"/>
          <w:szCs w:val="32"/>
        </w:rPr>
        <w:t>39.41</w:t>
      </w:r>
      <w:r>
        <w:rPr>
          <w:rFonts w:ascii="方正仿宋_GBK" w:eastAsia="方正仿宋_GBK" w:hAnsi="方正仿宋_GBK" w:cs="方正仿宋_GBK" w:hint="eastAsia"/>
          <w:sz w:val="32"/>
          <w:szCs w:val="32"/>
        </w:rPr>
        <w:t>万元，下降</w:t>
      </w:r>
      <w:r w:rsidR="00870450">
        <w:rPr>
          <w:rFonts w:ascii="方正仿宋_GBK" w:eastAsia="方正仿宋_GBK" w:hAnsi="方正仿宋_GBK" w:cs="方正仿宋_GBK" w:hint="eastAsia"/>
          <w:sz w:val="32"/>
          <w:szCs w:val="32"/>
        </w:rPr>
        <w:t>9.4</w:t>
      </w:r>
      <w:r>
        <w:rPr>
          <w:rFonts w:ascii="方正仿宋_GBK" w:eastAsia="方正仿宋_GBK" w:hAnsi="方正仿宋_GBK" w:cs="方正仿宋_GBK" w:hint="eastAsia"/>
          <w:sz w:val="32"/>
          <w:szCs w:val="32"/>
        </w:rPr>
        <w:t>%</w:t>
      </w:r>
      <w:r w:rsidR="00870450">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主要原因是受新冠疫情防控影响，下半年部分活动未开展。</w:t>
      </w:r>
    </w:p>
    <w:p w:rsidR="009F528C" w:rsidRDefault="009F528C" w:rsidP="00C56B72">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3.结转结余情况。</w:t>
      </w:r>
      <w:r w:rsidR="00ED4DD4">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年度年末一般公共预算财政拨款结转和结余0万元，与上年数一致。</w:t>
      </w:r>
    </w:p>
    <w:p w:rsidR="009F528C" w:rsidRDefault="009F528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4.比较情况。本部门2022年度一般公共预算财政拨款支出主要用于以下几个方面：</w:t>
      </w:r>
    </w:p>
    <w:p w:rsidR="009F528C" w:rsidRDefault="009F528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（1）社会保障与就业支出368.25万元，占96.8%，较年初预算数减少30.07万元，下降7.5%，主要原因是受新冠疫情防控影响，下半年部分活动未开展。</w:t>
      </w:r>
    </w:p>
    <w:p w:rsidR="009F528C" w:rsidRDefault="009F528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（2）卫生健康支出8.6</w:t>
      </w:r>
      <w:r w:rsidR="00610EFF">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万元，占2.3%，</w:t>
      </w:r>
      <w:r w:rsidR="00610EFF">
        <w:rPr>
          <w:rFonts w:ascii="方正仿宋_GBK" w:eastAsia="方正仿宋_GBK" w:hAnsi="方正仿宋_GBK" w:cs="方正仿宋_GBK" w:hint="eastAsia"/>
          <w:sz w:val="32"/>
          <w:szCs w:val="32"/>
        </w:rPr>
        <w:t>较</w:t>
      </w:r>
      <w:r>
        <w:rPr>
          <w:rFonts w:ascii="方正仿宋_GBK" w:eastAsia="方正仿宋_GBK" w:hAnsi="方正仿宋_GBK" w:cs="方正仿宋_GBK" w:hint="eastAsia"/>
          <w:sz w:val="32"/>
          <w:szCs w:val="32"/>
        </w:rPr>
        <w:t>年初预算数</w:t>
      </w:r>
      <w:r w:rsidR="00610EFF">
        <w:rPr>
          <w:rFonts w:ascii="方正仿宋_GBK" w:eastAsia="方正仿宋_GBK" w:hAnsi="方正仿宋_GBK" w:cs="方正仿宋_GBK" w:hint="eastAsia"/>
          <w:sz w:val="32"/>
          <w:szCs w:val="32"/>
        </w:rPr>
        <w:t>减少8.4万元，下降49.3%，主要原因是</w:t>
      </w:r>
      <w:r w:rsidR="00C83DFA">
        <w:rPr>
          <w:rFonts w:ascii="方正仿宋_GBK" w:eastAsia="方正仿宋_GBK" w:hAnsi="方正仿宋_GBK" w:cs="方正仿宋_GBK" w:hint="eastAsia"/>
          <w:sz w:val="32"/>
          <w:szCs w:val="32"/>
        </w:rPr>
        <w:t>按实际需补助的人数进行资金拨付</w:t>
      </w:r>
      <w:r>
        <w:rPr>
          <w:rFonts w:ascii="方正仿宋_GBK" w:eastAsia="方正仿宋_GBK" w:hAnsi="方正仿宋_GBK" w:cs="方正仿宋_GBK" w:hint="eastAsia"/>
          <w:sz w:val="32"/>
          <w:szCs w:val="32"/>
        </w:rPr>
        <w:t>。</w:t>
      </w:r>
    </w:p>
    <w:p w:rsidR="009F528C" w:rsidRDefault="009F528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（3）住房保障支出3.44万元，占0.9%，</w:t>
      </w:r>
      <w:r w:rsidR="00600BE8">
        <w:rPr>
          <w:rFonts w:ascii="方正仿宋_GBK" w:eastAsia="方正仿宋_GBK" w:hAnsi="方正仿宋_GBK" w:cs="方正仿宋_GBK" w:hint="eastAsia"/>
          <w:sz w:val="32"/>
          <w:szCs w:val="32"/>
        </w:rPr>
        <w:t>较</w:t>
      </w:r>
      <w:r>
        <w:rPr>
          <w:rFonts w:ascii="方正仿宋_GBK" w:eastAsia="方正仿宋_GBK" w:hAnsi="方正仿宋_GBK" w:cs="方正仿宋_GBK" w:hint="eastAsia"/>
          <w:sz w:val="32"/>
          <w:szCs w:val="32"/>
        </w:rPr>
        <w:t>年初预算数</w:t>
      </w:r>
      <w:r w:rsidR="00600BE8">
        <w:rPr>
          <w:rFonts w:ascii="方正仿宋_GBK" w:eastAsia="方正仿宋_GBK" w:hAnsi="方正仿宋_GBK" w:cs="方正仿宋_GBK" w:hint="eastAsia"/>
          <w:sz w:val="32"/>
          <w:szCs w:val="32"/>
        </w:rPr>
        <w:t>减少0.94万元，下降21.5%，主要原因是按实际需补助的人数进行资金拨付</w:t>
      </w:r>
      <w:r>
        <w:rPr>
          <w:rFonts w:ascii="方正仿宋_GBK" w:eastAsia="方正仿宋_GBK" w:hAnsi="方正仿宋_GBK" w:cs="方正仿宋_GBK" w:hint="eastAsia"/>
          <w:sz w:val="32"/>
          <w:szCs w:val="32"/>
        </w:rPr>
        <w:t>。</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（四）一般公共预算财政拨款基本支出决算情况说明</w:t>
      </w:r>
    </w:p>
    <w:p w:rsidR="009F528C" w:rsidRDefault="009F528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2022年度一般公共预算财政拨款基本支出56.46万元</w:t>
      </w:r>
      <w:r w:rsidR="00C0497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其中：人员经费53.7</w:t>
      </w:r>
      <w:r w:rsidR="00C04974">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万元，较上年决算数增加53.7</w:t>
      </w:r>
      <w:r w:rsidR="00C04974">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万元，增长100%，主要原因是本部门2022年开始独立核算，上年数为0，故较上</w:t>
      </w:r>
      <w:r>
        <w:rPr>
          <w:rFonts w:ascii="方正仿宋_GBK" w:eastAsia="方正仿宋_GBK" w:hAnsi="方正仿宋_GBK" w:cs="方正仿宋_GBK" w:hint="eastAsia"/>
          <w:sz w:val="32"/>
          <w:szCs w:val="32"/>
        </w:rPr>
        <w:lastRenderedPageBreak/>
        <w:t>年决算数增长100%</w:t>
      </w:r>
      <w:r w:rsidR="00C0497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用途主要包括基本工资、津贴补贴、其他社会保障缴费、绩效工资等</w:t>
      </w:r>
      <w:r w:rsidR="00C0497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公用经费2.72万元，较上年决算数增加2.72万元，增长100%，主要原因是本部门2022年开始独立核算，上年数为0，故较上年决算数增长100%</w:t>
      </w:r>
      <w:r w:rsidR="00C0497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用途主要包括办公费、邮电费、培训费等。</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（五）政府性基金预算收支决算情况说明</w:t>
      </w:r>
    </w:p>
    <w:p w:rsidR="009F528C" w:rsidRDefault="009F528C">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2022年度本部门</w:t>
      </w:r>
      <w:r>
        <w:rPr>
          <w:rFonts w:ascii="Times New Roman" w:eastAsia="方正仿宋_GBK" w:hAnsi="Times New Roman"/>
          <w:kern w:val="2"/>
          <w:sz w:val="32"/>
          <w:szCs w:val="32"/>
        </w:rPr>
        <w:t>无政府性基金预算财政拨款收支。</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（六）国有资本经营预算财政拨款支出决算情况说明</w:t>
      </w:r>
    </w:p>
    <w:p w:rsidR="009F528C" w:rsidRDefault="009F528C">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2022年度本部门</w:t>
      </w:r>
      <w:r>
        <w:rPr>
          <w:rFonts w:ascii="Times New Roman" w:eastAsia="方正仿宋_GBK" w:hAnsi="Times New Roman"/>
          <w:kern w:val="2"/>
          <w:sz w:val="32"/>
          <w:szCs w:val="32"/>
        </w:rPr>
        <w:t>无国有资本经营预算财政拨款支出。</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三、</w:t>
      </w:r>
      <w:r w:rsidR="00314050">
        <w:rPr>
          <w:rStyle w:val="a8"/>
          <w:rFonts w:ascii="Times New Roman" w:eastAsia="方正黑体_GBK" w:hAnsi="Times New Roman" w:hint="eastAsia"/>
          <w:b w:val="0"/>
          <w:bCs/>
          <w:sz w:val="32"/>
          <w:szCs w:val="32"/>
        </w:rPr>
        <w:t>“</w:t>
      </w:r>
      <w:r>
        <w:rPr>
          <w:rStyle w:val="a8"/>
          <w:rFonts w:ascii="Times New Roman" w:eastAsia="方正黑体_GBK" w:hAnsi="Times New Roman"/>
          <w:b w:val="0"/>
          <w:bCs/>
          <w:sz w:val="32"/>
          <w:szCs w:val="32"/>
        </w:rPr>
        <w:t>三公</w:t>
      </w:r>
      <w:r w:rsidR="00314050">
        <w:rPr>
          <w:rStyle w:val="a8"/>
          <w:rFonts w:ascii="Times New Roman" w:eastAsia="方正黑体_GBK" w:hAnsi="Times New Roman" w:hint="eastAsia"/>
          <w:b w:val="0"/>
          <w:bCs/>
          <w:sz w:val="32"/>
          <w:szCs w:val="32"/>
        </w:rPr>
        <w:t>”</w:t>
      </w:r>
      <w:r>
        <w:rPr>
          <w:rStyle w:val="a8"/>
          <w:rFonts w:ascii="Times New Roman" w:eastAsia="方正黑体_GBK" w:hAnsi="Times New Roman"/>
          <w:b w:val="0"/>
          <w:bCs/>
          <w:sz w:val="32"/>
          <w:szCs w:val="32"/>
        </w:rPr>
        <w:t>经费情况说明</w:t>
      </w:r>
    </w:p>
    <w:p w:rsidR="009F528C" w:rsidRPr="00314050"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314050">
        <w:rPr>
          <w:rStyle w:val="a8"/>
          <w:rFonts w:ascii="Times New Roman" w:eastAsia="方正楷体_GBK" w:hAnsi="Times New Roman" w:hint="eastAsia"/>
          <w:b w:val="0"/>
          <w:bCs/>
          <w:sz w:val="32"/>
          <w:szCs w:val="32"/>
        </w:rPr>
        <w:t>（一）“三公”经费支出总体情况说明</w:t>
      </w:r>
    </w:p>
    <w:p w:rsidR="009F528C" w:rsidRDefault="009F528C">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2022年度“三公”经费支出共计0.4万元，</w:t>
      </w:r>
      <w:r w:rsidR="0081685D">
        <w:rPr>
          <w:rFonts w:ascii="方正仿宋_GBK" w:eastAsia="方正仿宋_GBK" w:hint="eastAsia"/>
          <w:kern w:val="2"/>
          <w:sz w:val="32"/>
          <w:szCs w:val="32"/>
        </w:rPr>
        <w:t>较</w:t>
      </w:r>
      <w:r>
        <w:rPr>
          <w:rFonts w:ascii="方正仿宋_GBK" w:eastAsia="方正仿宋_GBK" w:hint="eastAsia"/>
          <w:kern w:val="2"/>
          <w:sz w:val="32"/>
          <w:szCs w:val="32"/>
        </w:rPr>
        <w:t>年初预算数</w:t>
      </w:r>
      <w:r w:rsidR="0081685D">
        <w:rPr>
          <w:rFonts w:ascii="方正仿宋_GBK" w:eastAsia="方正仿宋_GBK" w:hint="eastAsia"/>
          <w:kern w:val="2"/>
          <w:sz w:val="32"/>
          <w:szCs w:val="32"/>
        </w:rPr>
        <w:t>减少0.2万元，下降33.3%，主要原因是</w:t>
      </w:r>
      <w:r w:rsidR="0081685D">
        <w:rPr>
          <w:rFonts w:ascii="方正仿宋_GBK" w:eastAsia="方正仿宋_GBK" w:hAnsi="方正仿宋_GBK" w:cs="方正仿宋_GBK" w:hint="eastAsia"/>
          <w:kern w:val="2"/>
          <w:sz w:val="32"/>
          <w:szCs w:val="32"/>
        </w:rPr>
        <w:t>从严控制各项“三公”经费，压缩公务接待费、公务用车运行维护费等开支。</w:t>
      </w:r>
      <w:r>
        <w:rPr>
          <w:rFonts w:ascii="方正仿宋_GBK" w:eastAsia="方正仿宋_GBK" w:hAnsi="方正仿宋_GBK" w:cs="方正仿宋_GBK" w:hint="eastAsia"/>
          <w:sz w:val="32"/>
          <w:szCs w:val="32"/>
        </w:rPr>
        <w:t>较上年决算数增加0.4万元，增长100%，主要原因是本部门2022年开始独立核算，上年数为0，故较上年决算数增长100%</w:t>
      </w:r>
      <w:r>
        <w:rPr>
          <w:rFonts w:ascii="方正仿宋_GBK" w:eastAsia="方正仿宋_GBK" w:hint="eastAsia"/>
          <w:kern w:val="2"/>
          <w:sz w:val="32"/>
          <w:szCs w:val="32"/>
        </w:rPr>
        <w:t>。</w:t>
      </w:r>
    </w:p>
    <w:p w:rsidR="009F528C" w:rsidRPr="00314050"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314050">
        <w:rPr>
          <w:rStyle w:val="a8"/>
          <w:rFonts w:ascii="Times New Roman" w:eastAsia="方正楷体_GBK" w:hAnsi="Times New Roman" w:hint="eastAsia"/>
          <w:b w:val="0"/>
          <w:bCs/>
          <w:sz w:val="32"/>
          <w:szCs w:val="32"/>
        </w:rPr>
        <w:t>（二）“三公”经费分项支出情况</w:t>
      </w:r>
    </w:p>
    <w:p w:rsidR="009F528C" w:rsidRDefault="009F528C">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2022年度本部门未发生因公出国（境）费用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9F528C" w:rsidRDefault="009F528C">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2022年度本部门未发生公务车购置费用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9F528C" w:rsidRDefault="009F528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lastRenderedPageBreak/>
        <w:t>2022年度本部门</w:t>
      </w:r>
      <w:r>
        <w:rPr>
          <w:rFonts w:ascii="方正仿宋_GBK" w:eastAsia="方正仿宋_GBK" w:hAnsi="方正仿宋_GBK" w:cs="方正仿宋_GBK" w:hint="eastAsia"/>
          <w:sz w:val="32"/>
          <w:szCs w:val="32"/>
        </w:rPr>
        <w:t>未发生</w:t>
      </w:r>
      <w:r>
        <w:rPr>
          <w:rFonts w:ascii="方正仿宋_GBK" w:eastAsia="方正仿宋_GBK" w:hAnsi="方正仿宋_GBK" w:cs="方正仿宋_GBK" w:hint="eastAsia"/>
          <w:kern w:val="2"/>
          <w:sz w:val="32"/>
          <w:szCs w:val="32"/>
        </w:rPr>
        <w:t>公务车运行维护费</w:t>
      </w:r>
      <w:r>
        <w:rPr>
          <w:rFonts w:ascii="方正仿宋_GBK" w:eastAsia="方正仿宋_GBK" w:hint="eastAsia"/>
          <w:kern w:val="2"/>
          <w:sz w:val="32"/>
          <w:szCs w:val="32"/>
        </w:rPr>
        <w:t>，与年初预算数一致，与上年决算数一致</w:t>
      </w:r>
      <w:r>
        <w:rPr>
          <w:rFonts w:ascii="方正仿宋_GBK" w:eastAsia="方正仿宋_GBK" w:hAnsi="方正仿宋_GBK" w:cs="方正仿宋_GBK" w:hint="eastAsia"/>
          <w:kern w:val="2"/>
          <w:sz w:val="32"/>
          <w:szCs w:val="32"/>
        </w:rPr>
        <w:t>。</w:t>
      </w:r>
    </w:p>
    <w:p w:rsidR="009F528C" w:rsidRDefault="009F528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2022年度本部门公务接待费0.4万元，主要用于</w:t>
      </w:r>
      <w:r>
        <w:rPr>
          <w:rFonts w:ascii="Times New Roman" w:eastAsia="方正仿宋_GBK" w:hAnsi="Times New Roman" w:hint="eastAsia"/>
          <w:kern w:val="2"/>
          <w:sz w:val="32"/>
          <w:szCs w:val="32"/>
        </w:rPr>
        <w:t>接待</w:t>
      </w:r>
      <w:r>
        <w:rPr>
          <w:rFonts w:ascii="Times New Roman" w:eastAsia="方正仿宋_GBK" w:hAnsi="Times New Roman"/>
          <w:kern w:val="2"/>
          <w:sz w:val="32"/>
          <w:szCs w:val="32"/>
        </w:rPr>
        <w:t>其他</w:t>
      </w:r>
      <w:r>
        <w:rPr>
          <w:rFonts w:ascii="Times New Roman" w:eastAsia="方正仿宋_GBK" w:hAnsi="Times New Roman" w:hint="eastAsia"/>
          <w:kern w:val="2"/>
          <w:sz w:val="32"/>
          <w:szCs w:val="32"/>
        </w:rPr>
        <w:t>单位</w:t>
      </w:r>
      <w:r>
        <w:rPr>
          <w:rFonts w:ascii="Times New Roman" w:eastAsia="方正仿宋_GBK" w:hAnsi="Times New Roman"/>
          <w:kern w:val="2"/>
          <w:sz w:val="32"/>
          <w:szCs w:val="32"/>
        </w:rPr>
        <w:t>来</w:t>
      </w:r>
      <w:r>
        <w:rPr>
          <w:rFonts w:ascii="Times New Roman" w:eastAsia="方正仿宋_GBK" w:hAnsi="Times New Roman" w:hint="eastAsia"/>
          <w:kern w:val="2"/>
          <w:sz w:val="32"/>
          <w:szCs w:val="32"/>
        </w:rPr>
        <w:t>本部门</w:t>
      </w:r>
      <w:r>
        <w:rPr>
          <w:rFonts w:ascii="Times New Roman" w:eastAsia="方正仿宋_GBK" w:hAnsi="Times New Roman"/>
          <w:kern w:val="2"/>
          <w:sz w:val="32"/>
          <w:szCs w:val="32"/>
        </w:rPr>
        <w:t>的</w:t>
      </w:r>
      <w:r>
        <w:rPr>
          <w:rFonts w:ascii="Times New Roman" w:eastAsia="方正仿宋_GBK" w:hAnsi="Times New Roman" w:hint="eastAsia"/>
          <w:kern w:val="2"/>
          <w:sz w:val="32"/>
          <w:szCs w:val="32"/>
        </w:rPr>
        <w:t>检查、</w:t>
      </w:r>
      <w:r>
        <w:rPr>
          <w:rFonts w:ascii="Times New Roman" w:eastAsia="方正仿宋_GBK" w:hAnsi="Times New Roman"/>
          <w:kern w:val="2"/>
          <w:sz w:val="32"/>
          <w:szCs w:val="32"/>
        </w:rPr>
        <w:t>考察、学习、交流等</w:t>
      </w:r>
      <w:r>
        <w:rPr>
          <w:rFonts w:ascii="方正仿宋_GBK" w:eastAsia="方正仿宋_GBK" w:hint="eastAsia"/>
          <w:kern w:val="2"/>
          <w:sz w:val="32"/>
          <w:szCs w:val="32"/>
        </w:rPr>
        <w:t>。</w:t>
      </w:r>
      <w:r>
        <w:rPr>
          <w:rFonts w:ascii="方正仿宋_GBK" w:eastAsia="方正仿宋_GBK" w:hAnsi="方正仿宋_GBK" w:cs="方正仿宋_GBK" w:hint="eastAsia"/>
          <w:sz w:val="32"/>
          <w:szCs w:val="32"/>
        </w:rPr>
        <w:t>较上年决算数增加0.4万元，增长100%，主要原因是本部门2022年开始独立核算，上年数为0，故较上年决算数增长100%</w:t>
      </w:r>
      <w:r>
        <w:rPr>
          <w:rFonts w:ascii="方正仿宋_GBK" w:eastAsia="方正仿宋_GBK" w:hint="eastAsia"/>
          <w:kern w:val="2"/>
          <w:sz w:val="32"/>
          <w:szCs w:val="32"/>
        </w:rPr>
        <w:t>。</w:t>
      </w:r>
    </w:p>
    <w:p w:rsidR="009F528C" w:rsidRPr="00314050"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314050">
        <w:rPr>
          <w:rStyle w:val="a8"/>
          <w:rFonts w:ascii="Times New Roman" w:eastAsia="方正楷体_GBK" w:hAnsi="Times New Roman" w:hint="eastAsia"/>
          <w:b w:val="0"/>
          <w:bCs/>
          <w:sz w:val="32"/>
          <w:szCs w:val="32"/>
        </w:rPr>
        <w:t>（三）“三公”经费实物量情况</w:t>
      </w:r>
    </w:p>
    <w:p w:rsidR="009F528C" w:rsidRDefault="009F528C">
      <w:pPr>
        <w:pStyle w:val="a7"/>
        <w:widowControl/>
        <w:spacing w:before="0" w:beforeAutospacing="0" w:after="0" w:afterAutospacing="0" w:line="600" w:lineRule="exact"/>
        <w:ind w:firstLineChars="200" w:firstLine="640"/>
      </w:pPr>
      <w:r>
        <w:rPr>
          <w:rFonts w:ascii="方正仿宋_GBK" w:eastAsia="方正仿宋_GBK" w:hint="eastAsia"/>
          <w:kern w:val="2"/>
          <w:sz w:val="32"/>
          <w:szCs w:val="32"/>
        </w:rPr>
        <w:t>2022年度本部门因公出国（境）共计0个团组，0人；公务用车购置0辆，公务车保有量为0辆；国内公务接待15批次110人，其中：国内外事接待0批次，0人；国（境）外公务接待0批次，0人。2022年本部门人均接待费36.36元，车均购置费0万元，车均维护费0万元。</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四、其他需要说明的事项</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（一）财政拨款会议费和培训费情况说明</w:t>
      </w:r>
    </w:p>
    <w:p w:rsidR="009F528C" w:rsidRDefault="009F528C">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2022年度本部门会议费支出0元，与上年数一致。培训费支出0.18万元，</w:t>
      </w:r>
      <w:r>
        <w:rPr>
          <w:rFonts w:ascii="方正仿宋_GBK" w:eastAsia="方正仿宋_GBK" w:hAnsi="方正仿宋_GBK" w:cs="方正仿宋_GBK" w:hint="eastAsia"/>
          <w:sz w:val="32"/>
          <w:szCs w:val="32"/>
        </w:rPr>
        <w:t>较上年决算数增加0.18万元，增长100%，主要原因是本部门2022年开始独立核算，上年数为0，故较上年决算数增长100%</w:t>
      </w:r>
      <w:r>
        <w:rPr>
          <w:rFonts w:ascii="方正仿宋_GBK" w:eastAsia="方正仿宋_GBK" w:hint="eastAsia"/>
          <w:kern w:val="2"/>
          <w:sz w:val="32"/>
          <w:szCs w:val="32"/>
        </w:rPr>
        <w:t>。</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（二）机关运行经费支出情况说明</w:t>
      </w:r>
    </w:p>
    <w:p w:rsidR="009F528C" w:rsidRDefault="009F528C">
      <w:pPr>
        <w:pStyle w:val="a7"/>
        <w:spacing w:before="0" w:beforeAutospacing="0" w:after="0" w:afterAutospacing="0" w:line="60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按照部门决算列报口径，我单位不在机关运行经费统计范围之内。</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lastRenderedPageBreak/>
        <w:t>（三）国有资产占用情况说明</w:t>
      </w:r>
    </w:p>
    <w:p w:rsidR="009F528C" w:rsidRDefault="009F528C">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截至2022年12月31日，本部门共有车辆0辆，其中，副部（省）级及以上领导用车0辆、主要领导干部用车0辆、机要通信用车0辆、应急保障用车0辆、执法执勤用车0辆</w:t>
      </w:r>
      <w:r w:rsidR="00873D58">
        <w:rPr>
          <w:rFonts w:ascii="方正仿宋_GBK" w:eastAsia="方正仿宋_GBK" w:hint="eastAsia"/>
          <w:kern w:val="2"/>
          <w:sz w:val="32"/>
          <w:szCs w:val="32"/>
        </w:rPr>
        <w:t>、</w:t>
      </w:r>
      <w:r>
        <w:rPr>
          <w:rFonts w:ascii="方正仿宋_GBK" w:eastAsia="方正仿宋_GBK" w:hint="eastAsia"/>
          <w:kern w:val="2"/>
          <w:sz w:val="32"/>
          <w:szCs w:val="32"/>
        </w:rPr>
        <w:t>特种专业技术用车0辆</w:t>
      </w:r>
      <w:r w:rsidR="00873D58">
        <w:rPr>
          <w:rFonts w:ascii="方正仿宋_GBK" w:eastAsia="方正仿宋_GBK" w:hint="eastAsia"/>
          <w:kern w:val="2"/>
          <w:sz w:val="32"/>
          <w:szCs w:val="32"/>
        </w:rPr>
        <w:t>、</w:t>
      </w:r>
      <w:r>
        <w:rPr>
          <w:rFonts w:ascii="方正仿宋_GBK" w:eastAsia="方正仿宋_GBK" w:hint="eastAsia"/>
          <w:kern w:val="2"/>
          <w:sz w:val="32"/>
          <w:szCs w:val="32"/>
        </w:rPr>
        <w:t>离退休干部用车0辆</w:t>
      </w:r>
      <w:r w:rsidR="00873D58">
        <w:rPr>
          <w:rFonts w:ascii="方正仿宋_GBK" w:eastAsia="方正仿宋_GBK" w:hint="eastAsia"/>
          <w:kern w:val="2"/>
          <w:sz w:val="32"/>
          <w:szCs w:val="32"/>
        </w:rPr>
        <w:t>、</w:t>
      </w:r>
      <w:r>
        <w:rPr>
          <w:rFonts w:ascii="方正仿宋_GBK" w:eastAsia="方正仿宋_GBK" w:hint="eastAsia"/>
          <w:kern w:val="2"/>
          <w:sz w:val="32"/>
          <w:szCs w:val="32"/>
        </w:rPr>
        <w:t>其他用车0辆。单价100万元（含）以上设备（不含车辆）0台（套）。</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（四）政府采购支出说明</w:t>
      </w:r>
    </w:p>
    <w:p w:rsidR="009F528C" w:rsidRDefault="009F528C">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2022年度本部门</w:t>
      </w:r>
      <w:r>
        <w:rPr>
          <w:rFonts w:ascii="Times New Roman" w:eastAsia="方正仿宋_GBK" w:hAnsi="Times New Roman"/>
          <w:kern w:val="2"/>
          <w:sz w:val="32"/>
          <w:szCs w:val="32"/>
        </w:rPr>
        <w:t>未发生政府采购事项，无相关经费支出。</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五、预算绩效管理情况说明</w:t>
      </w:r>
    </w:p>
    <w:p w:rsidR="009F528C" w:rsidRDefault="009F528C"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（一）预算绩效管理工作开展情况</w:t>
      </w:r>
    </w:p>
    <w:p w:rsidR="009F528C" w:rsidRDefault="009F528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根据预算绩效管理要求，我单位对部门整体和28个项目开展了绩效自评，其中，以填报自评表形式开展自评28项，涉及资金323.84万元。</w:t>
      </w:r>
    </w:p>
    <w:p w:rsidR="009F528C" w:rsidRDefault="00314050" w:rsidP="00314050">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hint="eastAsia"/>
          <w:b w:val="0"/>
          <w:bCs/>
          <w:sz w:val="32"/>
          <w:szCs w:val="32"/>
        </w:rPr>
        <w:t>（二）</w:t>
      </w:r>
      <w:r w:rsidR="009F528C">
        <w:rPr>
          <w:rStyle w:val="a8"/>
          <w:rFonts w:ascii="Times New Roman" w:eastAsia="方正楷体_GBK" w:hAnsi="Times New Roman"/>
          <w:b w:val="0"/>
          <w:bCs/>
          <w:sz w:val="32"/>
          <w:szCs w:val="32"/>
        </w:rPr>
        <w:t>绩效自评结果</w:t>
      </w:r>
    </w:p>
    <w:p w:rsidR="009F528C" w:rsidRDefault="001D6224" w:rsidP="001D6224">
      <w:pPr>
        <w:pStyle w:val="a7"/>
        <w:widowControl/>
        <w:spacing w:before="0" w:beforeAutospacing="0" w:after="0" w:afterAutospacing="0" w:line="600" w:lineRule="exact"/>
        <w:jc w:val="center"/>
        <w:rPr>
          <w:rFonts w:ascii="Times New Roman" w:eastAsia="微软雅黑" w:hAnsi="Times New Roman" w:hint="eastAsia"/>
          <w:b/>
          <w:bCs/>
          <w:color w:val="000000"/>
          <w:sz w:val="40"/>
          <w:szCs w:val="40"/>
        </w:rPr>
      </w:pPr>
      <w:r>
        <w:rPr>
          <w:rFonts w:ascii="Times New Roman" w:eastAsia="微软雅黑" w:hAnsi="Times New Roman"/>
          <w:b/>
          <w:bCs/>
          <w:color w:val="000000"/>
          <w:sz w:val="40"/>
          <w:szCs w:val="40"/>
        </w:rPr>
        <w:t>2022</w:t>
      </w:r>
      <w:r>
        <w:rPr>
          <w:rFonts w:ascii="Times New Roman" w:eastAsia="微软雅黑" w:hAnsi="Times New Roman"/>
          <w:b/>
          <w:bCs/>
          <w:color w:val="000000"/>
          <w:sz w:val="40"/>
          <w:szCs w:val="40"/>
        </w:rPr>
        <w:t>年度项目绩效自评表</w:t>
      </w:r>
    </w:p>
    <w:p w:rsidR="001D6224" w:rsidRDefault="001D6224" w:rsidP="001D6224">
      <w:pPr>
        <w:pStyle w:val="a7"/>
        <w:widowControl/>
        <w:spacing w:before="0" w:beforeAutospacing="0" w:after="0" w:afterAutospacing="0" w:line="600" w:lineRule="exact"/>
        <w:rPr>
          <w:rFonts w:ascii="Times New Roman" w:eastAsia="方正仿宋_GBK" w:hAnsi="Times New Roman"/>
          <w:sz w:val="32"/>
          <w:szCs w:val="32"/>
        </w:rPr>
      </w:pPr>
      <w:r>
        <w:rPr>
          <w:rFonts w:ascii="Times New Roman" w:hAnsi="Times New Roman"/>
          <w:b/>
          <w:bCs/>
          <w:sz w:val="16"/>
          <w:szCs w:val="16"/>
        </w:rPr>
        <w:t>单位：元</w:t>
      </w:r>
    </w:p>
    <w:tbl>
      <w:tblPr>
        <w:tblW w:w="10802" w:type="dxa"/>
        <w:jc w:val="center"/>
        <w:tblInd w:w="909" w:type="dxa"/>
        <w:tblLook w:val="0000" w:firstRow="0" w:lastRow="0" w:firstColumn="0" w:lastColumn="0" w:noHBand="0" w:noVBand="0"/>
      </w:tblPr>
      <w:tblGrid>
        <w:gridCol w:w="699"/>
        <w:gridCol w:w="708"/>
        <w:gridCol w:w="51"/>
        <w:gridCol w:w="630"/>
        <w:gridCol w:w="51"/>
        <w:gridCol w:w="695"/>
        <w:gridCol w:w="18"/>
        <w:gridCol w:w="61"/>
        <w:gridCol w:w="728"/>
        <w:gridCol w:w="120"/>
        <w:gridCol w:w="358"/>
        <w:gridCol w:w="735"/>
        <w:gridCol w:w="399"/>
        <w:gridCol w:w="151"/>
        <w:gridCol w:w="38"/>
        <w:gridCol w:w="486"/>
        <w:gridCol w:w="260"/>
        <w:gridCol w:w="137"/>
        <w:gridCol w:w="465"/>
        <w:gridCol w:w="234"/>
        <w:gridCol w:w="285"/>
        <w:gridCol w:w="186"/>
        <w:gridCol w:w="165"/>
        <w:gridCol w:w="55"/>
        <w:gridCol w:w="273"/>
        <w:gridCol w:w="187"/>
        <w:gridCol w:w="234"/>
        <w:gridCol w:w="448"/>
        <w:gridCol w:w="234"/>
        <w:gridCol w:w="43"/>
        <w:gridCol w:w="405"/>
        <w:gridCol w:w="234"/>
        <w:gridCol w:w="119"/>
        <w:gridCol w:w="386"/>
        <w:gridCol w:w="190"/>
        <w:gridCol w:w="130"/>
        <w:gridCol w:w="204"/>
      </w:tblGrid>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445"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优抚对象家庭租住重庆市公共租赁住房的租金补助（提前下达专项）</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302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50011222T000002036305</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362"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94.00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126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445"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302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362"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126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trHeight w:val="402"/>
          <w:jc w:val="center"/>
        </w:trPr>
        <w:tc>
          <w:tcPr>
            <w:tcW w:w="10802" w:type="dxa"/>
            <w:gridSpan w:val="3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lastRenderedPageBreak/>
              <w:t xml:space="preserve">　</w:t>
            </w:r>
          </w:p>
        </w:tc>
        <w:tc>
          <w:tcPr>
            <w:tcW w:w="167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302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67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15600.00 </w:t>
            </w:r>
          </w:p>
        </w:tc>
        <w:tc>
          <w:tcPr>
            <w:tcW w:w="302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15600.00 </w:t>
            </w: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6240.00 </w:t>
            </w: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67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15600.00 </w:t>
            </w:r>
          </w:p>
        </w:tc>
        <w:tc>
          <w:tcPr>
            <w:tcW w:w="302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15600.00 </w:t>
            </w: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6240.00 </w:t>
            </w: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40.00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4.00 </w:t>
            </w:r>
          </w:p>
        </w:tc>
      </w:tr>
      <w:tr w:rsidR="009F528C" w:rsidTr="00254D0A">
        <w:trPr>
          <w:trHeight w:val="402"/>
          <w:jc w:val="center"/>
        </w:trPr>
        <w:tc>
          <w:tcPr>
            <w:tcW w:w="10802" w:type="dxa"/>
            <w:gridSpan w:val="3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trHeight w:val="499"/>
          <w:jc w:val="center"/>
        </w:trPr>
        <w:tc>
          <w:tcPr>
            <w:tcW w:w="3761" w:type="dxa"/>
            <w:gridSpan w:val="10"/>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4414" w:type="dxa"/>
            <w:gridSpan w:val="1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2627" w:type="dxa"/>
            <w:gridSpan w:val="11"/>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trHeight w:val="1602"/>
          <w:jc w:val="center"/>
        </w:trPr>
        <w:tc>
          <w:tcPr>
            <w:tcW w:w="3761" w:type="dxa"/>
            <w:gridSpan w:val="10"/>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兑现我区对享受国家定期抚恤补助的优抚对象家庭租住重庆市公共租赁住房的租金补助</w:t>
            </w:r>
          </w:p>
        </w:tc>
        <w:tc>
          <w:tcPr>
            <w:tcW w:w="4414" w:type="dxa"/>
            <w:gridSpan w:val="16"/>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627" w:type="dxa"/>
            <w:gridSpan w:val="11"/>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hint="eastAsia"/>
                <w:color w:val="000000"/>
                <w:kern w:val="0"/>
                <w:sz w:val="16"/>
                <w:szCs w:val="16"/>
              </w:rPr>
            </w:pPr>
            <w:r>
              <w:rPr>
                <w:rFonts w:ascii="Times New Roman" w:hAnsi="Times New Roman"/>
                <w:color w:val="000000"/>
                <w:kern w:val="0"/>
                <w:sz w:val="16"/>
                <w:szCs w:val="16"/>
              </w:rPr>
              <w:t>根据实际申请人数，</w:t>
            </w: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r>
              <w:rPr>
                <w:rFonts w:ascii="Times New Roman" w:hAnsi="Times New Roman" w:hint="eastAsia"/>
                <w:color w:val="000000"/>
                <w:kern w:val="0"/>
                <w:sz w:val="16"/>
                <w:szCs w:val="16"/>
              </w:rPr>
              <w:t>。</w:t>
            </w:r>
          </w:p>
        </w:tc>
      </w:tr>
      <w:tr w:rsidR="009F528C" w:rsidTr="00254D0A">
        <w:trPr>
          <w:trHeight w:val="402"/>
          <w:jc w:val="center"/>
        </w:trPr>
        <w:tc>
          <w:tcPr>
            <w:tcW w:w="10802" w:type="dxa"/>
            <w:gridSpan w:val="3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按文件要求数量兑现</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按实际申请人数发放</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按文件要求及时发放</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按文件要求足额兑现</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增强退役军人荣誉感获得感归属感</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499"/>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帮扶对象满意度</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8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EB58D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714" w:type="dxa"/>
            <w:gridSpan w:val="3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600"/>
          <w:jc w:val="center"/>
        </w:trPr>
        <w:tc>
          <w:tcPr>
            <w:tcW w:w="10468" w:type="dxa"/>
            <w:gridSpan w:val="35"/>
            <w:tcBorders>
              <w:top w:val="nil"/>
              <w:left w:val="nil"/>
              <w:bottom w:val="nil"/>
              <w:right w:val="nil"/>
            </w:tcBorders>
            <w:noWrap/>
            <w:vAlign w:val="center"/>
          </w:tcPr>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lastRenderedPageBreak/>
              <w:t>2022</w:t>
            </w:r>
            <w:r>
              <w:rPr>
                <w:rFonts w:ascii="Times New Roman" w:eastAsia="微软雅黑" w:hAnsi="Times New Roman"/>
                <w:b/>
                <w:bCs/>
                <w:color w:val="000000"/>
                <w:kern w:val="0"/>
                <w:sz w:val="40"/>
                <w:szCs w:val="40"/>
              </w:rPr>
              <w:t>年度项目绩效自评表</w:t>
            </w:r>
          </w:p>
        </w:tc>
      </w:tr>
      <w:tr w:rsidR="009F528C" w:rsidTr="00254D0A">
        <w:trPr>
          <w:gridAfter w:val="2"/>
          <w:wAfter w:w="334" w:type="dxa"/>
          <w:trHeight w:val="199"/>
          <w:jc w:val="center"/>
        </w:trPr>
        <w:tc>
          <w:tcPr>
            <w:tcW w:w="10468" w:type="dxa"/>
            <w:gridSpan w:val="35"/>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445"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优抚对象医疗补助金（提前下达专项）</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56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50011222T000002036175</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93.40</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1334"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445"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56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1334"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2"/>
          <w:wAfter w:w="33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67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56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390"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419"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2"/>
          <w:wAfter w:w="33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673"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88500.00 </w:t>
            </w:r>
          </w:p>
        </w:tc>
        <w:tc>
          <w:tcPr>
            <w:tcW w:w="256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88500.00 </w:t>
            </w:r>
          </w:p>
        </w:tc>
        <w:tc>
          <w:tcPr>
            <w:tcW w:w="1390"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29955.42 </w:t>
            </w:r>
          </w:p>
        </w:tc>
        <w:tc>
          <w:tcPr>
            <w:tcW w:w="1419"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2"/>
          <w:wAfter w:w="33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673"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88500.00 </w:t>
            </w:r>
          </w:p>
        </w:tc>
        <w:tc>
          <w:tcPr>
            <w:tcW w:w="256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88500.00 </w:t>
            </w:r>
          </w:p>
        </w:tc>
        <w:tc>
          <w:tcPr>
            <w:tcW w:w="1390"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29955.42 </w:t>
            </w:r>
          </w:p>
        </w:tc>
        <w:tc>
          <w:tcPr>
            <w:tcW w:w="1419"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34.00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3.40 </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2"/>
          <w:wAfter w:w="334" w:type="dxa"/>
          <w:trHeight w:val="499"/>
          <w:jc w:val="center"/>
        </w:trPr>
        <w:tc>
          <w:tcPr>
            <w:tcW w:w="3761" w:type="dxa"/>
            <w:gridSpan w:val="10"/>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3954" w:type="dxa"/>
            <w:gridSpan w:val="1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2753" w:type="dxa"/>
            <w:gridSpan w:val="11"/>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2"/>
          <w:wAfter w:w="334" w:type="dxa"/>
          <w:trHeight w:val="1602"/>
          <w:jc w:val="center"/>
        </w:trPr>
        <w:tc>
          <w:tcPr>
            <w:tcW w:w="3761" w:type="dxa"/>
            <w:gridSpan w:val="10"/>
            <w:tcBorders>
              <w:top w:val="single" w:sz="4" w:space="0" w:color="auto"/>
              <w:left w:val="single" w:sz="4" w:space="0" w:color="auto"/>
              <w:bottom w:val="single" w:sz="4" w:space="0" w:color="auto"/>
              <w:right w:val="single" w:sz="4" w:space="0" w:color="auto"/>
            </w:tcBorders>
          </w:tcPr>
          <w:p w:rsidR="009F528C" w:rsidRDefault="00254D0A">
            <w:pPr>
              <w:widowControl/>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t>保障享受国家抚恤金的优抚对象权益</w:t>
            </w:r>
          </w:p>
        </w:tc>
        <w:tc>
          <w:tcPr>
            <w:tcW w:w="3954" w:type="dxa"/>
            <w:gridSpan w:val="14"/>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753" w:type="dxa"/>
            <w:gridSpan w:val="11"/>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69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按文件补助</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0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49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9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2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按文件及时发放</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49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9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按文件足额发放</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49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9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lastRenderedPageBreak/>
              <w:t>增强退役军人荣誉感获得感归属感</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9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帮扶对象满意度</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9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380" w:type="dxa"/>
            <w:gridSpan w:val="31"/>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1407" w:type="dxa"/>
            <w:gridSpan w:val="2"/>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681" w:type="dxa"/>
            <w:gridSpan w:val="2"/>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764"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909"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1492"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1072" w:type="dxa"/>
            <w:gridSpan w:val="5"/>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699" w:type="dxa"/>
            <w:gridSpan w:val="2"/>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691" w:type="dxa"/>
            <w:gridSpan w:val="4"/>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694"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725"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758" w:type="dxa"/>
            <w:gridSpan w:val="3"/>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c>
          <w:tcPr>
            <w:tcW w:w="576" w:type="dxa"/>
            <w:gridSpan w:val="2"/>
            <w:tcBorders>
              <w:top w:val="single" w:sz="4" w:space="0" w:color="auto"/>
              <w:left w:val="nil"/>
              <w:bottom w:val="nil"/>
              <w:right w:val="nil"/>
            </w:tcBorders>
            <w:vAlign w:val="center"/>
          </w:tcPr>
          <w:p w:rsidR="009F528C" w:rsidRDefault="009F528C">
            <w:pPr>
              <w:widowControl/>
              <w:jc w:val="left"/>
              <w:rPr>
                <w:rFonts w:ascii="Times New Roman" w:hAnsi="Times New Roman"/>
                <w:color w:val="000000"/>
                <w:kern w:val="0"/>
                <w:sz w:val="16"/>
                <w:szCs w:val="16"/>
              </w:rPr>
            </w:pPr>
          </w:p>
        </w:tc>
      </w:tr>
      <w:tr w:rsidR="009F528C" w:rsidTr="00254D0A">
        <w:trPr>
          <w:gridAfter w:val="2"/>
          <w:wAfter w:w="334" w:type="dxa"/>
          <w:trHeight w:val="600"/>
          <w:jc w:val="center"/>
        </w:trPr>
        <w:tc>
          <w:tcPr>
            <w:tcW w:w="10468" w:type="dxa"/>
            <w:gridSpan w:val="35"/>
            <w:tcBorders>
              <w:top w:val="nil"/>
              <w:left w:val="nil"/>
              <w:bottom w:val="nil"/>
              <w:right w:val="nil"/>
            </w:tcBorders>
            <w:noWrap/>
            <w:vAlign w:val="center"/>
          </w:tcPr>
          <w:p w:rsidR="009F528C" w:rsidRDefault="00C00922">
            <w:pPr>
              <w:widowControl/>
              <w:jc w:val="center"/>
              <w:rPr>
                <w:rFonts w:ascii="Times New Roman" w:eastAsia="微软雅黑" w:hAnsi="Times New Roman"/>
                <w:b/>
                <w:bCs/>
                <w:color w:val="000000"/>
                <w:kern w:val="0"/>
                <w:sz w:val="40"/>
                <w:szCs w:val="40"/>
              </w:rPr>
            </w:pPr>
            <w:r>
              <w:br w:type="page"/>
            </w:r>
            <w:r w:rsidR="009F528C">
              <w:rPr>
                <w:rFonts w:ascii="Times New Roman" w:eastAsia="微软雅黑" w:hAnsi="Times New Roman"/>
                <w:b/>
                <w:bCs/>
                <w:color w:val="000000"/>
                <w:kern w:val="0"/>
                <w:sz w:val="40"/>
                <w:szCs w:val="40"/>
              </w:rPr>
              <w:t>2022</w:t>
            </w:r>
            <w:r w:rsidR="009F528C">
              <w:rPr>
                <w:rFonts w:ascii="Times New Roman" w:eastAsia="微软雅黑" w:hAnsi="Times New Roman"/>
                <w:b/>
                <w:bCs/>
                <w:color w:val="000000"/>
                <w:kern w:val="0"/>
                <w:sz w:val="40"/>
                <w:szCs w:val="40"/>
              </w:rPr>
              <w:t>年度项目绩效自评表</w:t>
            </w:r>
          </w:p>
        </w:tc>
      </w:tr>
      <w:tr w:rsidR="009F528C" w:rsidTr="00254D0A">
        <w:trPr>
          <w:gridAfter w:val="2"/>
          <w:wAfter w:w="334" w:type="dxa"/>
          <w:trHeight w:val="199"/>
          <w:jc w:val="center"/>
        </w:trPr>
        <w:tc>
          <w:tcPr>
            <w:tcW w:w="10468" w:type="dxa"/>
            <w:gridSpan w:val="35"/>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重要节日慰问</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529"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50011222T000000071558</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90.00</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2480" w:type="dxa"/>
            <w:gridSpan w:val="10"/>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529"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2480" w:type="dxa"/>
            <w:gridSpan w:val="10"/>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2"/>
          <w:wAfter w:w="334" w:type="dxa"/>
          <w:trHeight w:val="499"/>
          <w:jc w:val="center"/>
        </w:trPr>
        <w:tc>
          <w:tcPr>
            <w:tcW w:w="14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55"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529"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19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2"/>
          <w:wAfter w:w="334" w:type="dxa"/>
          <w:trHeight w:val="499"/>
          <w:jc w:val="center"/>
        </w:trPr>
        <w:tc>
          <w:tcPr>
            <w:tcW w:w="14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455"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71000.00 </w:t>
            </w:r>
          </w:p>
        </w:tc>
        <w:tc>
          <w:tcPr>
            <w:tcW w:w="2529"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40092.72 </w:t>
            </w:r>
          </w:p>
        </w:tc>
        <w:tc>
          <w:tcPr>
            <w:tcW w:w="134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40092.72 </w:t>
            </w:r>
          </w:p>
        </w:tc>
        <w:tc>
          <w:tcPr>
            <w:tcW w:w="1198"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2"/>
          <w:wAfter w:w="334" w:type="dxa"/>
          <w:trHeight w:val="499"/>
          <w:jc w:val="center"/>
        </w:trPr>
        <w:tc>
          <w:tcPr>
            <w:tcW w:w="14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455"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71000.00 </w:t>
            </w:r>
          </w:p>
        </w:tc>
        <w:tc>
          <w:tcPr>
            <w:tcW w:w="2529"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40092.72 </w:t>
            </w:r>
          </w:p>
        </w:tc>
        <w:tc>
          <w:tcPr>
            <w:tcW w:w="134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40092.72 </w:t>
            </w:r>
          </w:p>
        </w:tc>
        <w:tc>
          <w:tcPr>
            <w:tcW w:w="1198"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190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2"/>
          <w:wAfter w:w="334" w:type="dxa"/>
          <w:trHeight w:val="499"/>
          <w:jc w:val="center"/>
        </w:trPr>
        <w:tc>
          <w:tcPr>
            <w:tcW w:w="2913"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3877" w:type="dxa"/>
            <w:gridSpan w:val="11"/>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3678" w:type="dxa"/>
            <w:gridSpan w:val="1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2"/>
          <w:wAfter w:w="334" w:type="dxa"/>
          <w:trHeight w:val="1602"/>
          <w:jc w:val="center"/>
        </w:trPr>
        <w:tc>
          <w:tcPr>
            <w:tcW w:w="2913" w:type="dxa"/>
            <w:gridSpan w:val="8"/>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落实退役军人部发【</w:t>
            </w:r>
            <w:r>
              <w:rPr>
                <w:rFonts w:ascii="Times New Roman" w:hAnsi="Times New Roman"/>
                <w:color w:val="000000"/>
                <w:kern w:val="0"/>
                <w:sz w:val="16"/>
                <w:szCs w:val="16"/>
              </w:rPr>
              <w:t>2019</w:t>
            </w:r>
            <w:r>
              <w:rPr>
                <w:rFonts w:ascii="Times New Roman" w:hAnsi="Times New Roman"/>
                <w:color w:val="000000"/>
                <w:kern w:val="0"/>
                <w:sz w:val="16"/>
                <w:szCs w:val="16"/>
              </w:rPr>
              <w:t>】</w:t>
            </w:r>
            <w:r>
              <w:rPr>
                <w:rFonts w:ascii="Times New Roman" w:hAnsi="Times New Roman"/>
                <w:color w:val="000000"/>
                <w:kern w:val="0"/>
                <w:sz w:val="16"/>
                <w:szCs w:val="16"/>
              </w:rPr>
              <w:t>57</w:t>
            </w:r>
            <w:r>
              <w:rPr>
                <w:rFonts w:ascii="Times New Roman" w:hAnsi="Times New Roman"/>
                <w:color w:val="000000"/>
                <w:kern w:val="0"/>
                <w:sz w:val="16"/>
                <w:szCs w:val="16"/>
              </w:rPr>
              <w:t>号文件精神，慰问辖区退役军人，增强辖区退役军人的归属感和荣誉感。</w:t>
            </w:r>
          </w:p>
        </w:tc>
        <w:tc>
          <w:tcPr>
            <w:tcW w:w="3877" w:type="dxa"/>
            <w:gridSpan w:val="11"/>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678" w:type="dxa"/>
            <w:gridSpan w:val="16"/>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按区级要求及补助标准及时准确进行了慰问</w:t>
            </w:r>
          </w:p>
        </w:tc>
      </w:tr>
      <w:tr w:rsidR="009F528C" w:rsidTr="00254D0A">
        <w:trPr>
          <w:gridAfter w:val="2"/>
          <w:wAfter w:w="334" w:type="dxa"/>
          <w:trHeight w:val="402"/>
          <w:jc w:val="center"/>
        </w:trPr>
        <w:tc>
          <w:tcPr>
            <w:tcW w:w="10468" w:type="dxa"/>
            <w:gridSpan w:val="3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lastRenderedPageBreak/>
              <w:t>164</w:t>
            </w:r>
            <w:r>
              <w:rPr>
                <w:rFonts w:ascii="Times New Roman" w:hAnsi="Times New Roman"/>
                <w:color w:val="000000"/>
                <w:kern w:val="0"/>
                <w:sz w:val="16"/>
                <w:szCs w:val="16"/>
              </w:rPr>
              <w:t>人</w:t>
            </w:r>
          </w:p>
        </w:tc>
        <w:tc>
          <w:tcPr>
            <w:tcW w:w="75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7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164</w:t>
            </w:r>
          </w:p>
        </w:tc>
        <w:tc>
          <w:tcPr>
            <w:tcW w:w="120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164</w:t>
            </w:r>
          </w:p>
        </w:tc>
        <w:tc>
          <w:tcPr>
            <w:tcW w:w="132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0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7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75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7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0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2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0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254D0A" w:rsidP="00C00922">
            <w:pPr>
              <w:widowControl/>
              <w:spacing w:line="240" w:lineRule="exact"/>
              <w:jc w:val="left"/>
              <w:rPr>
                <w:rFonts w:ascii="Times New Roman" w:hAnsi="Times New Roman" w:hint="eastAsia"/>
                <w:color w:val="000000"/>
                <w:kern w:val="0"/>
                <w:sz w:val="16"/>
                <w:szCs w:val="16"/>
              </w:rPr>
            </w:pPr>
            <w:r>
              <w:rPr>
                <w:rFonts w:ascii="Times New Roman" w:hAnsi="Times New Roman"/>
                <w:color w:val="000000"/>
                <w:kern w:val="0"/>
                <w:sz w:val="16"/>
                <w:szCs w:val="16"/>
              </w:rPr>
              <w:t>慰问辖区退役军人</w:t>
            </w:r>
          </w:p>
        </w:tc>
        <w:tc>
          <w:tcPr>
            <w:tcW w:w="75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7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71000</w:t>
            </w:r>
          </w:p>
        </w:tc>
        <w:tc>
          <w:tcPr>
            <w:tcW w:w="120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40092.72</w:t>
            </w:r>
          </w:p>
        </w:tc>
        <w:tc>
          <w:tcPr>
            <w:tcW w:w="132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hint="eastAsia"/>
                <w:color w:val="000000"/>
                <w:kern w:val="0"/>
                <w:sz w:val="16"/>
                <w:szCs w:val="16"/>
              </w:rPr>
              <w:t>56.46</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0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7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部分经费后续</w:t>
            </w:r>
            <w:r>
              <w:rPr>
                <w:rFonts w:ascii="Times New Roman" w:hAnsi="Times New Roman" w:hint="eastAsia"/>
                <w:color w:val="000000"/>
                <w:kern w:val="0"/>
                <w:sz w:val="16"/>
                <w:szCs w:val="16"/>
              </w:rPr>
              <w:t>由</w:t>
            </w:r>
            <w:r>
              <w:rPr>
                <w:rFonts w:ascii="Times New Roman" w:hAnsi="Times New Roman"/>
                <w:color w:val="000000"/>
                <w:kern w:val="0"/>
                <w:sz w:val="16"/>
                <w:szCs w:val="16"/>
              </w:rPr>
              <w:t>上级拨款</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900"/>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节假日关怀辖区退役军人</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增强辖区退役军人的归属感和荣誉感</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699" w:type="dxa"/>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2"/>
          <w:wAfter w:w="334" w:type="dxa"/>
          <w:trHeight w:val="499"/>
          <w:jc w:val="center"/>
        </w:trPr>
        <w:tc>
          <w:tcPr>
            <w:tcW w:w="14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9010" w:type="dxa"/>
            <w:gridSpan w:val="3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600"/>
          <w:jc w:val="center"/>
        </w:trPr>
        <w:tc>
          <w:tcPr>
            <w:tcW w:w="10598" w:type="dxa"/>
            <w:gridSpan w:val="36"/>
            <w:tcBorders>
              <w:top w:val="nil"/>
              <w:left w:val="nil"/>
              <w:bottom w:val="nil"/>
              <w:right w:val="nil"/>
            </w:tcBorders>
            <w:noWrap/>
            <w:vAlign w:val="center"/>
          </w:tcPr>
          <w:p w:rsidR="009F528C" w:rsidRDefault="009F528C">
            <w:pPr>
              <w:widowControl/>
              <w:jc w:val="center"/>
              <w:rPr>
                <w:rFonts w:ascii="Times New Roman" w:eastAsia="微软雅黑" w:hAnsi="Times New Roman"/>
                <w:b/>
                <w:bCs/>
                <w:color w:val="000000"/>
                <w:kern w:val="0"/>
                <w:sz w:val="40"/>
                <w:szCs w:val="40"/>
              </w:rPr>
            </w:pPr>
          </w:p>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9F528C" w:rsidTr="00254D0A">
        <w:trPr>
          <w:gridAfter w:val="1"/>
          <w:wAfter w:w="204" w:type="dxa"/>
          <w:trHeight w:val="199"/>
          <w:jc w:val="center"/>
        </w:trPr>
        <w:tc>
          <w:tcPr>
            <w:tcW w:w="10598" w:type="dxa"/>
            <w:gridSpan w:val="36"/>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42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优抚对象节日慰问金（提前下达专项）</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28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50011222T000002036182</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619"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150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42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28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619"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150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gridAfter w:val="1"/>
          <w:wAfter w:w="204" w:type="dxa"/>
          <w:trHeight w:val="402"/>
          <w:jc w:val="center"/>
        </w:trPr>
        <w:tc>
          <w:tcPr>
            <w:tcW w:w="10598" w:type="dxa"/>
            <w:gridSpan w:val="3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1"/>
          <w:wAfter w:w="20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28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732"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431"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1"/>
          <w:wAfter w:w="20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553"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2287"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1732"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1431"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1"/>
          <w:wAfter w:w="20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lastRenderedPageBreak/>
              <w:t>其中：财政拨款</w:t>
            </w:r>
          </w:p>
        </w:tc>
        <w:tc>
          <w:tcPr>
            <w:tcW w:w="1553"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2287"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1732"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80000.00 </w:t>
            </w:r>
          </w:p>
        </w:tc>
        <w:tc>
          <w:tcPr>
            <w:tcW w:w="1431"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68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82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9F528C" w:rsidTr="00254D0A">
        <w:trPr>
          <w:gridAfter w:val="1"/>
          <w:wAfter w:w="204" w:type="dxa"/>
          <w:trHeight w:val="402"/>
          <w:jc w:val="center"/>
        </w:trPr>
        <w:tc>
          <w:tcPr>
            <w:tcW w:w="10598" w:type="dxa"/>
            <w:gridSpan w:val="3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1"/>
          <w:wAfter w:w="204" w:type="dxa"/>
          <w:trHeight w:val="499"/>
          <w:jc w:val="center"/>
        </w:trPr>
        <w:tc>
          <w:tcPr>
            <w:tcW w:w="3641"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4019" w:type="dxa"/>
            <w:gridSpan w:val="1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2938" w:type="dxa"/>
            <w:gridSpan w:val="1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1"/>
          <w:wAfter w:w="204" w:type="dxa"/>
          <w:trHeight w:val="1602"/>
          <w:jc w:val="center"/>
        </w:trPr>
        <w:tc>
          <w:tcPr>
            <w:tcW w:w="3641" w:type="dxa"/>
            <w:gridSpan w:val="9"/>
            <w:tcBorders>
              <w:top w:val="single" w:sz="4" w:space="0" w:color="auto"/>
              <w:left w:val="single" w:sz="4" w:space="0" w:color="auto"/>
              <w:bottom w:val="single" w:sz="4" w:space="0" w:color="auto"/>
              <w:right w:val="single" w:sz="4" w:space="0" w:color="auto"/>
            </w:tcBorders>
          </w:tcPr>
          <w:p w:rsidR="009F528C" w:rsidRDefault="00254D0A">
            <w:pPr>
              <w:widowControl/>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t>保障享受国家抚恤金的优抚对象权益</w:t>
            </w:r>
          </w:p>
        </w:tc>
        <w:tc>
          <w:tcPr>
            <w:tcW w:w="4019" w:type="dxa"/>
            <w:gridSpan w:val="14"/>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938" w:type="dxa"/>
            <w:gridSpan w:val="13"/>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按区级标准及要求及时足额发放到位</w:t>
            </w:r>
          </w:p>
        </w:tc>
      </w:tr>
      <w:tr w:rsidR="009F528C" w:rsidTr="00254D0A">
        <w:trPr>
          <w:gridAfter w:val="1"/>
          <w:wAfter w:w="204" w:type="dxa"/>
          <w:trHeight w:val="402"/>
          <w:jc w:val="center"/>
        </w:trPr>
        <w:tc>
          <w:tcPr>
            <w:tcW w:w="10598" w:type="dxa"/>
            <w:gridSpan w:val="3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0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按文件要求的人数</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807"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213"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70"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4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8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按文件要求及时发放</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807"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13"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70"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按文件要求足额发放</w:t>
            </w:r>
          </w:p>
        </w:tc>
        <w:tc>
          <w:tcPr>
            <w:tcW w:w="681"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807"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13"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70"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900"/>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增强退役军人荣誉感获得感归属感</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499"/>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帮扶对象满意度</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10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204" w:type="dxa"/>
          <w:trHeight w:val="499"/>
          <w:jc w:val="center"/>
        </w:trPr>
        <w:tc>
          <w:tcPr>
            <w:tcW w:w="20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510" w:type="dxa"/>
            <w:gridSpan w:val="3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bl>
    <w:p w:rsidR="00254D0A" w:rsidRDefault="00254D0A" w:rsidP="00254D0A">
      <w:pPr>
        <w:jc w:val="cente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bl>
      <w:tblPr>
        <w:tblW w:w="11044" w:type="dxa"/>
        <w:jc w:val="center"/>
        <w:tblInd w:w="909" w:type="dxa"/>
        <w:tblLook w:val="0000" w:firstRow="0" w:lastRow="0" w:firstColumn="0" w:lastColumn="0" w:noHBand="0" w:noVBand="0"/>
      </w:tblPr>
      <w:tblGrid>
        <w:gridCol w:w="544"/>
        <w:gridCol w:w="491"/>
        <w:gridCol w:w="62"/>
        <w:gridCol w:w="281"/>
        <w:gridCol w:w="29"/>
        <w:gridCol w:w="181"/>
        <w:gridCol w:w="65"/>
        <w:gridCol w:w="42"/>
        <w:gridCol w:w="393"/>
        <w:gridCol w:w="77"/>
        <w:gridCol w:w="170"/>
        <w:gridCol w:w="12"/>
        <w:gridCol w:w="30"/>
        <w:gridCol w:w="400"/>
        <w:gridCol w:w="175"/>
        <w:gridCol w:w="80"/>
        <w:gridCol w:w="142"/>
        <w:gridCol w:w="307"/>
        <w:gridCol w:w="547"/>
        <w:gridCol w:w="91"/>
        <w:gridCol w:w="116"/>
        <w:gridCol w:w="234"/>
        <w:gridCol w:w="631"/>
        <w:gridCol w:w="69"/>
        <w:gridCol w:w="150"/>
        <w:gridCol w:w="123"/>
        <w:gridCol w:w="486"/>
        <w:gridCol w:w="50"/>
        <w:gridCol w:w="53"/>
        <w:gridCol w:w="110"/>
        <w:gridCol w:w="311"/>
        <w:gridCol w:w="61"/>
        <w:gridCol w:w="277"/>
        <w:gridCol w:w="172"/>
        <w:gridCol w:w="7"/>
        <w:gridCol w:w="187"/>
        <w:gridCol w:w="153"/>
        <w:gridCol w:w="351"/>
        <w:gridCol w:w="328"/>
        <w:gridCol w:w="135"/>
        <w:gridCol w:w="286"/>
        <w:gridCol w:w="725"/>
        <w:gridCol w:w="327"/>
        <w:gridCol w:w="78"/>
        <w:gridCol w:w="353"/>
        <w:gridCol w:w="245"/>
        <w:gridCol w:w="136"/>
        <w:gridCol w:w="195"/>
        <w:gridCol w:w="459"/>
        <w:gridCol w:w="117"/>
      </w:tblGrid>
      <w:tr w:rsidR="009F528C" w:rsidTr="00455B5A">
        <w:trPr>
          <w:gridAfter w:val="4"/>
          <w:wAfter w:w="907" w:type="dxa"/>
          <w:trHeight w:val="199"/>
          <w:jc w:val="center"/>
        </w:trPr>
        <w:tc>
          <w:tcPr>
            <w:tcW w:w="10137" w:type="dxa"/>
            <w:gridSpan w:val="46"/>
            <w:tcBorders>
              <w:bottom w:val="single" w:sz="4" w:space="0" w:color="auto"/>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455B5A">
        <w:trPr>
          <w:gridAfter w:val="4"/>
          <w:wAfter w:w="907" w:type="dxa"/>
          <w:trHeight w:val="681"/>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280" w:type="dxa"/>
            <w:gridSpan w:val="10"/>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优抚对象（伤残人员）补助金</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145"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50011222T000000071381</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278"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87.90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2149"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280" w:type="dxa"/>
            <w:gridSpan w:val="10"/>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145"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278"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2149"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gridAfter w:val="4"/>
          <w:wAfter w:w="907" w:type="dxa"/>
          <w:trHeight w:val="402"/>
          <w:jc w:val="center"/>
        </w:trPr>
        <w:tc>
          <w:tcPr>
            <w:tcW w:w="10137" w:type="dxa"/>
            <w:gridSpan w:val="4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lastRenderedPageBreak/>
              <w:t>资金情况</w:t>
            </w:r>
          </w:p>
        </w:tc>
      </w:tr>
      <w:tr w:rsidR="009F528C" w:rsidTr="00254D0A">
        <w:trPr>
          <w:gridAfter w:val="4"/>
          <w:wAfter w:w="907" w:type="dxa"/>
          <w:trHeight w:val="499"/>
          <w:jc w:val="center"/>
        </w:trPr>
        <w:tc>
          <w:tcPr>
            <w:tcW w:w="1695"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145"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47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19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6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4"/>
          <w:wAfter w:w="907" w:type="dxa"/>
          <w:trHeight w:val="499"/>
          <w:jc w:val="center"/>
        </w:trPr>
        <w:tc>
          <w:tcPr>
            <w:tcW w:w="1695"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479"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1323124.00 </w:t>
            </w:r>
          </w:p>
        </w:tc>
        <w:tc>
          <w:tcPr>
            <w:tcW w:w="2145"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1323124.00 </w:t>
            </w:r>
          </w:p>
        </w:tc>
        <w:tc>
          <w:tcPr>
            <w:tcW w:w="1471"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1050169.78 </w:t>
            </w:r>
          </w:p>
        </w:tc>
        <w:tc>
          <w:tcPr>
            <w:tcW w:w="1198"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4"/>
          <w:wAfter w:w="907" w:type="dxa"/>
          <w:trHeight w:val="499"/>
          <w:jc w:val="center"/>
        </w:trPr>
        <w:tc>
          <w:tcPr>
            <w:tcW w:w="1695"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479"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1323124.00 </w:t>
            </w:r>
          </w:p>
        </w:tc>
        <w:tc>
          <w:tcPr>
            <w:tcW w:w="2145"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1323124.00 </w:t>
            </w:r>
          </w:p>
        </w:tc>
        <w:tc>
          <w:tcPr>
            <w:tcW w:w="1471"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1050169.78 </w:t>
            </w:r>
          </w:p>
        </w:tc>
        <w:tc>
          <w:tcPr>
            <w:tcW w:w="1198"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79.00 </w:t>
            </w:r>
          </w:p>
        </w:tc>
        <w:tc>
          <w:tcPr>
            <w:tcW w:w="14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6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7.90 </w:t>
            </w:r>
          </w:p>
        </w:tc>
      </w:tr>
      <w:tr w:rsidR="009F528C" w:rsidTr="00254D0A">
        <w:trPr>
          <w:gridAfter w:val="4"/>
          <w:wAfter w:w="907" w:type="dxa"/>
          <w:trHeight w:val="402"/>
          <w:jc w:val="center"/>
        </w:trPr>
        <w:tc>
          <w:tcPr>
            <w:tcW w:w="10137" w:type="dxa"/>
            <w:gridSpan w:val="4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4"/>
          <w:wAfter w:w="907" w:type="dxa"/>
          <w:trHeight w:val="499"/>
          <w:jc w:val="center"/>
        </w:trPr>
        <w:tc>
          <w:tcPr>
            <w:tcW w:w="3174" w:type="dxa"/>
            <w:gridSpan w:val="1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3616" w:type="dxa"/>
            <w:gridSpan w:val="1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3347" w:type="dxa"/>
            <w:gridSpan w:val="1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4"/>
          <w:wAfter w:w="907" w:type="dxa"/>
          <w:trHeight w:val="1602"/>
          <w:jc w:val="center"/>
        </w:trPr>
        <w:tc>
          <w:tcPr>
            <w:tcW w:w="3174" w:type="dxa"/>
            <w:gridSpan w:val="17"/>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落实政策，发放优抚对象补助金，及时将党和政府的关怀温暖传递给每一名退役军人。</w:t>
            </w:r>
          </w:p>
        </w:tc>
        <w:tc>
          <w:tcPr>
            <w:tcW w:w="3616" w:type="dxa"/>
            <w:gridSpan w:val="16"/>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47" w:type="dxa"/>
            <w:gridSpan w:val="13"/>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p>
        </w:tc>
      </w:tr>
      <w:tr w:rsidR="009F528C" w:rsidTr="00254D0A">
        <w:trPr>
          <w:gridAfter w:val="4"/>
          <w:wAfter w:w="907" w:type="dxa"/>
          <w:trHeight w:val="402"/>
          <w:jc w:val="center"/>
        </w:trPr>
        <w:tc>
          <w:tcPr>
            <w:tcW w:w="10137" w:type="dxa"/>
            <w:gridSpan w:val="4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59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68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06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75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6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47</w:t>
            </w:r>
            <w:r>
              <w:rPr>
                <w:rFonts w:ascii="Times New Roman" w:hAnsi="Times New Roman"/>
                <w:color w:val="000000"/>
                <w:kern w:val="0"/>
                <w:sz w:val="16"/>
                <w:szCs w:val="16"/>
              </w:rPr>
              <w:t>人</w:t>
            </w:r>
          </w:p>
        </w:tc>
        <w:tc>
          <w:tcPr>
            <w:tcW w:w="59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9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47</w:t>
            </w:r>
          </w:p>
        </w:tc>
        <w:tc>
          <w:tcPr>
            <w:tcW w:w="106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47</w:t>
            </w:r>
          </w:p>
        </w:tc>
        <w:tc>
          <w:tcPr>
            <w:tcW w:w="108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1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5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7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59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9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6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8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1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5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BE2A5C" w:rsidP="001D6224">
            <w:pPr>
              <w:widowControl/>
              <w:spacing w:line="240" w:lineRule="exact"/>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t>保障享受国家抚恤金的优抚对象权益</w:t>
            </w:r>
          </w:p>
        </w:tc>
        <w:tc>
          <w:tcPr>
            <w:tcW w:w="59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9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1323124</w:t>
            </w:r>
          </w:p>
        </w:tc>
        <w:tc>
          <w:tcPr>
            <w:tcW w:w="106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1050169</w:t>
            </w:r>
          </w:p>
        </w:tc>
        <w:tc>
          <w:tcPr>
            <w:tcW w:w="108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20.63</w:t>
            </w:r>
          </w:p>
        </w:tc>
        <w:tc>
          <w:tcPr>
            <w:tcW w:w="71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5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79"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按区级文件据实发放</w:t>
            </w:r>
          </w:p>
        </w:tc>
        <w:tc>
          <w:tcPr>
            <w:tcW w:w="6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900"/>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保障优抚对象合法权益</w:t>
            </w:r>
          </w:p>
        </w:tc>
        <w:tc>
          <w:tcPr>
            <w:tcW w:w="59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6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5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499"/>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提升军人社会归属感和荣誉感。</w:t>
            </w:r>
          </w:p>
        </w:tc>
        <w:tc>
          <w:tcPr>
            <w:tcW w:w="59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6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5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499"/>
          <w:jc w:val="center"/>
        </w:trPr>
        <w:tc>
          <w:tcPr>
            <w:tcW w:w="1097"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59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06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71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5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4"/>
          <w:wAfter w:w="907" w:type="dxa"/>
          <w:trHeight w:val="499"/>
          <w:jc w:val="center"/>
        </w:trPr>
        <w:tc>
          <w:tcPr>
            <w:tcW w:w="1695"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442" w:type="dxa"/>
            <w:gridSpan w:val="3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600"/>
          <w:jc w:val="center"/>
        </w:trPr>
        <w:tc>
          <w:tcPr>
            <w:tcW w:w="9892" w:type="dxa"/>
            <w:gridSpan w:val="45"/>
            <w:tcBorders>
              <w:top w:val="nil"/>
              <w:left w:val="nil"/>
              <w:bottom w:val="nil"/>
              <w:right w:val="nil"/>
            </w:tcBorders>
            <w:noWrap/>
            <w:vAlign w:val="center"/>
          </w:tcPr>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lastRenderedPageBreak/>
              <w:t>2022</w:t>
            </w:r>
            <w:r>
              <w:rPr>
                <w:rFonts w:ascii="Times New Roman" w:eastAsia="微软雅黑" w:hAnsi="Times New Roman"/>
                <w:b/>
                <w:bCs/>
                <w:color w:val="000000"/>
                <w:kern w:val="0"/>
                <w:sz w:val="40"/>
                <w:szCs w:val="40"/>
              </w:rPr>
              <w:t>年度项目绩效自评表</w:t>
            </w:r>
          </w:p>
        </w:tc>
      </w:tr>
      <w:tr w:rsidR="009F528C" w:rsidTr="00254D0A">
        <w:trPr>
          <w:gridAfter w:val="5"/>
          <w:wAfter w:w="1152" w:type="dxa"/>
          <w:trHeight w:val="199"/>
          <w:jc w:val="center"/>
        </w:trPr>
        <w:tc>
          <w:tcPr>
            <w:tcW w:w="9892" w:type="dxa"/>
            <w:gridSpan w:val="45"/>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370"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在乡复员及退役军人生活补助</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196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50011222T000000071385</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519"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370"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196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519"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86812425</w:t>
            </w:r>
          </w:p>
        </w:tc>
      </w:tr>
      <w:tr w:rsidR="009F528C" w:rsidTr="00254D0A">
        <w:trPr>
          <w:gridAfter w:val="5"/>
          <w:wAfter w:w="1152" w:type="dxa"/>
          <w:trHeight w:val="402"/>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5"/>
          <w:wAfter w:w="1152" w:type="dxa"/>
          <w:trHeight w:val="499"/>
          <w:jc w:val="center"/>
        </w:trPr>
        <w:tc>
          <w:tcPr>
            <w:tcW w:w="2088"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393"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196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520"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447"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5"/>
          <w:wAfter w:w="1152" w:type="dxa"/>
          <w:trHeight w:val="499"/>
          <w:jc w:val="center"/>
        </w:trPr>
        <w:tc>
          <w:tcPr>
            <w:tcW w:w="2088"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393"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389477.00 </w:t>
            </w:r>
          </w:p>
        </w:tc>
        <w:tc>
          <w:tcPr>
            <w:tcW w:w="1961"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589477.00 </w:t>
            </w:r>
          </w:p>
        </w:tc>
        <w:tc>
          <w:tcPr>
            <w:tcW w:w="1520"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589477.00 </w:t>
            </w:r>
          </w:p>
        </w:tc>
        <w:tc>
          <w:tcPr>
            <w:tcW w:w="1447"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5"/>
          <w:wAfter w:w="1152" w:type="dxa"/>
          <w:trHeight w:val="499"/>
          <w:jc w:val="center"/>
        </w:trPr>
        <w:tc>
          <w:tcPr>
            <w:tcW w:w="2088"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393"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389477.00 </w:t>
            </w:r>
          </w:p>
        </w:tc>
        <w:tc>
          <w:tcPr>
            <w:tcW w:w="1961"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589477.00 </w:t>
            </w:r>
          </w:p>
        </w:tc>
        <w:tc>
          <w:tcPr>
            <w:tcW w:w="1520"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589477.00 </w:t>
            </w:r>
          </w:p>
        </w:tc>
        <w:tc>
          <w:tcPr>
            <w:tcW w:w="1447"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9F528C" w:rsidTr="00254D0A">
        <w:trPr>
          <w:gridAfter w:val="5"/>
          <w:wAfter w:w="1152" w:type="dxa"/>
          <w:trHeight w:val="402"/>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5"/>
          <w:wAfter w:w="1152" w:type="dxa"/>
          <w:trHeight w:val="499"/>
          <w:jc w:val="center"/>
        </w:trPr>
        <w:tc>
          <w:tcPr>
            <w:tcW w:w="3481" w:type="dxa"/>
            <w:gridSpan w:val="1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3481" w:type="dxa"/>
            <w:gridSpan w:val="16"/>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2930" w:type="dxa"/>
            <w:gridSpan w:val="11"/>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5"/>
          <w:wAfter w:w="1152" w:type="dxa"/>
          <w:trHeight w:val="680"/>
          <w:jc w:val="center"/>
        </w:trPr>
        <w:tc>
          <w:tcPr>
            <w:tcW w:w="3481" w:type="dxa"/>
            <w:gridSpan w:val="18"/>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落实政策，保障政策规定内的人员享受应有权益。</w:t>
            </w:r>
          </w:p>
        </w:tc>
        <w:tc>
          <w:tcPr>
            <w:tcW w:w="3481" w:type="dxa"/>
            <w:gridSpan w:val="16"/>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930" w:type="dxa"/>
            <w:gridSpan w:val="11"/>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p>
        </w:tc>
      </w:tr>
      <w:tr w:rsidR="009F528C" w:rsidTr="00254D0A">
        <w:trPr>
          <w:gridAfter w:val="5"/>
          <w:wAfter w:w="1152" w:type="dxa"/>
          <w:trHeight w:val="402"/>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68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689"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9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9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BE2A5C" w:rsidP="00254D0A">
            <w:pPr>
              <w:widowControl/>
              <w:spacing w:line="240" w:lineRule="exact"/>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t>保障享受国家抚恤金的优抚对象权益</w:t>
            </w:r>
          </w:p>
        </w:tc>
        <w:tc>
          <w:tcPr>
            <w:tcW w:w="68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0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44</w:t>
            </w:r>
          </w:p>
        </w:tc>
        <w:tc>
          <w:tcPr>
            <w:tcW w:w="9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44</w:t>
            </w:r>
          </w:p>
        </w:tc>
        <w:tc>
          <w:tcPr>
            <w:tcW w:w="9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68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0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9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BE2A5C">
            <w:pPr>
              <w:widowControl/>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t>保障享受国家抚恤金的优抚对象权益</w:t>
            </w:r>
          </w:p>
        </w:tc>
        <w:tc>
          <w:tcPr>
            <w:tcW w:w="68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0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98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7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保障优抚对象权益</w:t>
            </w:r>
          </w:p>
        </w:tc>
        <w:tc>
          <w:tcPr>
            <w:tcW w:w="68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9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提高军人归属感</w:t>
            </w:r>
          </w:p>
        </w:tc>
        <w:tc>
          <w:tcPr>
            <w:tcW w:w="68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9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140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lastRenderedPageBreak/>
              <w:t>70%</w:t>
            </w:r>
          </w:p>
        </w:tc>
        <w:tc>
          <w:tcPr>
            <w:tcW w:w="68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9"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0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98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97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821"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2088"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7804" w:type="dxa"/>
            <w:gridSpan w:val="36"/>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6"/>
          <w:wAfter w:w="1505" w:type="dxa"/>
          <w:trHeight w:val="600"/>
          <w:jc w:val="center"/>
        </w:trPr>
        <w:tc>
          <w:tcPr>
            <w:tcW w:w="9539" w:type="dxa"/>
            <w:gridSpan w:val="44"/>
            <w:tcBorders>
              <w:top w:val="nil"/>
              <w:left w:val="nil"/>
              <w:bottom w:val="nil"/>
              <w:right w:val="nil"/>
            </w:tcBorders>
            <w:noWrap/>
            <w:vAlign w:val="center"/>
          </w:tcPr>
          <w:p w:rsidR="00C00922" w:rsidRDefault="00C00922">
            <w:pPr>
              <w:widowControl/>
              <w:jc w:val="center"/>
              <w:rPr>
                <w:rFonts w:ascii="Times New Roman" w:eastAsia="微软雅黑" w:hAnsi="Times New Roman" w:hint="eastAsia"/>
                <w:b/>
                <w:bCs/>
                <w:color w:val="000000"/>
                <w:kern w:val="0"/>
                <w:sz w:val="40"/>
                <w:szCs w:val="40"/>
              </w:rPr>
            </w:pPr>
          </w:p>
          <w:p w:rsidR="00C00922" w:rsidRDefault="00C00922">
            <w:pPr>
              <w:widowControl/>
              <w:jc w:val="center"/>
              <w:rPr>
                <w:rFonts w:ascii="Times New Roman" w:eastAsia="微软雅黑" w:hAnsi="Times New Roman" w:hint="eastAsia"/>
                <w:b/>
                <w:bCs/>
                <w:color w:val="000000"/>
                <w:kern w:val="0"/>
                <w:sz w:val="40"/>
                <w:szCs w:val="40"/>
              </w:rPr>
            </w:pPr>
          </w:p>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9F528C" w:rsidTr="00254D0A">
        <w:trPr>
          <w:gridAfter w:val="6"/>
          <w:wAfter w:w="1505" w:type="dxa"/>
          <w:trHeight w:val="199"/>
          <w:jc w:val="center"/>
        </w:trPr>
        <w:tc>
          <w:tcPr>
            <w:tcW w:w="9539" w:type="dxa"/>
            <w:gridSpan w:val="44"/>
            <w:tcBorders>
              <w:top w:val="nil"/>
              <w:left w:val="nil"/>
              <w:bottom w:val="nil"/>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trHeight w:val="900"/>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586" w:type="dxa"/>
            <w:gridSpan w:val="11"/>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义务兵优待金</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671" w:type="dxa"/>
            <w:gridSpan w:val="1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50011222T000000071404</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p>
        </w:tc>
        <w:tc>
          <w:tcPr>
            <w:tcW w:w="115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900"/>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586" w:type="dxa"/>
            <w:gridSpan w:val="11"/>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671" w:type="dxa"/>
            <w:gridSpan w:val="1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1152"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trHeight w:val="402"/>
          <w:jc w:val="center"/>
        </w:trPr>
        <w:tc>
          <w:tcPr>
            <w:tcW w:w="11044" w:type="dxa"/>
            <w:gridSpan w:val="50"/>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trHeight w:val="499"/>
          <w:jc w:val="center"/>
        </w:trPr>
        <w:tc>
          <w:tcPr>
            <w:tcW w:w="2347" w:type="dxa"/>
            <w:gridSpan w:val="1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1772"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671" w:type="dxa"/>
            <w:gridSpan w:val="1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619"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trHeight w:val="499"/>
          <w:jc w:val="center"/>
        </w:trPr>
        <w:tc>
          <w:tcPr>
            <w:tcW w:w="2347" w:type="dxa"/>
            <w:gridSpan w:val="1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ind w:firstLineChars="100" w:firstLine="160"/>
              <w:jc w:val="lef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772"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300000.00</w:t>
            </w:r>
          </w:p>
        </w:tc>
        <w:tc>
          <w:tcPr>
            <w:tcW w:w="2671" w:type="dxa"/>
            <w:gridSpan w:val="1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565505.92</w:t>
            </w:r>
          </w:p>
        </w:tc>
        <w:tc>
          <w:tcPr>
            <w:tcW w:w="1619"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565505.92</w:t>
            </w:r>
          </w:p>
        </w:tc>
        <w:tc>
          <w:tcPr>
            <w:tcW w:w="148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kern w:val="0"/>
                <w:sz w:val="16"/>
                <w:szCs w:val="16"/>
              </w:rPr>
            </w:pPr>
          </w:p>
        </w:tc>
      </w:tr>
      <w:tr w:rsidR="009F528C" w:rsidTr="00254D0A">
        <w:trPr>
          <w:trHeight w:val="499"/>
          <w:jc w:val="center"/>
        </w:trPr>
        <w:tc>
          <w:tcPr>
            <w:tcW w:w="2347" w:type="dxa"/>
            <w:gridSpan w:val="1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ind w:firstLineChars="100" w:firstLine="160"/>
              <w:jc w:val="lef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772"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300000.00</w:t>
            </w:r>
          </w:p>
        </w:tc>
        <w:tc>
          <w:tcPr>
            <w:tcW w:w="2671" w:type="dxa"/>
            <w:gridSpan w:val="1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565505.92</w:t>
            </w:r>
          </w:p>
        </w:tc>
        <w:tc>
          <w:tcPr>
            <w:tcW w:w="1619"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565505.92</w:t>
            </w:r>
          </w:p>
        </w:tc>
        <w:tc>
          <w:tcPr>
            <w:tcW w:w="148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5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kern w:val="0"/>
                <w:sz w:val="16"/>
                <w:szCs w:val="16"/>
              </w:rPr>
            </w:pPr>
            <w:r>
              <w:rPr>
                <w:rFonts w:ascii="Times New Roman" w:hAnsi="Times New Roman"/>
                <w:kern w:val="0"/>
                <w:sz w:val="16"/>
                <w:szCs w:val="16"/>
              </w:rPr>
              <w:t>10.00</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kern w:val="0"/>
                <w:sz w:val="16"/>
                <w:szCs w:val="16"/>
              </w:rPr>
            </w:pPr>
            <w:r>
              <w:rPr>
                <w:rFonts w:ascii="Times New Roman" w:hAnsi="Times New Roman"/>
                <w:kern w:val="0"/>
                <w:sz w:val="16"/>
                <w:szCs w:val="16"/>
              </w:rPr>
              <w:t>10.00</w:t>
            </w:r>
          </w:p>
        </w:tc>
      </w:tr>
      <w:tr w:rsidR="009F528C" w:rsidTr="00254D0A">
        <w:trPr>
          <w:trHeight w:val="402"/>
          <w:jc w:val="center"/>
        </w:trPr>
        <w:tc>
          <w:tcPr>
            <w:tcW w:w="11044" w:type="dxa"/>
            <w:gridSpan w:val="50"/>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trHeight w:val="499"/>
          <w:jc w:val="center"/>
        </w:trPr>
        <w:tc>
          <w:tcPr>
            <w:tcW w:w="4119" w:type="dxa"/>
            <w:gridSpan w:val="20"/>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4290" w:type="dxa"/>
            <w:gridSpan w:val="21"/>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2635"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trHeight w:val="687"/>
          <w:jc w:val="center"/>
        </w:trPr>
        <w:tc>
          <w:tcPr>
            <w:tcW w:w="4119" w:type="dxa"/>
            <w:gridSpan w:val="20"/>
            <w:tcBorders>
              <w:top w:val="single" w:sz="4" w:space="0" w:color="auto"/>
              <w:left w:val="single" w:sz="4" w:space="0" w:color="auto"/>
              <w:bottom w:val="single" w:sz="4" w:space="0" w:color="auto"/>
              <w:right w:val="single" w:sz="4" w:space="0" w:color="auto"/>
            </w:tcBorders>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执行渝北退役军人发【</w:t>
            </w:r>
            <w:r>
              <w:rPr>
                <w:rFonts w:ascii="Times New Roman" w:hAnsi="Times New Roman"/>
                <w:color w:val="000000"/>
                <w:kern w:val="0"/>
                <w:sz w:val="16"/>
                <w:szCs w:val="16"/>
              </w:rPr>
              <w:t>2020</w:t>
            </w:r>
            <w:r>
              <w:rPr>
                <w:rFonts w:ascii="Times New Roman" w:hAnsi="Times New Roman"/>
                <w:color w:val="000000"/>
                <w:kern w:val="0"/>
                <w:sz w:val="16"/>
                <w:szCs w:val="16"/>
              </w:rPr>
              <w:t>】</w:t>
            </w:r>
            <w:r>
              <w:rPr>
                <w:rFonts w:ascii="Times New Roman" w:hAnsi="Times New Roman"/>
                <w:color w:val="000000"/>
                <w:kern w:val="0"/>
                <w:sz w:val="16"/>
                <w:szCs w:val="16"/>
              </w:rPr>
              <w:t>30</w:t>
            </w:r>
            <w:r>
              <w:rPr>
                <w:rFonts w:ascii="Times New Roman" w:hAnsi="Times New Roman"/>
                <w:color w:val="000000"/>
                <w:kern w:val="0"/>
                <w:sz w:val="16"/>
                <w:szCs w:val="16"/>
              </w:rPr>
              <w:t>号文件精神，及时将党和政府的关怀温暖传递给每一名退役军人。</w:t>
            </w:r>
          </w:p>
        </w:tc>
        <w:tc>
          <w:tcPr>
            <w:tcW w:w="4290" w:type="dxa"/>
            <w:gridSpan w:val="21"/>
            <w:tcBorders>
              <w:top w:val="single" w:sz="4" w:space="0" w:color="auto"/>
              <w:left w:val="single" w:sz="4" w:space="0" w:color="auto"/>
              <w:bottom w:val="single" w:sz="4" w:space="0" w:color="auto"/>
              <w:right w:val="single" w:sz="4" w:space="0" w:color="auto"/>
            </w:tcBorders>
          </w:tcPr>
          <w:p w:rsidR="009F528C" w:rsidRDefault="009F528C" w:rsidP="00D64268">
            <w:pPr>
              <w:widowControl/>
              <w:jc w:val="left"/>
              <w:rPr>
                <w:rFonts w:ascii="Times New Roman" w:hAnsi="Times New Roman"/>
                <w:color w:val="000000"/>
                <w:kern w:val="0"/>
                <w:sz w:val="16"/>
                <w:szCs w:val="16"/>
              </w:rPr>
            </w:pPr>
          </w:p>
        </w:tc>
        <w:tc>
          <w:tcPr>
            <w:tcW w:w="2635" w:type="dxa"/>
            <w:gridSpan w:val="9"/>
            <w:tcBorders>
              <w:top w:val="single" w:sz="4" w:space="0" w:color="auto"/>
              <w:left w:val="single" w:sz="4" w:space="0" w:color="auto"/>
              <w:bottom w:val="single" w:sz="4" w:space="0" w:color="auto"/>
              <w:right w:val="single" w:sz="4" w:space="0" w:color="auto"/>
            </w:tcBorders>
          </w:tcPr>
          <w:p w:rsidR="009F528C" w:rsidRDefault="009F528C" w:rsidP="00D64268">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p>
        </w:tc>
      </w:tr>
      <w:tr w:rsidR="009F528C" w:rsidTr="00254D0A">
        <w:trPr>
          <w:trHeight w:val="402"/>
          <w:jc w:val="center"/>
        </w:trPr>
        <w:tc>
          <w:tcPr>
            <w:tcW w:w="11044" w:type="dxa"/>
            <w:gridSpan w:val="50"/>
            <w:tcBorders>
              <w:top w:val="single" w:sz="4" w:space="0" w:color="auto"/>
              <w:left w:val="single" w:sz="4" w:space="0" w:color="auto"/>
              <w:bottom w:val="single" w:sz="4" w:space="0" w:color="auto"/>
              <w:right w:val="single" w:sz="4" w:space="0" w:color="auto"/>
            </w:tcBorders>
            <w:noWrap/>
            <w:vAlign w:val="center"/>
          </w:tcPr>
          <w:p w:rsidR="009F528C" w:rsidRDefault="009F528C" w:rsidP="00C00922">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trHeight w:val="900"/>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759"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82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32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34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trHeight w:val="609"/>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r>
              <w:rPr>
                <w:rFonts w:ascii="Times New Roman" w:hAnsi="Times New Roman"/>
                <w:color w:val="000000"/>
                <w:kern w:val="0"/>
                <w:sz w:val="16"/>
                <w:szCs w:val="16"/>
              </w:rPr>
              <w:t>人</w:t>
            </w:r>
          </w:p>
        </w:tc>
        <w:tc>
          <w:tcPr>
            <w:tcW w:w="759"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4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1323"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134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561"/>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759"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4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323"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4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900"/>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BE2A5C" w:rsidP="001D6224">
            <w:pPr>
              <w:widowControl/>
              <w:spacing w:line="240" w:lineRule="exact"/>
              <w:jc w:val="left"/>
              <w:rPr>
                <w:rFonts w:ascii="Times New Roman" w:hAnsi="Times New Roman" w:hint="eastAsia"/>
                <w:color w:val="000000"/>
                <w:kern w:val="0"/>
                <w:sz w:val="16"/>
                <w:szCs w:val="16"/>
              </w:rPr>
            </w:pPr>
            <w:r>
              <w:rPr>
                <w:rFonts w:ascii="Times New Roman" w:hAnsi="Times New Roman" w:hint="eastAsia"/>
                <w:color w:val="000000"/>
                <w:kern w:val="0"/>
                <w:sz w:val="16"/>
                <w:szCs w:val="16"/>
              </w:rPr>
              <w:lastRenderedPageBreak/>
              <w:t>发放义务兵优待金</w:t>
            </w:r>
          </w:p>
        </w:tc>
        <w:tc>
          <w:tcPr>
            <w:tcW w:w="759"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45"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300000</w:t>
            </w:r>
          </w:p>
        </w:tc>
        <w:tc>
          <w:tcPr>
            <w:tcW w:w="1323"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565505.95</w:t>
            </w:r>
          </w:p>
        </w:tc>
        <w:tc>
          <w:tcPr>
            <w:tcW w:w="134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25" w:type="dxa"/>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据实发放</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900"/>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将党和政府的关怀温暖传递给每一名退役军人</w:t>
            </w:r>
          </w:p>
        </w:tc>
        <w:tc>
          <w:tcPr>
            <w:tcW w:w="759"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32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4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499"/>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提升军人归属感及荣誉感</w:t>
            </w:r>
          </w:p>
        </w:tc>
        <w:tc>
          <w:tcPr>
            <w:tcW w:w="759"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32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34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499"/>
          <w:jc w:val="center"/>
        </w:trPr>
        <w:tc>
          <w:tcPr>
            <w:tcW w:w="1588"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759"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82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1323"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134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25" w:type="dxa"/>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trHeight w:val="499"/>
          <w:jc w:val="center"/>
        </w:trPr>
        <w:tc>
          <w:tcPr>
            <w:tcW w:w="2347" w:type="dxa"/>
            <w:gridSpan w:val="12"/>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697" w:type="dxa"/>
            <w:gridSpan w:val="38"/>
            <w:tcBorders>
              <w:top w:val="single" w:sz="4" w:space="0" w:color="auto"/>
              <w:left w:val="single" w:sz="4" w:space="0" w:color="auto"/>
              <w:bottom w:val="single" w:sz="4" w:space="0" w:color="auto"/>
              <w:right w:val="single" w:sz="4" w:space="0" w:color="auto"/>
            </w:tcBorders>
            <w:vAlign w:val="center"/>
          </w:tcPr>
          <w:p w:rsidR="009F528C" w:rsidRDefault="009F528C" w:rsidP="00D64268">
            <w:pPr>
              <w:widowControl/>
              <w:jc w:val="left"/>
              <w:rPr>
                <w:rFonts w:ascii="Times New Roman" w:hAnsi="Times New Roman"/>
                <w:color w:val="000000"/>
                <w:kern w:val="0"/>
                <w:sz w:val="16"/>
                <w:szCs w:val="16"/>
              </w:rPr>
            </w:pPr>
          </w:p>
        </w:tc>
      </w:tr>
      <w:tr w:rsidR="009F528C" w:rsidTr="00254D0A">
        <w:trPr>
          <w:gridAfter w:val="5"/>
          <w:wAfter w:w="1152" w:type="dxa"/>
          <w:trHeight w:val="600"/>
          <w:jc w:val="center"/>
        </w:trPr>
        <w:tc>
          <w:tcPr>
            <w:tcW w:w="9892" w:type="dxa"/>
            <w:gridSpan w:val="45"/>
            <w:tcBorders>
              <w:top w:val="nil"/>
              <w:left w:val="nil"/>
              <w:bottom w:val="nil"/>
              <w:right w:val="nil"/>
            </w:tcBorders>
            <w:noWrap/>
            <w:vAlign w:val="center"/>
          </w:tcPr>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9F528C" w:rsidTr="00254D0A">
        <w:trPr>
          <w:gridAfter w:val="5"/>
          <w:wAfter w:w="1152" w:type="dxa"/>
          <w:trHeight w:val="199"/>
          <w:jc w:val="center"/>
        </w:trPr>
        <w:tc>
          <w:tcPr>
            <w:tcW w:w="9892" w:type="dxa"/>
            <w:gridSpan w:val="45"/>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300"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优抚对象医疗补助金</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06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50011222T000000071407</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04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90.00</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2232"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300"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06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041"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2232"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86812425</w:t>
            </w:r>
          </w:p>
        </w:tc>
      </w:tr>
      <w:tr w:rsidR="009F528C" w:rsidTr="00254D0A">
        <w:trPr>
          <w:gridAfter w:val="5"/>
          <w:wAfter w:w="1152" w:type="dxa"/>
          <w:trHeight w:val="402"/>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5"/>
          <w:wAfter w:w="1152" w:type="dxa"/>
          <w:trHeight w:val="737"/>
          <w:jc w:val="center"/>
        </w:trPr>
        <w:tc>
          <w:tcPr>
            <w:tcW w:w="1653"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379"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06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352"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208"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5"/>
          <w:wAfter w:w="1152" w:type="dxa"/>
          <w:trHeight w:val="510"/>
          <w:jc w:val="center"/>
        </w:trPr>
        <w:tc>
          <w:tcPr>
            <w:tcW w:w="1653"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379"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53400.00 </w:t>
            </w:r>
          </w:p>
        </w:tc>
        <w:tc>
          <w:tcPr>
            <w:tcW w:w="206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27900.00 </w:t>
            </w:r>
          </w:p>
        </w:tc>
        <w:tc>
          <w:tcPr>
            <w:tcW w:w="1352"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27900.00 </w:t>
            </w:r>
          </w:p>
        </w:tc>
        <w:tc>
          <w:tcPr>
            <w:tcW w:w="120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5"/>
          <w:wAfter w:w="1152" w:type="dxa"/>
          <w:trHeight w:val="510"/>
          <w:jc w:val="center"/>
        </w:trPr>
        <w:tc>
          <w:tcPr>
            <w:tcW w:w="1653"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379"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53400.00 </w:t>
            </w:r>
          </w:p>
        </w:tc>
        <w:tc>
          <w:tcPr>
            <w:tcW w:w="206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27900.00 </w:t>
            </w:r>
          </w:p>
        </w:tc>
        <w:tc>
          <w:tcPr>
            <w:tcW w:w="1352"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27900.00 </w:t>
            </w:r>
          </w:p>
        </w:tc>
        <w:tc>
          <w:tcPr>
            <w:tcW w:w="1208"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14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10.00</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9F528C" w:rsidTr="00254D0A">
        <w:trPr>
          <w:gridAfter w:val="5"/>
          <w:wAfter w:w="1152" w:type="dxa"/>
          <w:trHeight w:val="397"/>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5"/>
          <w:wAfter w:w="1152" w:type="dxa"/>
          <w:trHeight w:val="338"/>
          <w:jc w:val="center"/>
        </w:trPr>
        <w:tc>
          <w:tcPr>
            <w:tcW w:w="3032" w:type="dxa"/>
            <w:gridSpan w:val="16"/>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3420" w:type="dxa"/>
            <w:gridSpan w:val="1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3440" w:type="dxa"/>
            <w:gridSpan w:val="1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5"/>
          <w:wAfter w:w="1152" w:type="dxa"/>
          <w:trHeight w:val="624"/>
          <w:jc w:val="center"/>
        </w:trPr>
        <w:tc>
          <w:tcPr>
            <w:tcW w:w="3032" w:type="dxa"/>
            <w:gridSpan w:val="16"/>
            <w:tcBorders>
              <w:top w:val="single" w:sz="4" w:space="0" w:color="auto"/>
              <w:left w:val="single" w:sz="4" w:space="0" w:color="auto"/>
              <w:bottom w:val="single" w:sz="4" w:space="0" w:color="auto"/>
              <w:right w:val="single" w:sz="4" w:space="0" w:color="auto"/>
            </w:tcBorders>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执行渝北退役军人发【</w:t>
            </w:r>
            <w:r>
              <w:rPr>
                <w:rFonts w:ascii="Times New Roman" w:hAnsi="Times New Roman"/>
                <w:color w:val="000000"/>
                <w:kern w:val="0"/>
                <w:sz w:val="16"/>
                <w:szCs w:val="16"/>
              </w:rPr>
              <w:t>2021</w:t>
            </w:r>
            <w:r>
              <w:rPr>
                <w:rFonts w:ascii="Times New Roman" w:hAnsi="Times New Roman"/>
                <w:color w:val="000000"/>
                <w:kern w:val="0"/>
                <w:sz w:val="16"/>
                <w:szCs w:val="16"/>
              </w:rPr>
              <w:t>】</w:t>
            </w:r>
            <w:r>
              <w:rPr>
                <w:rFonts w:ascii="Times New Roman" w:hAnsi="Times New Roman"/>
                <w:color w:val="000000"/>
                <w:kern w:val="0"/>
                <w:sz w:val="16"/>
                <w:szCs w:val="16"/>
              </w:rPr>
              <w:t>18</w:t>
            </w:r>
            <w:r>
              <w:rPr>
                <w:rFonts w:ascii="Times New Roman" w:hAnsi="Times New Roman"/>
                <w:color w:val="000000"/>
                <w:kern w:val="0"/>
                <w:sz w:val="16"/>
                <w:szCs w:val="16"/>
              </w:rPr>
              <w:t>号文件精神，及时将党和政府的关怀温暖传递给每一名退役军人。</w:t>
            </w:r>
          </w:p>
        </w:tc>
        <w:tc>
          <w:tcPr>
            <w:tcW w:w="3420" w:type="dxa"/>
            <w:gridSpan w:val="15"/>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40" w:type="dxa"/>
            <w:gridSpan w:val="14"/>
            <w:tcBorders>
              <w:top w:val="single" w:sz="4" w:space="0" w:color="auto"/>
              <w:left w:val="single" w:sz="4" w:space="0" w:color="auto"/>
              <w:bottom w:val="single" w:sz="4" w:space="0" w:color="auto"/>
              <w:right w:val="single" w:sz="4" w:space="0" w:color="auto"/>
            </w:tcBorders>
          </w:tcPr>
          <w:p w:rsidR="009F528C" w:rsidRDefault="009F528C">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按区级文件标准及时足额补助到位</w:t>
            </w:r>
          </w:p>
        </w:tc>
      </w:tr>
      <w:tr w:rsidR="009F528C" w:rsidTr="00254D0A">
        <w:trPr>
          <w:gridAfter w:val="5"/>
          <w:wAfter w:w="1152" w:type="dxa"/>
          <w:trHeight w:val="567"/>
          <w:jc w:val="center"/>
        </w:trPr>
        <w:tc>
          <w:tcPr>
            <w:tcW w:w="9892" w:type="dxa"/>
            <w:gridSpan w:val="4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61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68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08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52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51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C00922">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BE2A5C">
            <w:pPr>
              <w:widowControl/>
              <w:spacing w:line="240" w:lineRule="exact"/>
              <w:jc w:val="left"/>
              <w:rPr>
                <w:rFonts w:ascii="Times New Roman" w:hAnsi="Times New Roman" w:hint="eastAsia"/>
                <w:color w:val="000000"/>
                <w:kern w:val="0"/>
                <w:sz w:val="16"/>
                <w:szCs w:val="16"/>
              </w:rPr>
            </w:pPr>
            <w:r>
              <w:rPr>
                <w:rFonts w:ascii="Times New Roman" w:hAnsi="Times New Roman"/>
                <w:color w:val="000000"/>
                <w:kern w:val="0"/>
                <w:sz w:val="16"/>
                <w:szCs w:val="16"/>
              </w:rPr>
              <w:lastRenderedPageBreak/>
              <w:t xml:space="preserve">　</w:t>
            </w:r>
            <w:r w:rsidR="00BE2A5C">
              <w:rPr>
                <w:rFonts w:ascii="Times New Roman" w:hAnsi="Times New Roman" w:hint="eastAsia"/>
                <w:color w:val="000000"/>
                <w:kern w:val="0"/>
                <w:sz w:val="16"/>
                <w:szCs w:val="16"/>
              </w:rPr>
              <w:t>保障享受医疗补助对象</w:t>
            </w:r>
          </w:p>
        </w:tc>
        <w:tc>
          <w:tcPr>
            <w:tcW w:w="61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69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59</w:t>
            </w:r>
          </w:p>
        </w:tc>
        <w:tc>
          <w:tcPr>
            <w:tcW w:w="108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59</w:t>
            </w:r>
          </w:p>
        </w:tc>
        <w:tc>
          <w:tcPr>
            <w:tcW w:w="98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2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2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61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69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8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8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2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2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hint="eastAsia"/>
                <w:color w:val="000000"/>
                <w:kern w:val="0"/>
                <w:sz w:val="16"/>
                <w:szCs w:val="16"/>
              </w:rPr>
            </w:pPr>
            <w:r>
              <w:rPr>
                <w:rFonts w:ascii="Times New Roman" w:hAnsi="Times New Roman"/>
                <w:color w:val="000000"/>
                <w:kern w:val="0"/>
                <w:sz w:val="16"/>
                <w:szCs w:val="16"/>
              </w:rPr>
              <w:t>控制在预算内，</w:t>
            </w:r>
            <w:r>
              <w:rPr>
                <w:rFonts w:ascii="Times New Roman" w:hAnsi="Times New Roman"/>
                <w:color w:val="000000"/>
                <w:kern w:val="0"/>
                <w:sz w:val="16"/>
                <w:szCs w:val="16"/>
              </w:rPr>
              <w:t>59</w:t>
            </w:r>
            <w:r>
              <w:rPr>
                <w:rFonts w:ascii="Times New Roman" w:hAnsi="Times New Roman"/>
                <w:color w:val="000000"/>
                <w:kern w:val="0"/>
                <w:sz w:val="16"/>
                <w:szCs w:val="16"/>
              </w:rPr>
              <w:t>人医疗补助约</w:t>
            </w:r>
            <w:r>
              <w:rPr>
                <w:rFonts w:ascii="Times New Roman" w:hAnsi="Times New Roman"/>
                <w:color w:val="000000"/>
                <w:kern w:val="0"/>
                <w:sz w:val="16"/>
                <w:szCs w:val="16"/>
              </w:rPr>
              <w:t>53400</w:t>
            </w:r>
            <w:r>
              <w:rPr>
                <w:rFonts w:ascii="Times New Roman" w:hAnsi="Times New Roman"/>
                <w:color w:val="000000"/>
                <w:kern w:val="0"/>
                <w:sz w:val="16"/>
                <w:szCs w:val="16"/>
              </w:rPr>
              <w:t>元</w:t>
            </w:r>
            <w:r>
              <w:rPr>
                <w:rFonts w:ascii="Times New Roman" w:hAnsi="Times New Roman" w:hint="eastAsia"/>
                <w:color w:val="000000"/>
                <w:kern w:val="0"/>
                <w:sz w:val="16"/>
                <w:szCs w:val="16"/>
              </w:rPr>
              <w:t>。</w:t>
            </w:r>
          </w:p>
        </w:tc>
        <w:tc>
          <w:tcPr>
            <w:tcW w:w="618"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69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53400</w:t>
            </w:r>
          </w:p>
        </w:tc>
        <w:tc>
          <w:tcPr>
            <w:tcW w:w="108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27900</w:t>
            </w:r>
          </w:p>
        </w:tc>
        <w:tc>
          <w:tcPr>
            <w:tcW w:w="98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47.75</w:t>
            </w:r>
          </w:p>
        </w:tc>
        <w:tc>
          <w:tcPr>
            <w:tcW w:w="82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52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691"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按区级要求据实发放</w:t>
            </w:r>
          </w:p>
        </w:tc>
        <w:tc>
          <w:tcPr>
            <w:tcW w:w="758"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900"/>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保障退役军人合法权益</w:t>
            </w:r>
          </w:p>
        </w:tc>
        <w:tc>
          <w:tcPr>
            <w:tcW w:w="61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8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2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及时将党和政府的关怀温暖传递给每一名退役军人</w:t>
            </w:r>
          </w:p>
        </w:tc>
        <w:tc>
          <w:tcPr>
            <w:tcW w:w="61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8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2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51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1035"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618"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682"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69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08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2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2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51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499"/>
          <w:jc w:val="center"/>
        </w:trPr>
        <w:tc>
          <w:tcPr>
            <w:tcW w:w="1653"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8239" w:type="dxa"/>
            <w:gridSpan w:val="38"/>
            <w:tcBorders>
              <w:top w:val="single" w:sz="4" w:space="0" w:color="auto"/>
              <w:left w:val="single" w:sz="4" w:space="0" w:color="auto"/>
              <w:bottom w:val="single" w:sz="4" w:space="0" w:color="auto"/>
              <w:right w:val="single" w:sz="4" w:space="0" w:color="auto"/>
            </w:tcBorders>
            <w:vAlign w:val="center"/>
          </w:tcPr>
          <w:p w:rsidR="009F528C" w:rsidRDefault="009F528C">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5"/>
          <w:wAfter w:w="1152" w:type="dxa"/>
          <w:trHeight w:val="600"/>
          <w:jc w:val="center"/>
        </w:trPr>
        <w:tc>
          <w:tcPr>
            <w:tcW w:w="9892" w:type="dxa"/>
            <w:gridSpan w:val="45"/>
            <w:tcBorders>
              <w:top w:val="single" w:sz="4" w:space="0" w:color="auto"/>
              <w:left w:val="nil"/>
              <w:bottom w:val="nil"/>
              <w:right w:val="nil"/>
            </w:tcBorders>
            <w:noWrap/>
            <w:vAlign w:val="center"/>
          </w:tcPr>
          <w:p w:rsidR="009F528C" w:rsidRDefault="009F528C">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9F528C" w:rsidTr="00254D0A">
        <w:trPr>
          <w:gridAfter w:val="5"/>
          <w:wAfter w:w="1152" w:type="dxa"/>
          <w:trHeight w:val="199"/>
          <w:jc w:val="center"/>
        </w:trPr>
        <w:tc>
          <w:tcPr>
            <w:tcW w:w="9892" w:type="dxa"/>
            <w:gridSpan w:val="45"/>
            <w:tcBorders>
              <w:top w:val="nil"/>
              <w:left w:val="nil"/>
              <w:bottom w:val="single" w:sz="4" w:space="0" w:color="auto"/>
              <w:right w:val="nil"/>
            </w:tcBorders>
            <w:noWrap/>
            <w:vAlign w:val="center"/>
          </w:tcPr>
          <w:p w:rsidR="009F528C" w:rsidRDefault="009F528C">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1621"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优抚对象节日慰问金</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2217"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50011222T000000071411</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1178"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90.00</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2804"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1621"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2217"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1178"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彭琴</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2804"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86812401</w:t>
            </w:r>
          </w:p>
        </w:tc>
      </w:tr>
      <w:tr w:rsidR="009F528C" w:rsidTr="00254D0A">
        <w:trPr>
          <w:gridAfter w:val="1"/>
          <w:wAfter w:w="117" w:type="dxa"/>
          <w:trHeight w:val="402"/>
          <w:jc w:val="center"/>
        </w:trPr>
        <w:tc>
          <w:tcPr>
            <w:tcW w:w="10927" w:type="dxa"/>
            <w:gridSpan w:val="49"/>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9F528C" w:rsidTr="00254D0A">
        <w:trPr>
          <w:gridAfter w:val="1"/>
          <w:wAfter w:w="117" w:type="dxa"/>
          <w:trHeight w:val="499"/>
          <w:jc w:val="center"/>
        </w:trPr>
        <w:tc>
          <w:tcPr>
            <w:tcW w:w="137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574" w:type="dxa"/>
            <w:gridSpan w:val="11"/>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2217" w:type="dxa"/>
            <w:gridSpan w:val="9"/>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1344"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1610" w:type="dxa"/>
            <w:gridSpan w:val="8"/>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2150"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9F528C" w:rsidTr="00254D0A">
        <w:trPr>
          <w:gridAfter w:val="1"/>
          <w:wAfter w:w="117" w:type="dxa"/>
          <w:trHeight w:val="499"/>
          <w:jc w:val="center"/>
        </w:trPr>
        <w:tc>
          <w:tcPr>
            <w:tcW w:w="137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1574" w:type="dxa"/>
            <w:gridSpan w:val="11"/>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77600.00 </w:t>
            </w:r>
          </w:p>
        </w:tc>
        <w:tc>
          <w:tcPr>
            <w:tcW w:w="2217"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23516.00 </w:t>
            </w:r>
          </w:p>
        </w:tc>
        <w:tc>
          <w:tcPr>
            <w:tcW w:w="134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23516.00 </w:t>
            </w:r>
          </w:p>
        </w:tc>
        <w:tc>
          <w:tcPr>
            <w:tcW w:w="1610"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kern w:val="0"/>
                <w:sz w:val="16"/>
                <w:szCs w:val="16"/>
              </w:rPr>
            </w:pPr>
            <w:r>
              <w:rPr>
                <w:rFonts w:ascii="Times New Roman" w:hAnsi="Times New Roman"/>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kern w:val="0"/>
                <w:sz w:val="16"/>
                <w:szCs w:val="16"/>
              </w:rPr>
            </w:pPr>
            <w:r>
              <w:rPr>
                <w:rFonts w:ascii="Times New Roman" w:hAnsi="Times New Roman"/>
                <w:kern w:val="0"/>
                <w:sz w:val="16"/>
                <w:szCs w:val="16"/>
              </w:rPr>
              <w:t xml:space="preserve">　</w:t>
            </w:r>
          </w:p>
        </w:tc>
      </w:tr>
      <w:tr w:rsidR="009F528C" w:rsidTr="00254D0A">
        <w:trPr>
          <w:gridAfter w:val="1"/>
          <w:wAfter w:w="117" w:type="dxa"/>
          <w:trHeight w:val="499"/>
          <w:jc w:val="center"/>
        </w:trPr>
        <w:tc>
          <w:tcPr>
            <w:tcW w:w="1378"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1574" w:type="dxa"/>
            <w:gridSpan w:val="11"/>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77600.00 </w:t>
            </w:r>
          </w:p>
        </w:tc>
        <w:tc>
          <w:tcPr>
            <w:tcW w:w="2217" w:type="dxa"/>
            <w:gridSpan w:val="9"/>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23516.00 </w:t>
            </w:r>
          </w:p>
        </w:tc>
        <w:tc>
          <w:tcPr>
            <w:tcW w:w="1344"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23516.00 </w:t>
            </w:r>
          </w:p>
        </w:tc>
        <w:tc>
          <w:tcPr>
            <w:tcW w:w="1610" w:type="dxa"/>
            <w:gridSpan w:val="8"/>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2150"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kern w:val="0"/>
                <w:sz w:val="16"/>
                <w:szCs w:val="16"/>
              </w:rPr>
            </w:pPr>
            <w:r>
              <w:rPr>
                <w:rFonts w:ascii="Times New Roman" w:hAnsi="Times New Roman"/>
                <w:kern w:val="0"/>
                <w:sz w:val="16"/>
                <w:szCs w:val="16"/>
              </w:rPr>
              <w:t>10.00</w:t>
            </w:r>
          </w:p>
        </w:tc>
        <w:tc>
          <w:tcPr>
            <w:tcW w:w="654"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kern w:val="0"/>
                <w:sz w:val="16"/>
                <w:szCs w:val="16"/>
              </w:rPr>
            </w:pPr>
            <w:r>
              <w:rPr>
                <w:rFonts w:ascii="Times New Roman" w:hAnsi="Times New Roman"/>
                <w:kern w:val="0"/>
                <w:sz w:val="16"/>
                <w:szCs w:val="16"/>
              </w:rPr>
              <w:t xml:space="preserve">10.00 </w:t>
            </w:r>
          </w:p>
        </w:tc>
      </w:tr>
      <w:tr w:rsidR="009F528C" w:rsidTr="00254D0A">
        <w:trPr>
          <w:gridAfter w:val="1"/>
          <w:wAfter w:w="117" w:type="dxa"/>
          <w:trHeight w:val="402"/>
          <w:jc w:val="center"/>
        </w:trPr>
        <w:tc>
          <w:tcPr>
            <w:tcW w:w="10927" w:type="dxa"/>
            <w:gridSpan w:val="49"/>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9F528C" w:rsidTr="00254D0A">
        <w:trPr>
          <w:gridAfter w:val="1"/>
          <w:wAfter w:w="117" w:type="dxa"/>
          <w:trHeight w:val="499"/>
          <w:jc w:val="center"/>
        </w:trPr>
        <w:tc>
          <w:tcPr>
            <w:tcW w:w="2952" w:type="dxa"/>
            <w:gridSpan w:val="1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lastRenderedPageBreak/>
              <w:t>年初绩效目标</w:t>
            </w:r>
          </w:p>
        </w:tc>
        <w:tc>
          <w:tcPr>
            <w:tcW w:w="3561" w:type="dxa"/>
            <w:gridSpan w:val="1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4414" w:type="dxa"/>
            <w:gridSpan w:val="1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9F528C" w:rsidTr="00254D0A">
        <w:trPr>
          <w:gridAfter w:val="1"/>
          <w:wAfter w:w="117" w:type="dxa"/>
          <w:trHeight w:val="1304"/>
          <w:jc w:val="center"/>
        </w:trPr>
        <w:tc>
          <w:tcPr>
            <w:tcW w:w="2952" w:type="dxa"/>
            <w:gridSpan w:val="15"/>
            <w:tcBorders>
              <w:top w:val="single" w:sz="4" w:space="0" w:color="auto"/>
              <w:left w:val="single" w:sz="4" w:space="0" w:color="auto"/>
              <w:bottom w:val="single" w:sz="4" w:space="0" w:color="auto"/>
              <w:right w:val="single" w:sz="4" w:space="0" w:color="auto"/>
            </w:tcBorders>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执行《军人抚恤优待条例》、退役军人部发【</w:t>
            </w:r>
            <w:r>
              <w:rPr>
                <w:rFonts w:ascii="Times New Roman" w:hAnsi="Times New Roman"/>
                <w:color w:val="000000"/>
                <w:kern w:val="0"/>
                <w:sz w:val="16"/>
                <w:szCs w:val="16"/>
              </w:rPr>
              <w:t>2019</w:t>
            </w:r>
            <w:r>
              <w:rPr>
                <w:rFonts w:ascii="Times New Roman" w:hAnsi="Times New Roman"/>
                <w:color w:val="000000"/>
                <w:kern w:val="0"/>
                <w:sz w:val="16"/>
                <w:szCs w:val="16"/>
              </w:rPr>
              <w:t>】</w:t>
            </w:r>
            <w:r>
              <w:rPr>
                <w:rFonts w:ascii="Times New Roman" w:hAnsi="Times New Roman"/>
                <w:color w:val="000000"/>
                <w:kern w:val="0"/>
                <w:sz w:val="16"/>
                <w:szCs w:val="16"/>
              </w:rPr>
              <w:t>57</w:t>
            </w:r>
            <w:r>
              <w:rPr>
                <w:rFonts w:ascii="Times New Roman" w:hAnsi="Times New Roman"/>
                <w:color w:val="000000"/>
                <w:kern w:val="0"/>
                <w:sz w:val="16"/>
                <w:szCs w:val="16"/>
              </w:rPr>
              <w:t>号文件精神，关怀优抚对象，在节假日及时将党和政府的关怀温暖传递给每一名优抚对象。</w:t>
            </w:r>
          </w:p>
        </w:tc>
        <w:tc>
          <w:tcPr>
            <w:tcW w:w="3561" w:type="dxa"/>
            <w:gridSpan w:val="17"/>
            <w:tcBorders>
              <w:top w:val="single" w:sz="4" w:space="0" w:color="auto"/>
              <w:left w:val="single" w:sz="4" w:space="0" w:color="auto"/>
              <w:bottom w:val="single" w:sz="4" w:space="0" w:color="auto"/>
              <w:right w:val="single" w:sz="4" w:space="0" w:color="auto"/>
            </w:tcBorders>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4414" w:type="dxa"/>
            <w:gridSpan w:val="17"/>
            <w:tcBorders>
              <w:top w:val="single" w:sz="4" w:space="0" w:color="auto"/>
              <w:left w:val="single" w:sz="4" w:space="0" w:color="auto"/>
              <w:bottom w:val="single" w:sz="4" w:space="0" w:color="auto"/>
              <w:right w:val="single" w:sz="4" w:space="0" w:color="auto"/>
            </w:tcBorders>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按区级要求及标准及时足额发放到位</w:t>
            </w:r>
          </w:p>
        </w:tc>
      </w:tr>
      <w:tr w:rsidR="009F528C" w:rsidTr="00254D0A">
        <w:trPr>
          <w:gridAfter w:val="1"/>
          <w:wAfter w:w="117" w:type="dxa"/>
          <w:trHeight w:val="402"/>
          <w:jc w:val="center"/>
        </w:trPr>
        <w:tc>
          <w:tcPr>
            <w:tcW w:w="10927" w:type="dxa"/>
            <w:gridSpan w:val="49"/>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787"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53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2150"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hint="eastAsia"/>
                <w:color w:val="000000"/>
                <w:kern w:val="0"/>
                <w:sz w:val="16"/>
                <w:szCs w:val="16"/>
              </w:rPr>
            </w:pPr>
            <w:r>
              <w:rPr>
                <w:rFonts w:ascii="Times New Roman" w:hAnsi="Times New Roman"/>
                <w:color w:val="000000"/>
                <w:kern w:val="0"/>
                <w:sz w:val="16"/>
                <w:szCs w:val="16"/>
              </w:rPr>
              <w:t>目前享受定期补助的各项优抚对象共</w:t>
            </w:r>
            <w:r>
              <w:rPr>
                <w:rFonts w:ascii="Times New Roman" w:hAnsi="Times New Roman"/>
                <w:color w:val="000000"/>
                <w:kern w:val="0"/>
                <w:sz w:val="16"/>
                <w:szCs w:val="16"/>
              </w:rPr>
              <w:t>94</w:t>
            </w:r>
            <w:r>
              <w:rPr>
                <w:rFonts w:ascii="Times New Roman" w:hAnsi="Times New Roman"/>
                <w:color w:val="000000"/>
                <w:kern w:val="0"/>
                <w:sz w:val="16"/>
                <w:szCs w:val="16"/>
              </w:rPr>
              <w:t>人，预计</w:t>
            </w:r>
            <w:r>
              <w:rPr>
                <w:rFonts w:ascii="Times New Roman" w:hAnsi="Times New Roman"/>
                <w:color w:val="000000"/>
                <w:kern w:val="0"/>
                <w:sz w:val="16"/>
                <w:szCs w:val="16"/>
              </w:rPr>
              <w:t>2020</w:t>
            </w:r>
            <w:r>
              <w:rPr>
                <w:rFonts w:ascii="Times New Roman" w:hAnsi="Times New Roman"/>
                <w:color w:val="000000"/>
                <w:kern w:val="0"/>
                <w:sz w:val="16"/>
                <w:szCs w:val="16"/>
              </w:rPr>
              <w:t>年新增</w:t>
            </w:r>
            <w:r>
              <w:rPr>
                <w:rFonts w:ascii="Times New Roman" w:hAnsi="Times New Roman"/>
                <w:color w:val="000000"/>
                <w:kern w:val="0"/>
                <w:sz w:val="16"/>
                <w:szCs w:val="16"/>
              </w:rPr>
              <w:t>3</w:t>
            </w:r>
            <w:r>
              <w:rPr>
                <w:rFonts w:ascii="Times New Roman" w:hAnsi="Times New Roman"/>
                <w:color w:val="000000"/>
                <w:kern w:val="0"/>
                <w:sz w:val="16"/>
                <w:szCs w:val="16"/>
              </w:rPr>
              <w:t>人</w:t>
            </w:r>
            <w:r>
              <w:rPr>
                <w:rFonts w:ascii="Times New Roman" w:hAnsi="Times New Roman" w:hint="eastAsia"/>
                <w:color w:val="000000"/>
                <w:kern w:val="0"/>
                <w:sz w:val="16"/>
                <w:szCs w:val="16"/>
              </w:rPr>
              <w:t>。</w:t>
            </w:r>
          </w:p>
        </w:tc>
        <w:tc>
          <w:tcPr>
            <w:tcW w:w="83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8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94</w:t>
            </w:r>
          </w:p>
        </w:tc>
        <w:tc>
          <w:tcPr>
            <w:tcW w:w="1076"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94</w:t>
            </w:r>
          </w:p>
        </w:tc>
        <w:tc>
          <w:tcPr>
            <w:tcW w:w="1141"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0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3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4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96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年底前</w:t>
            </w:r>
          </w:p>
        </w:tc>
        <w:tc>
          <w:tcPr>
            <w:tcW w:w="83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8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76"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141"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0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3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4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96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每人每年慰问金</w:t>
            </w:r>
            <w:r>
              <w:rPr>
                <w:rFonts w:ascii="Times New Roman" w:hAnsi="Times New Roman"/>
                <w:color w:val="000000"/>
                <w:kern w:val="0"/>
                <w:sz w:val="16"/>
                <w:szCs w:val="16"/>
              </w:rPr>
              <w:t>800</w:t>
            </w:r>
            <w:r>
              <w:rPr>
                <w:rFonts w:ascii="Times New Roman" w:hAnsi="Times New Roman"/>
                <w:color w:val="000000"/>
                <w:kern w:val="0"/>
                <w:sz w:val="16"/>
                <w:szCs w:val="16"/>
              </w:rPr>
              <w:t>元</w:t>
            </w:r>
          </w:p>
        </w:tc>
        <w:tc>
          <w:tcPr>
            <w:tcW w:w="834" w:type="dxa"/>
            <w:gridSpan w:val="3"/>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87"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77600</w:t>
            </w:r>
          </w:p>
        </w:tc>
        <w:tc>
          <w:tcPr>
            <w:tcW w:w="1076"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23516</w:t>
            </w:r>
          </w:p>
        </w:tc>
        <w:tc>
          <w:tcPr>
            <w:tcW w:w="1141" w:type="dxa"/>
            <w:gridSpan w:val="5"/>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69.7</w:t>
            </w:r>
          </w:p>
        </w:tc>
        <w:tc>
          <w:tcPr>
            <w:tcW w:w="809"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535"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43"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967" w:type="dxa"/>
            <w:gridSpan w:val="4"/>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部分经费后续有区级拨款保障</w:t>
            </w:r>
          </w:p>
        </w:tc>
        <w:tc>
          <w:tcPr>
            <w:tcW w:w="654" w:type="dxa"/>
            <w:gridSpan w:val="2"/>
            <w:tcBorders>
              <w:top w:val="single" w:sz="4" w:space="0" w:color="auto"/>
              <w:left w:val="single" w:sz="4" w:space="0" w:color="auto"/>
              <w:bottom w:val="single" w:sz="4" w:space="0" w:color="auto"/>
              <w:right w:val="single" w:sz="4" w:space="0" w:color="auto"/>
            </w:tcBorders>
            <w:noWrap/>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900"/>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关怀优抚对象</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3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499"/>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提高优抚对象归属感和荣誉感</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3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499"/>
          <w:jc w:val="center"/>
        </w:trPr>
        <w:tc>
          <w:tcPr>
            <w:tcW w:w="544" w:type="dxa"/>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787" w:type="dxa"/>
            <w:gridSpan w:val="6"/>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787"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70</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809"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535"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643"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967"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2150" w:type="dxa"/>
            <w:gridSpan w:val="7"/>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9F528C" w:rsidTr="00254D0A">
        <w:trPr>
          <w:gridAfter w:val="1"/>
          <w:wAfter w:w="117" w:type="dxa"/>
          <w:trHeight w:val="499"/>
          <w:jc w:val="center"/>
        </w:trPr>
        <w:tc>
          <w:tcPr>
            <w:tcW w:w="1378" w:type="dxa"/>
            <w:gridSpan w:val="4"/>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lastRenderedPageBreak/>
              <w:t>未完成绩效目标或偏离较多的原因、改进措施及其他说明</w:t>
            </w:r>
          </w:p>
        </w:tc>
        <w:tc>
          <w:tcPr>
            <w:tcW w:w="9549" w:type="dxa"/>
            <w:gridSpan w:val="45"/>
            <w:tcBorders>
              <w:top w:val="single" w:sz="4" w:space="0" w:color="auto"/>
              <w:left w:val="single" w:sz="4" w:space="0" w:color="auto"/>
              <w:bottom w:val="single" w:sz="4" w:space="0" w:color="auto"/>
              <w:right w:val="single" w:sz="4" w:space="0" w:color="auto"/>
            </w:tcBorders>
            <w:vAlign w:val="center"/>
          </w:tcPr>
          <w:p w:rsidR="009F528C" w:rsidRDefault="009F528C" w:rsidP="001D6224">
            <w:pPr>
              <w:widowControl/>
              <w:spacing w:line="240" w:lineRule="exact"/>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bl>
    <w:p w:rsidR="009F528C" w:rsidRDefault="009F528C">
      <w:pPr>
        <w:pStyle w:val="a7"/>
        <w:widowControl/>
        <w:spacing w:before="0" w:beforeAutospacing="0" w:after="0" w:afterAutospacing="0" w:line="600" w:lineRule="exact"/>
        <w:rPr>
          <w:rFonts w:ascii="Times New Roman" w:eastAsia="方正仿宋_GBK" w:hAnsi="Times New Roman"/>
          <w:kern w:val="2"/>
          <w:sz w:val="21"/>
          <w:szCs w:val="21"/>
        </w:rPr>
      </w:pPr>
    </w:p>
    <w:p w:rsidR="009F528C" w:rsidRDefault="00177356">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sidR="009F528C">
        <w:rPr>
          <w:rFonts w:ascii="Times New Roman" w:eastAsia="方正仿宋_GBK" w:hAnsi="Times New Roman"/>
          <w:sz w:val="32"/>
          <w:szCs w:val="32"/>
        </w:rPr>
        <w:t>部门绩效评价情况</w:t>
      </w:r>
    </w:p>
    <w:p w:rsidR="009F528C" w:rsidRDefault="009F528C">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本单位未委托第三方开展绩效自评。</w:t>
      </w:r>
    </w:p>
    <w:p w:rsidR="009F528C" w:rsidRDefault="009F528C">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（三）财政绩效评价情况</w:t>
      </w:r>
    </w:p>
    <w:p w:rsidR="009F528C" w:rsidRDefault="009F528C">
      <w:pPr>
        <w:pStyle w:val="a7"/>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Fonts w:ascii="Times New Roman" w:eastAsia="方正仿宋_GBK" w:hAnsi="Times New Roman" w:hint="eastAsia"/>
          <w:sz w:val="32"/>
          <w:szCs w:val="32"/>
        </w:rPr>
        <w:t>本单位未有财政局委托第三方开展重点绩效评价的项目。</w:t>
      </w:r>
    </w:p>
    <w:p w:rsidR="009F528C" w:rsidRDefault="009F528C" w:rsidP="009F74AD">
      <w:pPr>
        <w:pStyle w:val="a7"/>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六、专业名词解释</w:t>
      </w:r>
    </w:p>
    <w:p w:rsidR="009F528C" w:rsidRDefault="009F528C" w:rsidP="009F74AD">
      <w:pPr>
        <w:pStyle w:val="a7"/>
        <w:spacing w:before="0" w:beforeAutospacing="0" w:after="0" w:afterAutospacing="0" w:line="600" w:lineRule="exact"/>
        <w:ind w:firstLineChars="200" w:firstLine="640"/>
        <w:rPr>
          <w:rFonts w:ascii="Times New Roman" w:eastAsia="方正仿宋_GBK" w:hAnsi="Times New Roman"/>
          <w:kern w:val="2"/>
          <w:sz w:val="32"/>
          <w:szCs w:val="32"/>
        </w:rPr>
      </w:pPr>
      <w:r>
        <w:rPr>
          <w:rStyle w:val="a8"/>
          <w:rFonts w:ascii="Times New Roman" w:eastAsia="方正楷体_GBK" w:hAnsi="Times New Roman"/>
          <w:b w:val="0"/>
          <w:bCs/>
          <w:sz w:val="32"/>
          <w:szCs w:val="32"/>
        </w:rPr>
        <w:t>（一）财政拨款收入：</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（四）其他收入：</w:t>
      </w:r>
      <w:r>
        <w:rPr>
          <w:rFonts w:ascii="Times New Roman" w:eastAsia="方正仿宋_GBK" w:hAnsi="Times New Roman"/>
          <w:kern w:val="2"/>
          <w:sz w:val="32"/>
          <w:szCs w:val="32"/>
        </w:rPr>
        <w:t>指单位取得的除</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w:t>
      </w:r>
      <w:r>
        <w:rPr>
          <w:rFonts w:ascii="Times New Roman" w:eastAsia="方正仿宋_GBK" w:hAnsi="Times New Roman"/>
          <w:kern w:val="2"/>
          <w:sz w:val="32"/>
          <w:szCs w:val="32"/>
        </w:rPr>
        <w:lastRenderedPageBreak/>
        <w:t>级单位取得的经费、从非本级财政部门取得的经费，以及行政单位收到的财政专户管理资金反映在本项内。</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（五）使用非财政拨款结余：</w:t>
      </w:r>
      <w:r>
        <w:rPr>
          <w:rFonts w:ascii="Times New Roman" w:eastAsia="方正仿宋_GBK" w:hAnsi="Times New Roman"/>
          <w:kern w:val="2"/>
          <w:sz w:val="32"/>
          <w:szCs w:val="32"/>
        </w:rPr>
        <w:t>指单位在当年的</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其他收入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等不足以安排当年支出的情况下，使用以前年度积累的非财政拨款结余弥补本年度收支缺口的资金。</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（六）年初结转和结余：</w:t>
      </w:r>
      <w:r>
        <w:rPr>
          <w:rFonts w:ascii="Times New Roman" w:eastAsia="方正仿宋_GBK" w:hAnsi="Times New Roman"/>
          <w:kern w:val="2"/>
          <w:sz w:val="32"/>
          <w:szCs w:val="32"/>
        </w:rPr>
        <w:t>指单位上年结转本年使用的基本支出结转、项目支出结转和结余、经营结余。</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（八）年末结转和结余：</w:t>
      </w:r>
      <w:r>
        <w:rPr>
          <w:rFonts w:ascii="Times New Roman" w:eastAsia="方正仿宋_GBK" w:hAnsi="Times New Roman"/>
          <w:kern w:val="2"/>
          <w:sz w:val="32"/>
          <w:szCs w:val="32"/>
        </w:rPr>
        <w:t>指单位结转下年的基本支出结转、项目支出结转和结余、经营结余。</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；公用经费指政府收支分类经济科目中除</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外的其他支出。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（十）项目支出：</w:t>
      </w:r>
      <w:r>
        <w:rPr>
          <w:rFonts w:ascii="Times New Roman" w:eastAsia="方正仿宋_GBK" w:hAnsi="Times New Roman"/>
          <w:kern w:val="2"/>
          <w:sz w:val="32"/>
          <w:szCs w:val="32"/>
        </w:rPr>
        <w:t>指在基本支出之外为完成特定行政任务和事业发展目标所发生的支出。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lastRenderedPageBreak/>
        <w:t>（十二）</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三公</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经费：</w:t>
      </w:r>
      <w:r>
        <w:rPr>
          <w:rFonts w:ascii="Times New Roman" w:eastAsia="方正仿宋_GBK" w:hAnsi="Times New Roman"/>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9F528C" w:rsidRDefault="009F528C">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（十五）商品和服务支出（支出经济分类科目类级）：</w:t>
      </w:r>
      <w:r>
        <w:rPr>
          <w:rFonts w:ascii="Times New Roman" w:eastAsia="方正仿宋_GBK" w:hAnsi="Times New Roman"/>
          <w:kern w:val="2"/>
          <w:sz w:val="32"/>
          <w:szCs w:val="32"/>
        </w:rPr>
        <w:t>反映单位购买商品和服务的支出（不包括用于购置固定资产的支出、战略性和应急储备支出）。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lastRenderedPageBreak/>
        <w:t>（十六）对个人和家庭的补助（支出经济分类科目类级）：</w:t>
      </w:r>
      <w:r>
        <w:rPr>
          <w:rFonts w:ascii="Times New Roman" w:eastAsia="方正仿宋_GBK" w:hAnsi="Times New Roman"/>
          <w:kern w:val="2"/>
          <w:sz w:val="32"/>
          <w:szCs w:val="32"/>
        </w:rPr>
        <w:t>反映用于对个人和家庭的补助支出。</w:t>
      </w:r>
    </w:p>
    <w:p w:rsidR="009F528C" w:rsidRDefault="009F528C">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（十七）其他资本性支出（支出经济分类科目类级）：</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9F528C" w:rsidRDefault="009F528C" w:rsidP="009F74AD">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七、决算公开联系方式及信息反馈渠道</w:t>
      </w:r>
    </w:p>
    <w:p w:rsidR="009F528C" w:rsidRDefault="009F528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本单位决算公开信息反馈和联系方式：</w:t>
      </w:r>
    </w:p>
    <w:p w:rsidR="009F528C" w:rsidRDefault="009F528C">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 xml:space="preserve">何晓彦  023-86812425 </w:t>
      </w:r>
    </w:p>
    <w:p w:rsidR="009F528C" w:rsidRDefault="009F528C">
      <w:pPr>
        <w:rPr>
          <w:rFonts w:ascii="Times New Roman" w:hAnsi="Times New Roman"/>
        </w:rPr>
      </w:pPr>
    </w:p>
    <w:sectPr w:rsidR="009F528C" w:rsidSect="00D64268">
      <w:footerReference w:type="default" r:id="rId8"/>
      <w:pgSz w:w="11906" w:h="16838" w:code="9"/>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ED" w:rsidRDefault="004E7BED">
      <w:r>
        <w:separator/>
      </w:r>
    </w:p>
  </w:endnote>
  <w:endnote w:type="continuationSeparator" w:id="0">
    <w:p w:rsidR="004E7BED" w:rsidRDefault="004E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8C" w:rsidRDefault="000F79C1">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28C" w:rsidRDefault="009F528C">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79C1" w:rsidRPr="000F79C1">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OPf9+DT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" filled="f" stroked="f">
              <v:textbox style="mso-fit-shape-to-text:t" inset="0,0,0,0">
                <w:txbxContent>
                  <w:p w:rsidR="009F528C" w:rsidRDefault="009F528C">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79C1" w:rsidRPr="000F79C1">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ED" w:rsidRDefault="004E7BED">
      <w:r>
        <w:separator/>
      </w:r>
    </w:p>
  </w:footnote>
  <w:footnote w:type="continuationSeparator" w:id="0">
    <w:p w:rsidR="004E7BED" w:rsidRDefault="004E7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A3195"/>
    <w:multiLevelType w:val="singleLevel"/>
    <w:tmpl w:val="86CA31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WRlNDFhNmFkNmJhYTE1MjE2ZDc3NGJhYTc0YzUifQ=="/>
  </w:docVars>
  <w:rsids>
    <w:rsidRoot w:val="00A559D5"/>
    <w:rsid w:val="00017907"/>
    <w:rsid w:val="000232B9"/>
    <w:rsid w:val="000474BE"/>
    <w:rsid w:val="000A06DC"/>
    <w:rsid w:val="000B396F"/>
    <w:rsid w:val="000E5D09"/>
    <w:rsid w:val="000E7C00"/>
    <w:rsid w:val="000F79C1"/>
    <w:rsid w:val="00177356"/>
    <w:rsid w:val="00186AE4"/>
    <w:rsid w:val="001A4365"/>
    <w:rsid w:val="001B3F95"/>
    <w:rsid w:val="001D6224"/>
    <w:rsid w:val="002128CA"/>
    <w:rsid w:val="002442B3"/>
    <w:rsid w:val="0024780A"/>
    <w:rsid w:val="00254D0A"/>
    <w:rsid w:val="002A4F7F"/>
    <w:rsid w:val="002C43D7"/>
    <w:rsid w:val="002E3A32"/>
    <w:rsid w:val="00314050"/>
    <w:rsid w:val="00327A4E"/>
    <w:rsid w:val="0035105E"/>
    <w:rsid w:val="0036143A"/>
    <w:rsid w:val="003877C3"/>
    <w:rsid w:val="003A75A6"/>
    <w:rsid w:val="003D2266"/>
    <w:rsid w:val="003E0B2F"/>
    <w:rsid w:val="00400E0B"/>
    <w:rsid w:val="00455B5A"/>
    <w:rsid w:val="004818B7"/>
    <w:rsid w:val="00497705"/>
    <w:rsid w:val="004A7C70"/>
    <w:rsid w:val="004E7BED"/>
    <w:rsid w:val="005612F2"/>
    <w:rsid w:val="005665B0"/>
    <w:rsid w:val="00600BE8"/>
    <w:rsid w:val="00610EFF"/>
    <w:rsid w:val="00655B51"/>
    <w:rsid w:val="006B2EEF"/>
    <w:rsid w:val="006C47D9"/>
    <w:rsid w:val="006C5FA5"/>
    <w:rsid w:val="007C6645"/>
    <w:rsid w:val="0081685D"/>
    <w:rsid w:val="00870450"/>
    <w:rsid w:val="00873D58"/>
    <w:rsid w:val="008B28AA"/>
    <w:rsid w:val="008C515F"/>
    <w:rsid w:val="008E3C51"/>
    <w:rsid w:val="009D7D24"/>
    <w:rsid w:val="009F528C"/>
    <w:rsid w:val="009F74AD"/>
    <w:rsid w:val="00A00406"/>
    <w:rsid w:val="00A227C1"/>
    <w:rsid w:val="00A559D5"/>
    <w:rsid w:val="00AA05CC"/>
    <w:rsid w:val="00AA3E5D"/>
    <w:rsid w:val="00AD01E0"/>
    <w:rsid w:val="00B02846"/>
    <w:rsid w:val="00B127AF"/>
    <w:rsid w:val="00B31F8F"/>
    <w:rsid w:val="00BA4CB0"/>
    <w:rsid w:val="00BE2A5C"/>
    <w:rsid w:val="00C00922"/>
    <w:rsid w:val="00C04974"/>
    <w:rsid w:val="00C07DC5"/>
    <w:rsid w:val="00C56B72"/>
    <w:rsid w:val="00C64D90"/>
    <w:rsid w:val="00C70E14"/>
    <w:rsid w:val="00C83DFA"/>
    <w:rsid w:val="00CC12EA"/>
    <w:rsid w:val="00CD46D0"/>
    <w:rsid w:val="00D64268"/>
    <w:rsid w:val="00D720E3"/>
    <w:rsid w:val="00DD33A0"/>
    <w:rsid w:val="00E475A2"/>
    <w:rsid w:val="00E80FE7"/>
    <w:rsid w:val="00EA33E3"/>
    <w:rsid w:val="00EB58D4"/>
    <w:rsid w:val="00ED4DD4"/>
    <w:rsid w:val="00F833D7"/>
    <w:rsid w:val="017362BD"/>
    <w:rsid w:val="04AF2F6C"/>
    <w:rsid w:val="0E4E3C1C"/>
    <w:rsid w:val="0F7A1A54"/>
    <w:rsid w:val="0F837E14"/>
    <w:rsid w:val="167F4FC7"/>
    <w:rsid w:val="171C4655"/>
    <w:rsid w:val="196E3F13"/>
    <w:rsid w:val="1CBF13DB"/>
    <w:rsid w:val="1EC3112A"/>
    <w:rsid w:val="213C58F5"/>
    <w:rsid w:val="245B24C3"/>
    <w:rsid w:val="29086D8B"/>
    <w:rsid w:val="2DD67732"/>
    <w:rsid w:val="306C3481"/>
    <w:rsid w:val="348B2BFD"/>
    <w:rsid w:val="36794DCB"/>
    <w:rsid w:val="3B8D4A18"/>
    <w:rsid w:val="3CF95D6F"/>
    <w:rsid w:val="4185093D"/>
    <w:rsid w:val="43034027"/>
    <w:rsid w:val="440D4FA0"/>
    <w:rsid w:val="454D27D4"/>
    <w:rsid w:val="46D807AB"/>
    <w:rsid w:val="4A045DE2"/>
    <w:rsid w:val="4A9B4821"/>
    <w:rsid w:val="5307488A"/>
    <w:rsid w:val="559C3ECB"/>
    <w:rsid w:val="56043F56"/>
    <w:rsid w:val="5A433016"/>
    <w:rsid w:val="5D5275A8"/>
    <w:rsid w:val="5D647B1B"/>
    <w:rsid w:val="5F966DDA"/>
    <w:rsid w:val="60D14FA2"/>
    <w:rsid w:val="64D435ED"/>
    <w:rsid w:val="6DE9231B"/>
    <w:rsid w:val="6DEF5EBE"/>
    <w:rsid w:val="6FA439B3"/>
    <w:rsid w:val="731501E5"/>
    <w:rsid w:val="762E6A93"/>
    <w:rsid w:val="7A8B69C8"/>
    <w:rsid w:val="7D800830"/>
    <w:rsid w:val="7EC90314"/>
    <w:rsid w:val="7F34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1642</Words>
  <Characters>9361</Characters>
  <Application>Microsoft Office Word</Application>
  <DocSecurity>0</DocSecurity>
  <Lines>78</Lines>
  <Paragraphs>21</Paragraphs>
  <ScaleCrop>false</ScaleCrop>
  <Company>Sky123.Org</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2023-09-12T07:52:00Z</cp:lastPrinted>
  <dcterms:created xsi:type="dcterms:W3CDTF">2024-03-05T02:46:00Z</dcterms:created>
  <dcterms:modified xsi:type="dcterms:W3CDTF">2024-03-05T02:46:00Z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B17CF73A77414E95A6310D7C98D2F7C0_12</vt:lpwstr>
  </property>
</Properties>
</file>