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eastAsia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eastAsia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  <w:highlight w:val="none"/>
        </w:rPr>
        <w:t>关于全面开展物业管理服务考核工作的通知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龙塔街办发〔20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各社区，机关各办（站、所、中心、队），有关单位：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" w:eastAsia="方正仿宋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为促进提升专业化、规范化、标准化的物业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管理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服务水平，树立物业行业从业人员爱岗敬业理念，强化物业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管理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项目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单位基础工作能力，提高物业行业服务和管理水平，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发挥业主委员会及社区环境与物业管理委员会作用，切实加强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物业管理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服务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水平。龙塔街道党工委、办事处决定在辖区内全面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物业管理服务考核工作，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全面考核物业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管理服务项目、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业主委员会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及社区环境与物业管理委员会的管理服务及个人履职尽责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情况</w:t>
      </w:r>
      <w:r>
        <w:rPr>
          <w:rFonts w:hint="eastAsia" w:ascii="方正仿宋" w:eastAsia="方正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龙塔街道辖区内各物业</w:t>
      </w:r>
      <w:r>
        <w:rPr>
          <w:rFonts w:hint="eastAsia" w:eastAsia="方正仿宋_GBK"/>
          <w:sz w:val="32"/>
          <w:szCs w:val="32"/>
          <w:highlight w:val="none"/>
        </w:rPr>
        <w:t>管理服务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项目</w:t>
      </w:r>
      <w:r>
        <w:rPr>
          <w:rFonts w:hint="eastAsia" w:eastAsia="方正仿宋_GBK"/>
          <w:sz w:val="32"/>
          <w:szCs w:val="32"/>
          <w:highlight w:val="none"/>
        </w:rPr>
        <w:t>单位</w:t>
      </w:r>
      <w:r>
        <w:rPr>
          <w:rFonts w:eastAsia="方正仿宋_GBK"/>
          <w:sz w:val="32"/>
          <w:szCs w:val="32"/>
          <w:highlight w:val="none"/>
        </w:rPr>
        <w:t>、业主委员会</w:t>
      </w:r>
      <w:r>
        <w:rPr>
          <w:rFonts w:hint="eastAsia" w:eastAsia="方正仿宋_GBK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社区环境与物业管理委员会、</w:t>
      </w:r>
      <w:r>
        <w:rPr>
          <w:rFonts w:eastAsia="方正仿宋_GBK"/>
          <w:sz w:val="32"/>
          <w:szCs w:val="32"/>
          <w:highlight w:val="none"/>
        </w:rPr>
        <w:t>物业</w:t>
      </w:r>
      <w:r>
        <w:rPr>
          <w:rFonts w:hint="eastAsia" w:eastAsia="方正仿宋_GBK"/>
          <w:sz w:val="32"/>
          <w:szCs w:val="32"/>
          <w:highlight w:val="none"/>
        </w:rPr>
        <w:t>管理服务</w:t>
      </w:r>
      <w:r>
        <w:rPr>
          <w:rFonts w:eastAsia="方正仿宋_GBK"/>
          <w:sz w:val="32"/>
          <w:szCs w:val="32"/>
          <w:highlight w:val="none"/>
        </w:rPr>
        <w:t>项目经理</w:t>
      </w:r>
      <w:r>
        <w:rPr>
          <w:rFonts w:hint="eastAsia" w:eastAsia="方正仿宋_GBK"/>
          <w:sz w:val="32"/>
          <w:szCs w:val="32"/>
          <w:highlight w:val="none"/>
        </w:rPr>
        <w:t>及个人</w:t>
      </w:r>
      <w:r>
        <w:rPr>
          <w:rFonts w:eastAsia="方正仿宋_GBK"/>
          <w:sz w:val="32"/>
          <w:szCs w:val="32"/>
          <w:highlight w:val="none"/>
        </w:rPr>
        <w:t>、业委会主任</w:t>
      </w:r>
      <w:r>
        <w:rPr>
          <w:rFonts w:hint="eastAsia" w:eastAsia="方正仿宋_GBK"/>
          <w:sz w:val="32"/>
          <w:szCs w:val="32"/>
          <w:highlight w:val="none"/>
        </w:rPr>
        <w:t>及</w:t>
      </w:r>
      <w:r>
        <w:rPr>
          <w:rFonts w:eastAsia="方正仿宋_GBK"/>
          <w:sz w:val="32"/>
          <w:szCs w:val="32"/>
          <w:highlight w:val="none"/>
        </w:rPr>
        <w:t>委员、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社区环境与物业管理委员会主任及委员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二</w:t>
      </w: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由街道物业管理分管领导及政法工作分管领导、各社区联系领导、平安办及物业管理服务中心负责人、黄泥塝派出所负责人、各社区联系科室负责人、社区党委书记（主任）及物管员组成考核工作小组开展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各项考核总分数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均为100分，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根据考核分数从高到低排名，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各项考核标准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详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全面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通报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物业管理服务项目单位考核结果，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总分数高于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90分且排名前10名的物业管理服务项目，授予最佳物业管理服务项目单位奖牌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全面通报业主委员会、社区环境与物业管理委员会考核结果，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总分数高于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90分且排名前3名的单位，授予最佳业主委员会、最佳社区环境与物业管理委员会奖牌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全面通报物业管理服务项目平安建设单位考核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结果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总分数高于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90分且排名前6名的物业管理服务项目，授予最佳物业管理服务项目平安建设单位奖牌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通报表彰物业管理服务先进个人，根据考核标准推选最佳物业管理服务项目经理10人，最佳物业人10人、最佳业委会主任3人、最佳业委会委员3人、最佳社区环境和物业管理委员会主任3人、最佳社区环境和物业管理委员会委员3人，并授予奖状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</w:rPr>
        <w:t>四</w:t>
      </w:r>
      <w:r>
        <w:rPr>
          <w:rFonts w:ascii="Times New Roman" w:hAnsi="Times New Roman" w:eastAsia="方正黑体_GBK" w:cs="Times New Roman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</w:rPr>
        <w:t>工作</w:t>
      </w:r>
      <w:r>
        <w:rPr>
          <w:rFonts w:ascii="Times New Roman" w:hAnsi="Times New Roman" w:eastAsia="方正黑体_GBK" w:cs="Times New Roman"/>
          <w:kern w:val="0"/>
          <w:sz w:val="32"/>
          <w:szCs w:val="32"/>
          <w:highlight w:val="none"/>
        </w:rPr>
        <w:t>要求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（一）提高认识，务求落实</w:t>
      </w:r>
      <w:r>
        <w:rPr>
          <w:rFonts w:ascii="Times New Roman" w:hAnsi="Times New Roman" w:eastAsia="方正楷体_GBK" w:cs="Times New Roman"/>
          <w:bCs w:val="0"/>
          <w:kern w:val="2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提高认识，明确职责任务，切实做好考核工作，确保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物业管理服务项目、业主委员会、社区环境与物业管理委员会及平安建设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考核工作落到实处。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bCs w:val="0"/>
          <w:kern w:val="2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（二）加强监督，强化考核。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考核结果作为星级评定重要依据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。街道适时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开展监督检查，督促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指导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物业管理服务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项目、业主委员会、社区环境与物业管理委员会认真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行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责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。对服务不到位、履职不规范的责令限期整改，对整改仍不符合要求的，按规定严肃处理。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（三）有下列情况之一的</w:t>
      </w:r>
      <w:r>
        <w:rPr>
          <w:rFonts w:hint="eastAsia"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单位予以通报批评，</w:t>
      </w:r>
      <w:r>
        <w:rPr>
          <w:rFonts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考核</w:t>
      </w:r>
      <w:r>
        <w:rPr>
          <w:rFonts w:hint="eastAsia" w:ascii="方正楷体_GBK" w:hAnsi="Times New Roman" w:eastAsia="方正楷体_GBK" w:cs="Times New Roman"/>
          <w:b w:val="0"/>
          <w:bCs w:val="0"/>
          <w:kern w:val="2"/>
          <w:sz w:val="32"/>
          <w:szCs w:val="32"/>
          <w:highlight w:val="none"/>
        </w:rPr>
        <w:t>扣20分。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.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因管理、服务不到位，有效投诉应该解决而不作为的。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.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发生业主集体上访造成严重后果的。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.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发生重大盗窃、重大火灾、重大安全事故的。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.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被主流媒体曝光，造成较大社会影响，经查实负有责任的。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.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</w:rPr>
        <w:t>在上级工作检查中被通报批评的。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五、考核工作从2021年执行。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龙塔街道物业管理服务项目单位考核标准。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龙塔街道业主委员会考核标准。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龙塔街道社区环境与物业管理委员会考核标准。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4.龙塔街道物业管理服务项目平安建设考核标准。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5.龙塔街道物业管理服务项目经理考核标准。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6.龙塔街道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物业人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7.龙塔街道业委会主任及委员考核标准。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500" w:hanging="320" w:hangingChars="1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8.龙塔街道社区环境和物业管理委员会主任及委员考核标准。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方正仿宋" w:hAnsi="Times New Roman" w:eastAsia="方正仿宋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方正仿宋" w:hAnsi="Times New Roman" w:eastAsia="方正仿宋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方正仿宋_GBK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仿宋_GBK" w:hAnsi="Times New Roman" w:eastAsia="方正仿宋_GBK"/>
          <w:kern w:val="0"/>
          <w:sz w:val="32"/>
          <w:szCs w:val="32"/>
          <w:highlight w:val="none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  <w:highlight w:val="none"/>
        </w:rPr>
        <w:t xml:space="preserve">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2021年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10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月2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7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附件1</w:t>
      </w:r>
    </w:p>
    <w:p>
      <w:pPr>
        <w:spacing w:beforeLines="50" w:afterLines="50" w:line="600" w:lineRule="exact"/>
        <w:jc w:val="center"/>
        <w:rPr>
          <w:rFonts w:hint="eastAsia" w:ascii="方正小标宋_GBK" w:hAnsi="微软雅黑" w:eastAsia="方正小标宋_GBK"/>
          <w:sz w:val="44"/>
          <w:szCs w:val="44"/>
          <w:highlight w:val="none"/>
        </w:rPr>
      </w:pPr>
      <w:r>
        <w:rPr>
          <w:rFonts w:hint="eastAsia" w:ascii="方正小标宋_GBK" w:hAnsi="微软雅黑" w:eastAsia="方正小标宋_GBK"/>
          <w:sz w:val="44"/>
          <w:szCs w:val="44"/>
          <w:highlight w:val="none"/>
        </w:rPr>
        <w:t>龙塔街道物业管理服务项目单位考核标准</w:t>
      </w:r>
    </w:p>
    <w:p>
      <w:pPr>
        <w:pStyle w:val="2"/>
        <w:rPr>
          <w:highlight w:val="none"/>
        </w:rPr>
      </w:pPr>
    </w:p>
    <w:tbl>
      <w:tblPr>
        <w:tblStyle w:val="11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综合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(1)制度健全。物业服务规章制度健全，岗位职责明确，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工作台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完备。5分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(2)小区所有公共配套设施完好，无随意改变用途，巡查记录完善。5分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(3)民主管理。物业服务企业与业主委员会、社区居委会协调机制健全，积极参与所在社区民主决策、民主管理。5分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(4)宣传到位。有宣传栏或广告栏，小区、楼道醒目位置有提示、责任制公示等内容。5分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(5)平安建设。管理区域内无责任火灾、无重大治安案件发生，全年无重大安全责任事故。5分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(6)疫情防控落实到位。健全登记制度，进出人员、车辆防疫到位。5分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环境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卫生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（35分）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(1)有专人清扫保洁，楼门内干净整洁，楼道无乱堆乱放，墙面、玻璃无污秽破损，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线路安装规范，无乱拉乱接，照明灯完好，无裸露垃圾，生活垃圾日集日清，室内公共场所无吸烟现象。10分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 化粪池清掏及时，无堵塞、恶臭等现象，周边环境整洁，安全警示标识到位。5分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(3)路面平整硬化，无明显坑洼积水，无露天排水沟渠。5分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 无违法建筑，无违章饲养畜禽。5分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(5) 生活垃圾分类定点投放，分类垃圾箱（桶）完好整洁，分类标识准确，逐步实行生活垃圾分类收集清运，垃圾清运接驳点设置规范有序。5分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(6)车辆管理运行有序，无乱停乱放机动车，无治安隐患。5分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绿化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养护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（6分）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(1)绿化达标，无裸露泥土，无杂草、无积水、无垃圾杂物、无侵占等现象。3分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)树冠完整，树干挺直，修剪得当，无死树、无缺株。2分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)季节性杀虫、施肥。1分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设备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管护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（9分）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(1)小区所有公共配套设施完好，无随意改变用途，巡查记录完善。3分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)水电、消防、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、照明设备齐全，日常维修维护及时，工作正常。3分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)污水管网运行维护到位，排放通畅，未发现新的污染源现象。3分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数字化物业管理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(1)案件处置及时率。10分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)处理图上传平台合格率。10分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500" w:lineRule="exact"/>
        <w:rPr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附件2</w:t>
      </w:r>
    </w:p>
    <w:p>
      <w:pPr>
        <w:widowControl/>
        <w:spacing w:beforeLines="50"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龙塔街道业主委员会考核标准</w:t>
      </w:r>
    </w:p>
    <w:p>
      <w:pPr>
        <w:pStyle w:val="2"/>
        <w:rPr>
          <w:highlight w:val="none"/>
        </w:rPr>
      </w:pPr>
    </w:p>
    <w:tbl>
      <w:tblPr>
        <w:tblStyle w:val="11"/>
        <w:tblW w:w="967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659"/>
        <w:gridCol w:w="77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尽职履责（80分）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(1)严格执行业主大会的决定和决议。15分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(2)监督管理规约的实施。10分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(3)组织物业专项维修资金的筹集，监督物业专项维修资金的使用。15分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(4)监督和协助物业服务企业履行物业服务合同。10分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(5)配合街道、社区及相关部门做好物业管理区域内秩序维护、社区建设、疫情防控、垃圾分类和公益宣传等工作。20分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(6)定期接待和听取业主、物业使用人对日常工作的意见和建议。5分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(7)接受业主和物业使用人的咨询、投诉和监督。5分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业主满意率达90﹪以上。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附件3</w:t>
      </w:r>
    </w:p>
    <w:p>
      <w:pPr>
        <w:widowControl/>
        <w:spacing w:beforeLines="50"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龙塔街道社区环境与物业管理委员会考核标准</w:t>
      </w:r>
    </w:p>
    <w:p>
      <w:pPr>
        <w:pStyle w:val="2"/>
        <w:rPr>
          <w:highlight w:val="none"/>
        </w:rPr>
      </w:pPr>
    </w:p>
    <w:tbl>
      <w:tblPr>
        <w:tblStyle w:val="11"/>
        <w:tblW w:w="967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659"/>
        <w:gridCol w:w="77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尽职履责（80分）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(1)指导业主委员会各项工作，监督业主委员会依法履职。20分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(2)督促物业企业履行服务合同，监督物业服务企业管理情况。20分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(3)引导业主自治，化解物业矛盾纠纷，创新社会治理。10分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(4)组织召开物业联席会。10分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(5)收集和听取居民对物业工作的意见和建议，及时向街道社区反馈。10分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(6)完成街道、社区交办的其他工作任务。10分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业主满意率达80﹪以上。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附件4</w:t>
      </w:r>
    </w:p>
    <w:p>
      <w:pPr>
        <w:spacing w:beforeLines="50" w:afterLines="50" w:line="600" w:lineRule="exact"/>
        <w:jc w:val="center"/>
        <w:rPr>
          <w:rFonts w:hint="eastAsia" w:ascii="方正小标宋_GBK" w:hAnsi="微软雅黑" w:eastAsia="方正小标宋_GBK"/>
          <w:sz w:val="44"/>
          <w:szCs w:val="44"/>
          <w:highlight w:val="none"/>
        </w:rPr>
      </w:pPr>
      <w:r>
        <w:rPr>
          <w:rFonts w:hint="eastAsia" w:ascii="方正小标宋_GBK" w:hAnsi="微软雅黑" w:eastAsia="方正小标宋_GBK"/>
          <w:sz w:val="44"/>
          <w:szCs w:val="44"/>
          <w:highlight w:val="none"/>
        </w:rPr>
        <w:t>龙塔街道物业管理服务项目平安建设考核标准</w:t>
      </w:r>
    </w:p>
    <w:p>
      <w:pPr>
        <w:pStyle w:val="2"/>
        <w:rPr>
          <w:highlight w:val="none"/>
        </w:rPr>
      </w:pPr>
    </w:p>
    <w:tbl>
      <w:tblPr>
        <w:tblStyle w:val="11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13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考核标准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基础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服务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(1)认真落实市、区、街道对物业管理服务方面的各项规定，严格落实小区主出入口24小时值班看守制度，加强对外来人员和车辆等的登记管理，小区居民对物业服务满意度达80%以上。10分</w:t>
            </w:r>
          </w:p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(2)建立火灾、治安、公共卫生等突发事件应急预案，接到火警、警情和住户紧急求助等异常情况时，10分钟内赶到现场，并及时采取相应的应对措施。10分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综合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防范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及管理（40分）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(1)配合社区有效预防敌对势力、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邪教组织的破坏活动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，发现苗头及时报告，并协同处理。10分</w:t>
            </w:r>
          </w:p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(2)定期分析研判本小区安全治安形势和存在的不稳定因素，配合社区做好群体性事件的预防和处置，及时发现、制止、清除小区内违规宣传物品。10分</w:t>
            </w:r>
          </w:p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(3)配合社区做好小区内重点人员的稳控和流动人口、租赁户的调查摸底工作，按社区要求收集上报信息。10分</w:t>
            </w:r>
          </w:p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(4)各种管理制度健全，防范队伍和设施设备完善，确保运行良好、有据可查。10分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治安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(1)配合做好打击破案，各保安队伍充分发挥主观能动性，履行职责，严密防控，遏制可防性案件的发生。10分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)做好情报信息收集，为公安机关打击破案提供有价值的信息资源。10分</w:t>
            </w:r>
          </w:p>
          <w:p>
            <w:pPr>
              <w:spacing w:line="280" w:lineRule="exact"/>
              <w:ind w:left="240" w:hanging="240" w:hanging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)做好矛盾纠纷化解，提高保安队伍及物管公司工作人员的法律意识，通过规范小区内部管理，减少矛盾纠纷的发生。10分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  <w:t>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配合社区做好其他工作。10分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附件5</w:t>
      </w:r>
    </w:p>
    <w:p>
      <w:pPr>
        <w:widowControl/>
        <w:spacing w:beforeLines="50"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龙塔街道物业管理服务项目经理考核标准</w:t>
      </w:r>
    </w:p>
    <w:p>
      <w:pPr>
        <w:pStyle w:val="2"/>
        <w:rPr>
          <w:highlight w:val="none"/>
        </w:rPr>
      </w:pPr>
    </w:p>
    <w:tbl>
      <w:tblPr>
        <w:tblStyle w:val="11"/>
        <w:tblW w:w="967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659"/>
        <w:gridCol w:w="77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尽职履责（80分）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(1)物业管理工作计划的制定与落实。10分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(2)重大事故发生率为零、中小事故处理及时。10分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(3)物业矛盾纠纷处理及时，并协调得当。10分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(4)积极配合业主委员会工作。10分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(5)配合街道、社区及相关部门做好物业管理区域内秩序维护、社区建设、疫情防控、垃圾分类和公益宣传等工作。20分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(6)定期接待和听取业主、物业使用人对日常工作的意见和建议。10分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)接受业主和物业使用人的咨询、投诉和监督。10分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业主满意率达90﹪以上。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附件6</w:t>
      </w:r>
    </w:p>
    <w:p>
      <w:pPr>
        <w:widowControl/>
        <w:spacing w:beforeLines="50"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物业人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  <w:lang w:val="en-US" w:eastAsia="zh-CN"/>
        </w:rPr>
        <w:t>员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考核标准</w:t>
      </w:r>
    </w:p>
    <w:p>
      <w:pPr>
        <w:pStyle w:val="2"/>
        <w:rPr>
          <w:highlight w:val="none"/>
        </w:rPr>
      </w:pPr>
    </w:p>
    <w:tbl>
      <w:tblPr>
        <w:tblStyle w:val="11"/>
        <w:tblW w:w="9744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5895"/>
        <w:gridCol w:w="82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服务热情（20分）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态度诚恳，微笑服务，主动招呼，语言文明，有求必应。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忠于职守（20分）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热爱岗位，牢记职责，排难解纷，不怕吃苦，效果良好。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技术精良（20分）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勤奋学习，勇于钻研，技术过硬，处理及时，不留后患。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勇于创新（10分）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积极进取，创新项目，团结业主，活动丰富，小区和谐。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业主满意率达90﹪以上。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有典型事迹（10分）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8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附件7</w:t>
      </w:r>
    </w:p>
    <w:p>
      <w:pPr>
        <w:widowControl/>
        <w:spacing w:beforeLines="50"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龙塔街道业主委员会主任及委员考核标准</w:t>
      </w:r>
    </w:p>
    <w:p>
      <w:pPr>
        <w:pStyle w:val="2"/>
        <w:rPr>
          <w:highlight w:val="none"/>
        </w:rPr>
      </w:pPr>
    </w:p>
    <w:tbl>
      <w:tblPr>
        <w:tblStyle w:val="11"/>
        <w:tblW w:w="967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5940"/>
        <w:gridCol w:w="72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乐于奉献（20分）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自愿参加，热心公益，遵纪守法，服从安排，不计报酬。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服务热情（20分）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态度诚恳，微笑服务，主动招呼，语言文明，效果良好。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带头示范（20分）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勤奋学习，主动积极，排难解纷，不怕吃苦，团结同伴。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做好宣传（10分）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扩大影响，互相交流，壮大队伍，丰富活动，维护和谐。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业主满意率达80﹪以上。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有典型事迹（10分）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highlight w:val="none"/>
        </w:rPr>
        <w:t>附件8</w:t>
      </w:r>
    </w:p>
    <w:p>
      <w:pPr>
        <w:widowControl/>
        <w:spacing w:beforeLines="50"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龙塔街道社区环境与物业管理委员会主任及</w:t>
      </w:r>
    </w:p>
    <w:p>
      <w:pPr>
        <w:widowControl/>
        <w:spacing w:afterLines="5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highlight w:val="none"/>
        </w:rPr>
        <w:t>委员考核标准</w:t>
      </w:r>
    </w:p>
    <w:p>
      <w:pPr>
        <w:pStyle w:val="2"/>
        <w:rPr>
          <w:highlight w:val="none"/>
        </w:rPr>
      </w:pPr>
    </w:p>
    <w:tbl>
      <w:tblPr>
        <w:tblStyle w:val="11"/>
        <w:tblW w:w="9804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922"/>
        <w:gridCol w:w="70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管理标准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扣分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乐于奉献（20分）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自愿参加，热心公益，遵纪守法，服从安排，不计报酬。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服务热情（20分）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态度诚恳，微笑服务，主动招呼，语言文明，效果良好。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带头示范（20分）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勤奋学习，主动积极，排难解纷，不怕吃苦，团结同伴。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做好宣传（10分）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扩大影响，互相交流，壮大队伍，丰富活动，维护和谐。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业主满意（20分）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业主满意率达80﹪以上。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有典型事迹（10分）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考核得分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92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方正仿宋_GBK" w:hAnsi="宋体" w:eastAsia="方正仿宋_GBK" w:cs="宋体"/>
          <w:kern w:val="0"/>
          <w:sz w:val="32"/>
          <w:szCs w:val="32"/>
          <w:highlight w:val="none"/>
        </w:rPr>
      </w:pPr>
    </w:p>
    <w:p>
      <w:pPr>
        <w:spacing w:line="500" w:lineRule="exact"/>
        <w:rPr>
          <w:rFonts w:ascii="方正黑体_GBK" w:hAnsi="Times New Roman" w:eastAsia="方正黑体_GBK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方正仿宋_GBK" w:hAnsi="宋体" w:eastAsia="方正仿宋_GBK" w:cs="宋体"/>
          <w:kern w:val="0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龙塔街道办事处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渝北区人民政府龙塔街道办事处行政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Tc1ZWM0NDgyZjc5ZGI2OGY4ZGRiN2I4NjY4YWUifQ=="/>
  </w:docVars>
  <w:rsids>
    <w:rsidRoot w:val="00172A27"/>
    <w:rsid w:val="019E71BD"/>
    <w:rsid w:val="04A50FA6"/>
    <w:rsid w:val="04B679C3"/>
    <w:rsid w:val="05F07036"/>
    <w:rsid w:val="06E00104"/>
    <w:rsid w:val="080F63D8"/>
    <w:rsid w:val="09341458"/>
    <w:rsid w:val="098254C2"/>
    <w:rsid w:val="0A766EDE"/>
    <w:rsid w:val="0ABC6466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66B5924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5E6267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83E18FB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844</Characters>
  <Lines>1</Lines>
  <Paragraphs>1</Paragraphs>
  <TotalTime>12</TotalTime>
  <ScaleCrop>false</ScaleCrop>
  <LinksUpToDate>false</LinksUpToDate>
  <CharactersWithSpaces>863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2023-10-20T02:14:25Z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2EB2653F2B0B4DF3882D37DD548D4FBD_13</vt:lpwstr>
  </property>
</Properties>
</file>