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sz w:val="44"/>
          <w:szCs w:val="32"/>
        </w:rPr>
      </w:pPr>
      <w:r>
        <w:rPr>
          <w:rFonts w:hint="eastAsia" w:ascii="方正小标宋_GBK" w:hAnsi="Times New Roman" w:eastAsia="方正小标宋_GBK"/>
          <w:sz w:val="44"/>
          <w:szCs w:val="32"/>
          <w:lang w:val="en-US" w:eastAsia="zh-CN"/>
        </w:rPr>
        <w:t>2021年古路镇吉星村产业基地配套设施建设项目资金计划安排情况</w:t>
      </w:r>
    </w:p>
    <w:tbl>
      <w:tblPr>
        <w:tblStyle w:val="4"/>
        <w:tblW w:w="13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750"/>
        <w:gridCol w:w="478"/>
        <w:gridCol w:w="5659"/>
        <w:gridCol w:w="681"/>
        <w:gridCol w:w="969"/>
        <w:gridCol w:w="504"/>
        <w:gridCol w:w="1432"/>
        <w:gridCol w:w="546"/>
        <w:gridCol w:w="750"/>
        <w:gridCol w:w="709"/>
        <w:gridCol w:w="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实施地点</w:t>
            </w:r>
          </w:p>
        </w:tc>
        <w:tc>
          <w:tcPr>
            <w:tcW w:w="56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项目建设</w:t>
            </w: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eastAsia="zh-CN"/>
              </w:rPr>
              <w:t>任务和补助标准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eastAsia="zh-CN"/>
              </w:rPr>
              <w:t>实施期限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项目实施单位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eastAsia="zh-CN"/>
              </w:rPr>
              <w:t>责任人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带动贫困户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财政专项扶贫资金规模（万元）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中央资金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sz w:val="24"/>
                <w:szCs w:val="24"/>
              </w:rPr>
              <w:t>区级资金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黑体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val="en-US" w:eastAsia="zh-CN"/>
              </w:rPr>
              <w:t>2021年</w:t>
            </w:r>
            <w:r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  <w:t>古路镇吉星村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产业基地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配套设施建设项目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吉星村</w:t>
            </w:r>
          </w:p>
        </w:tc>
        <w:tc>
          <w:tcPr>
            <w:tcW w:w="5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购置6p烘干设备1套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配置6P烘干机、采用三洋压缩机、触摸屏控制，电压功率380V/15.3KW，制热量28KW，配置耐高温高湿外转子风机、食品级耐高温塑料烘干盘、304不锈钢材料推车等，共需10.75万元。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购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置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北汽长江纯电动冷藏车1辆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型号：BJ5040XLCCJ01EV，整车尺寸:5960*2020*2890mm，使用永磁同步电机，电机型号/峰值功率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LXM070W150/135KW，动力电池：三元锂离子电池106.17KW（天津力神电芯），载货空间8立方，座位数2个，最高车速：100KW/h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风量：700立方/小时，风速3.0m/s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温度：0至零下15℃。ABS+EBD+真空助力器，悬架：横置单簧式前悬挂，纵置板簧式非独立后悬挂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电子液压助力转向，PVC耐磨地板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美国冷王冷机+冷机控制器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，加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倒车雷达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共需16.8万元。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新建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冷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藏库500m³。冷藏库建在室内或顶部建有避雨设施，库体美观实用，采用防火材质，自动化程度高，装配式库体，温度-5℃到10℃自动开停机；冷库开通动力电的建设成本为700元/立方米；冷藏库中间有隔断，需资金35万元。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古路镇吉星村股份经济合作联合社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冉孟芳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配套吉星村现有蘑菇产业，项目建成后，可提高土地的利用率和产出率。全村脱贫户18户42人、边缘户2户4人、低保户46户62人、五保38户41人受益。因受益对象处于动态变化中，分红以当年12月名单为准。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8户、4</w:t>
            </w:r>
            <w:r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21.335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41.215</w:t>
            </w:r>
          </w:p>
        </w:tc>
      </w:tr>
    </w:tbl>
    <w:p>
      <w:pPr>
        <w:spacing w:line="560" w:lineRule="atLeast"/>
        <w:rPr>
          <w:rFonts w:ascii="微软雅黑" w:hAnsi="微软雅黑" w:cs="宋体"/>
          <w:b/>
          <w:szCs w:val="21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0F8EC"/>
    <w:multiLevelType w:val="singleLevel"/>
    <w:tmpl w:val="ACF0F8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41AD"/>
    <w:rsid w:val="00277124"/>
    <w:rsid w:val="003158BA"/>
    <w:rsid w:val="00323B43"/>
    <w:rsid w:val="0034601B"/>
    <w:rsid w:val="003D37D8"/>
    <w:rsid w:val="00426133"/>
    <w:rsid w:val="004358AB"/>
    <w:rsid w:val="005F6EE5"/>
    <w:rsid w:val="00603A30"/>
    <w:rsid w:val="00654C81"/>
    <w:rsid w:val="006F3F4C"/>
    <w:rsid w:val="00705300"/>
    <w:rsid w:val="00765944"/>
    <w:rsid w:val="00772136"/>
    <w:rsid w:val="008B7726"/>
    <w:rsid w:val="008E4E84"/>
    <w:rsid w:val="00947643"/>
    <w:rsid w:val="009826D3"/>
    <w:rsid w:val="009B2B84"/>
    <w:rsid w:val="00A66540"/>
    <w:rsid w:val="00B46C8E"/>
    <w:rsid w:val="00B577F9"/>
    <w:rsid w:val="00BB7F09"/>
    <w:rsid w:val="00BD6E78"/>
    <w:rsid w:val="00C00C0A"/>
    <w:rsid w:val="00C65618"/>
    <w:rsid w:val="00D1164E"/>
    <w:rsid w:val="00D31D50"/>
    <w:rsid w:val="00EE0EAD"/>
    <w:rsid w:val="00F313D9"/>
    <w:rsid w:val="00FD07F1"/>
    <w:rsid w:val="00FF0646"/>
    <w:rsid w:val="0B5168B9"/>
    <w:rsid w:val="0C425718"/>
    <w:rsid w:val="1A877C46"/>
    <w:rsid w:val="387A11EB"/>
    <w:rsid w:val="40C60F8D"/>
    <w:rsid w:val="50355F65"/>
    <w:rsid w:val="51BF7544"/>
    <w:rsid w:val="689C5EFA"/>
    <w:rsid w:val="751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6028E-46BB-47A7-8225-CDB6C4656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5</TotalTime>
  <ScaleCrop>false</ScaleCrop>
  <LinksUpToDate>false</LinksUpToDate>
  <CharactersWithSpaces>634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2020-09-28T02:28:00Z</cp:lastPrinted>
  <dcterms:modified xsi:type="dcterms:W3CDTF">2021-02-20T06:37:08Z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