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576FA" w:rsidRPr="009A4D5E" w:rsidRDefault="004576FA" w:rsidP="00EE21B6">
      <w:pPr>
        <w:spacing w:line="600" w:lineRule="exact"/>
        <w:jc w:val="center"/>
        <w:rPr>
          <w:rFonts w:ascii="方正小标宋_GBK" w:eastAsia="方正小标宋_GBK" w:hAnsi="华文中宋" w:cs="华文中宋"/>
          <w:sz w:val="44"/>
          <w:szCs w:val="44"/>
        </w:rPr>
      </w:pPr>
    </w:p>
    <w:p w:rsidR="004576FA" w:rsidRPr="009A4D5E" w:rsidRDefault="00D02B03" w:rsidP="00EE21B6">
      <w:pPr>
        <w:spacing w:line="600" w:lineRule="exact"/>
        <w:jc w:val="center"/>
        <w:rPr>
          <w:rFonts w:ascii="方正小标宋_GBK" w:eastAsia="方正小标宋_GBK" w:hAnsi="华文中宋" w:cs="华文中宋"/>
          <w:sz w:val="44"/>
          <w:szCs w:val="44"/>
        </w:rPr>
      </w:pPr>
      <w:r w:rsidRPr="009A4D5E">
        <w:rPr>
          <w:rFonts w:ascii="方正小标宋_GBK" w:eastAsia="方正小标宋_GBK" w:hAnsi="华文中宋" w:cs="华文中宋" w:hint="eastAsia"/>
          <w:sz w:val="44"/>
          <w:szCs w:val="44"/>
        </w:rPr>
        <w:t>重庆市</w:t>
      </w:r>
      <w:proofErr w:type="gramStart"/>
      <w:r w:rsidRPr="009A4D5E">
        <w:rPr>
          <w:rFonts w:ascii="方正小标宋_GBK" w:eastAsia="方正小标宋_GBK" w:hAnsi="华文中宋" w:cs="华文中宋" w:hint="eastAsia"/>
          <w:sz w:val="44"/>
          <w:szCs w:val="44"/>
        </w:rPr>
        <w:t>渝</w:t>
      </w:r>
      <w:proofErr w:type="gramEnd"/>
      <w:r w:rsidRPr="009A4D5E">
        <w:rPr>
          <w:rFonts w:ascii="方正小标宋_GBK" w:eastAsia="方正小标宋_GBK" w:hAnsi="华文中宋" w:cs="华文中宋" w:hint="eastAsia"/>
          <w:sz w:val="44"/>
          <w:szCs w:val="44"/>
        </w:rPr>
        <w:t>北区</w:t>
      </w:r>
      <w:r w:rsidR="009F1C51" w:rsidRPr="009F1C51">
        <w:rPr>
          <w:rFonts w:ascii="方正小标宋_GBK" w:eastAsia="方正小标宋_GBK" w:hAnsi="华文中宋" w:cs="华文中宋" w:hint="eastAsia"/>
          <w:sz w:val="44"/>
          <w:szCs w:val="44"/>
        </w:rPr>
        <w:t>大湾镇</w:t>
      </w:r>
      <w:bookmarkStart w:id="0" w:name="_GoBack"/>
      <w:r w:rsidR="00F45F65" w:rsidRPr="009A4D5E">
        <w:rPr>
          <w:rFonts w:ascii="方正小标宋_GBK" w:eastAsia="方正小标宋_GBK" w:hAnsi="华文中宋" w:cs="华文中宋" w:hint="eastAsia"/>
          <w:sz w:val="44"/>
          <w:szCs w:val="44"/>
        </w:rPr>
        <w:t>退役军人服务站</w:t>
      </w:r>
      <w:bookmarkEnd w:id="0"/>
    </w:p>
    <w:p w:rsidR="00006FB1" w:rsidRPr="009A4D5E" w:rsidRDefault="00426AF5" w:rsidP="00EE21B6">
      <w:pPr>
        <w:spacing w:line="600" w:lineRule="exact"/>
        <w:jc w:val="center"/>
        <w:rPr>
          <w:rFonts w:ascii="方正小标宋_GBK" w:eastAsia="方正小标宋_GBK" w:hAnsi="华文中宋" w:cs="华文中宋"/>
          <w:sz w:val="44"/>
          <w:szCs w:val="44"/>
        </w:rPr>
      </w:pPr>
      <w:r w:rsidRPr="009A4D5E">
        <w:rPr>
          <w:rFonts w:ascii="方正小标宋_GBK" w:eastAsia="方正小标宋_GBK" w:hAnsi="华文中宋" w:cs="华文中宋" w:hint="eastAsia"/>
          <w:sz w:val="44"/>
          <w:szCs w:val="44"/>
        </w:rPr>
        <w:t>2023年</w:t>
      </w:r>
      <w:r w:rsidR="007D5E4C" w:rsidRPr="009A4D5E">
        <w:rPr>
          <w:rFonts w:ascii="方正小标宋_GBK" w:eastAsia="方正小标宋_GBK" w:hAnsi="华文中宋" w:cs="华文中宋" w:hint="eastAsia"/>
          <w:sz w:val="44"/>
          <w:szCs w:val="44"/>
        </w:rPr>
        <w:t>单位</w:t>
      </w:r>
      <w:r w:rsidR="00006FB1" w:rsidRPr="009A4D5E">
        <w:rPr>
          <w:rFonts w:ascii="方正小标宋_GBK" w:eastAsia="方正小标宋_GBK" w:hAnsi="华文中宋" w:cs="华文中宋" w:hint="eastAsia"/>
          <w:sz w:val="44"/>
          <w:szCs w:val="44"/>
        </w:rPr>
        <w:t>预算情况说明</w:t>
      </w:r>
    </w:p>
    <w:p w:rsidR="001C0A7C" w:rsidRPr="009A4D5E" w:rsidRDefault="001C0A7C" w:rsidP="009A4D5E">
      <w:pPr>
        <w:spacing w:line="600" w:lineRule="exact"/>
        <w:ind w:firstLineChars="200" w:firstLine="880"/>
        <w:jc w:val="center"/>
        <w:rPr>
          <w:rFonts w:ascii="华文中宋" w:eastAsia="华文中宋" w:hAnsi="华文中宋" w:cs="华文中宋"/>
          <w:sz w:val="44"/>
          <w:szCs w:val="44"/>
        </w:rPr>
      </w:pPr>
    </w:p>
    <w:p w:rsidR="00006FB1" w:rsidRPr="009A4D5E" w:rsidRDefault="00496C6A" w:rsidP="009A4D5E">
      <w:pPr>
        <w:spacing w:line="600" w:lineRule="exact"/>
        <w:ind w:firstLineChars="200" w:firstLine="640"/>
        <w:rPr>
          <w:rFonts w:ascii="方正黑体_GBK" w:eastAsia="方正黑体_GBK" w:hAnsi="黑体" w:cs="仿宋_GB2312"/>
          <w:sz w:val="32"/>
        </w:rPr>
      </w:pPr>
      <w:r w:rsidRPr="009A4D5E">
        <w:rPr>
          <w:rFonts w:ascii="方正黑体_GBK" w:eastAsia="方正黑体_GBK" w:hAnsi="黑体" w:cs="仿宋_GB2312" w:hint="eastAsia"/>
          <w:sz w:val="32"/>
        </w:rPr>
        <w:t>一、</w:t>
      </w:r>
      <w:r w:rsidR="00006FB1" w:rsidRPr="009A4D5E">
        <w:rPr>
          <w:rFonts w:ascii="方正黑体_GBK" w:eastAsia="方正黑体_GBK" w:hAnsi="黑体" w:cs="仿宋_GB2312" w:hint="eastAsia"/>
          <w:sz w:val="32"/>
        </w:rPr>
        <w:t>单位基本情况</w:t>
      </w:r>
    </w:p>
    <w:p w:rsidR="00023A4C" w:rsidRPr="009A4D5E" w:rsidRDefault="00BD0BB9" w:rsidP="009A4D5E">
      <w:pPr>
        <w:spacing w:line="600" w:lineRule="exact"/>
        <w:ind w:firstLineChars="200" w:firstLine="640"/>
        <w:rPr>
          <w:rFonts w:ascii="方正仿宋_GBK" w:eastAsia="方正仿宋_GBK" w:hAnsi="仿宋_GB2312" w:cs="仿宋_GB2312"/>
          <w:sz w:val="32"/>
        </w:rPr>
      </w:pPr>
      <w:r w:rsidRPr="009A4D5E">
        <w:rPr>
          <w:rFonts w:ascii="方正仿宋_GBK" w:eastAsia="方正仿宋_GBK" w:hAnsi="仿宋_GB2312" w:cs="仿宋_GB2312" w:hint="eastAsia"/>
          <w:sz w:val="32"/>
        </w:rPr>
        <w:t>（一）职能职责</w:t>
      </w:r>
    </w:p>
    <w:p w:rsidR="002C4EFF" w:rsidRPr="009A4D5E" w:rsidRDefault="001E765B" w:rsidP="009A4D5E">
      <w:pPr>
        <w:ind w:firstLineChars="200" w:firstLine="640"/>
        <w:rPr>
          <w:rFonts w:ascii="方正仿宋_GBK" w:eastAsia="方正仿宋_GBK" w:hAnsi="仿宋_GB2312" w:cs="仿宋_GB2312"/>
          <w:sz w:val="32"/>
        </w:rPr>
      </w:pPr>
      <w:r w:rsidRPr="009A4D5E">
        <w:rPr>
          <w:rFonts w:ascii="方正仿宋_GBK" w:eastAsia="方正仿宋_GBK" w:hAnsi="仿宋_GB2312" w:cs="仿宋_GB2312" w:hint="eastAsia"/>
          <w:sz w:val="32"/>
        </w:rPr>
        <w:t>重庆市</w:t>
      </w:r>
      <w:proofErr w:type="gramStart"/>
      <w:r w:rsidRPr="009A4D5E">
        <w:rPr>
          <w:rFonts w:ascii="方正仿宋_GBK" w:eastAsia="方正仿宋_GBK" w:hAnsi="仿宋_GB2312" w:cs="仿宋_GB2312" w:hint="eastAsia"/>
          <w:sz w:val="32"/>
        </w:rPr>
        <w:t>渝</w:t>
      </w:r>
      <w:proofErr w:type="gramEnd"/>
      <w:r w:rsidRPr="009A4D5E">
        <w:rPr>
          <w:rFonts w:ascii="方正仿宋_GBK" w:eastAsia="方正仿宋_GBK" w:hAnsi="仿宋_GB2312" w:cs="仿宋_GB2312" w:hint="eastAsia"/>
          <w:sz w:val="32"/>
        </w:rPr>
        <w:t>北区大湾镇</w:t>
      </w:r>
      <w:r w:rsidR="00F45F65" w:rsidRPr="009A4D5E">
        <w:rPr>
          <w:rFonts w:ascii="方正仿宋_GBK" w:eastAsia="方正仿宋_GBK" w:hAnsi="仿宋_GB2312" w:cs="仿宋_GB2312" w:hint="eastAsia"/>
          <w:sz w:val="32"/>
        </w:rPr>
        <w:t>退役军人服务站</w:t>
      </w:r>
      <w:r w:rsidR="009906ED" w:rsidRPr="009A4D5E">
        <w:rPr>
          <w:rFonts w:ascii="方正仿宋_GBK" w:eastAsia="方正仿宋_GBK" w:hAnsi="仿宋_GB2312" w:cs="仿宋_GB2312" w:hint="eastAsia"/>
          <w:sz w:val="32"/>
        </w:rPr>
        <w:t>主要</w:t>
      </w:r>
      <w:r w:rsidR="00B02F5E" w:rsidRPr="009A4D5E">
        <w:rPr>
          <w:rFonts w:ascii="方正仿宋_GBK" w:eastAsia="方正仿宋_GBK" w:hAnsi="仿宋_GB2312" w:cs="仿宋_GB2312" w:hint="eastAsia"/>
          <w:sz w:val="32"/>
        </w:rPr>
        <w:t>承担</w:t>
      </w:r>
      <w:r w:rsidR="009906ED" w:rsidRPr="009A4D5E">
        <w:rPr>
          <w:rFonts w:ascii="方正仿宋_GBK" w:eastAsia="方正仿宋_GBK" w:hAnsi="仿宋_GB2312" w:cs="仿宋_GB2312" w:hint="eastAsia"/>
          <w:sz w:val="32"/>
        </w:rPr>
        <w:t>做好退役军人关系转接、联络接待、困难帮扶、事迹采集、情况反映、立功喜报、悬挂光荣牌和“八一”、“春节”等节日以及重大变故走访慰问，搭建政策咨询、帮扶援助、沟通联系、学习交流等活动平台</w:t>
      </w:r>
      <w:r w:rsidR="00B02F5E" w:rsidRPr="009A4D5E">
        <w:rPr>
          <w:rFonts w:ascii="方正仿宋_GBK" w:eastAsia="方正仿宋_GBK" w:hAnsi="仿宋_GB2312" w:cs="仿宋_GB2312" w:hint="eastAsia"/>
          <w:sz w:val="32"/>
        </w:rPr>
        <w:t>等职责</w:t>
      </w:r>
      <w:r w:rsidRPr="009A4D5E">
        <w:rPr>
          <w:rFonts w:ascii="方正仿宋_GBK" w:eastAsia="方正仿宋_GBK" w:hAnsi="仿宋_GB2312" w:cs="仿宋_GB2312" w:hint="eastAsia"/>
          <w:sz w:val="32"/>
        </w:rPr>
        <w:t>。</w:t>
      </w:r>
    </w:p>
    <w:p w:rsidR="00BD0BB9" w:rsidRPr="009A4D5E" w:rsidRDefault="00926FE2" w:rsidP="00926FE2">
      <w:pPr>
        <w:pStyle w:val="a6"/>
        <w:tabs>
          <w:tab w:val="center" w:pos="4153"/>
          <w:tab w:val="left" w:pos="7275"/>
        </w:tabs>
        <w:spacing w:line="600" w:lineRule="exact"/>
        <w:ind w:left="640" w:firstLineChars="0" w:firstLine="0"/>
        <w:jc w:val="left"/>
        <w:rPr>
          <w:rFonts w:ascii="方正仿宋_GBK" w:eastAsia="方正仿宋_GBK" w:hAnsi="仿宋_GB2312" w:cs="仿宋_GB2312"/>
          <w:sz w:val="32"/>
        </w:rPr>
      </w:pPr>
      <w:r w:rsidRPr="009A4D5E">
        <w:rPr>
          <w:rFonts w:ascii="方正仿宋_GBK" w:eastAsia="方正仿宋_GBK" w:hAnsi="仿宋_GB2312" w:cs="仿宋_GB2312" w:hint="eastAsia"/>
          <w:sz w:val="32"/>
        </w:rPr>
        <w:t>（二）</w:t>
      </w:r>
      <w:r w:rsidR="00EE21B6" w:rsidRPr="009A4D5E">
        <w:rPr>
          <w:rFonts w:ascii="方正仿宋_GBK" w:eastAsia="方正仿宋_GBK" w:hAnsi="仿宋_GB2312" w:cs="仿宋_GB2312" w:hint="eastAsia"/>
          <w:sz w:val="32"/>
        </w:rPr>
        <w:t>单位构成</w:t>
      </w:r>
    </w:p>
    <w:p w:rsidR="002C4EFF" w:rsidRPr="009A4D5E" w:rsidRDefault="001F3239" w:rsidP="009A4D5E">
      <w:pPr>
        <w:pStyle w:val="a6"/>
        <w:ind w:firstLine="640"/>
        <w:jc w:val="left"/>
        <w:rPr>
          <w:rFonts w:ascii="仿宋_GB2312" w:eastAsia="仿宋_GB2312" w:hAnsi="仿宋_GB2312" w:cs="仿宋_GB2312"/>
          <w:sz w:val="32"/>
        </w:rPr>
      </w:pPr>
      <w:r w:rsidRPr="009A4D5E">
        <w:rPr>
          <w:rFonts w:ascii="方正仿宋_GBK" w:eastAsia="方正仿宋_GBK" w:hAnsi="仿宋_GB2312" w:cs="仿宋_GB2312" w:hint="eastAsia"/>
          <w:sz w:val="32"/>
        </w:rPr>
        <w:t>重庆市</w:t>
      </w:r>
      <w:proofErr w:type="gramStart"/>
      <w:r w:rsidRPr="009A4D5E">
        <w:rPr>
          <w:rFonts w:ascii="方正仿宋_GBK" w:eastAsia="方正仿宋_GBK" w:hAnsi="仿宋_GB2312" w:cs="仿宋_GB2312" w:hint="eastAsia"/>
          <w:sz w:val="32"/>
        </w:rPr>
        <w:t>渝</w:t>
      </w:r>
      <w:proofErr w:type="gramEnd"/>
      <w:r w:rsidRPr="009A4D5E">
        <w:rPr>
          <w:rFonts w:ascii="方正仿宋_GBK" w:eastAsia="方正仿宋_GBK" w:hAnsi="仿宋_GB2312" w:cs="仿宋_GB2312" w:hint="eastAsia"/>
          <w:sz w:val="32"/>
        </w:rPr>
        <w:t>北区大湾镇</w:t>
      </w:r>
      <w:r w:rsidR="00F23063" w:rsidRPr="009A4D5E">
        <w:rPr>
          <w:rFonts w:ascii="方正仿宋_GBK" w:eastAsia="方正仿宋_GBK" w:hAnsi="仿宋_GB2312" w:cs="仿宋_GB2312" w:hint="eastAsia"/>
          <w:sz w:val="32"/>
        </w:rPr>
        <w:t>退役军人服务站</w:t>
      </w:r>
      <w:r w:rsidR="002C4EFF" w:rsidRPr="009A4D5E">
        <w:rPr>
          <w:rFonts w:ascii="方正仿宋_GBK" w:eastAsia="方正仿宋_GBK" w:hAnsi="仿宋_GB2312" w:cs="仿宋_GB2312" w:hint="eastAsia"/>
          <w:sz w:val="32"/>
        </w:rPr>
        <w:t>为重庆市</w:t>
      </w:r>
      <w:proofErr w:type="gramStart"/>
      <w:r w:rsidR="002C4EFF" w:rsidRPr="009A4D5E">
        <w:rPr>
          <w:rFonts w:ascii="方正仿宋_GBK" w:eastAsia="方正仿宋_GBK" w:hAnsi="仿宋_GB2312" w:cs="仿宋_GB2312" w:hint="eastAsia"/>
          <w:sz w:val="32"/>
        </w:rPr>
        <w:t>渝</w:t>
      </w:r>
      <w:proofErr w:type="gramEnd"/>
      <w:r w:rsidR="002C4EFF" w:rsidRPr="009A4D5E">
        <w:rPr>
          <w:rFonts w:ascii="方正仿宋_GBK" w:eastAsia="方正仿宋_GBK" w:hAnsi="仿宋_GB2312" w:cs="仿宋_GB2312" w:hint="eastAsia"/>
          <w:sz w:val="32"/>
        </w:rPr>
        <w:t>北区大湾镇人民政府下属独立预算的二级预算单位，</w:t>
      </w:r>
      <w:r w:rsidR="00684EF2" w:rsidRPr="009A4D5E">
        <w:rPr>
          <w:rFonts w:ascii="方正仿宋_GBK" w:eastAsia="方正仿宋_GBK" w:hAnsi="仿宋_GB2312" w:cs="仿宋_GB2312" w:hint="eastAsia"/>
          <w:sz w:val="32"/>
        </w:rPr>
        <w:t>无内设科室。</w:t>
      </w:r>
    </w:p>
    <w:p w:rsidR="00006FB1" w:rsidRPr="009A4D5E" w:rsidRDefault="00496C6A" w:rsidP="009A4D5E">
      <w:pPr>
        <w:spacing w:line="600" w:lineRule="exact"/>
        <w:ind w:firstLineChars="200" w:firstLine="640"/>
        <w:rPr>
          <w:rFonts w:ascii="方正黑体_GBK" w:eastAsia="方正黑体_GBK" w:hAnsi="黑体" w:cs="仿宋_GB2312"/>
          <w:sz w:val="32"/>
        </w:rPr>
      </w:pPr>
      <w:r w:rsidRPr="009A4D5E">
        <w:rPr>
          <w:rFonts w:ascii="方正黑体_GBK" w:eastAsia="方正黑体_GBK" w:hAnsi="黑体" w:cs="仿宋_GB2312" w:hint="eastAsia"/>
          <w:sz w:val="32"/>
        </w:rPr>
        <w:t>二、</w:t>
      </w:r>
      <w:r w:rsidR="00946D33" w:rsidRPr="009A4D5E">
        <w:rPr>
          <w:rFonts w:ascii="方正黑体_GBK" w:eastAsia="方正黑体_GBK" w:hAnsi="黑体" w:cs="仿宋_GB2312" w:hint="eastAsia"/>
          <w:sz w:val="32"/>
        </w:rPr>
        <w:t>单位</w:t>
      </w:r>
      <w:r w:rsidR="00543257" w:rsidRPr="009A4D5E">
        <w:rPr>
          <w:rFonts w:ascii="方正黑体_GBK" w:eastAsia="方正黑体_GBK" w:hAnsi="黑体" w:cs="仿宋_GB2312" w:hint="eastAsia"/>
          <w:sz w:val="32"/>
        </w:rPr>
        <w:t>收支总体情况</w:t>
      </w:r>
    </w:p>
    <w:p w:rsidR="00543257" w:rsidRPr="009A4D5E" w:rsidRDefault="00543257" w:rsidP="009A4D5E">
      <w:pPr>
        <w:spacing w:line="600" w:lineRule="exact"/>
        <w:ind w:firstLineChars="200" w:firstLine="640"/>
        <w:rPr>
          <w:rFonts w:ascii="方正仿宋_GBK" w:eastAsia="方正仿宋_GBK" w:hAnsi="仿宋_GB2312" w:cs="仿宋_GB2312"/>
          <w:bCs/>
          <w:sz w:val="32"/>
        </w:rPr>
      </w:pPr>
      <w:r w:rsidRPr="009A4D5E">
        <w:rPr>
          <w:rFonts w:ascii="方正仿宋_GBK" w:eastAsia="方正仿宋_GBK" w:hAnsi="仿宋_GB2312" w:cs="仿宋_GB2312" w:hint="eastAsia"/>
          <w:sz w:val="32"/>
        </w:rPr>
        <w:t>（一）收入预算：</w:t>
      </w:r>
      <w:r w:rsidR="00426AF5" w:rsidRPr="009A4D5E">
        <w:rPr>
          <w:rFonts w:ascii="方正仿宋_GBK" w:eastAsia="方正仿宋_GBK" w:hAnsi="仿宋_GB2312" w:cs="仿宋_GB2312" w:hint="eastAsia"/>
          <w:sz w:val="32"/>
        </w:rPr>
        <w:t>2023年</w:t>
      </w:r>
      <w:r w:rsidRPr="009A4D5E">
        <w:rPr>
          <w:rFonts w:ascii="方正仿宋_GBK" w:eastAsia="方正仿宋_GBK" w:hAnsi="仿宋_GB2312" w:cs="仿宋_GB2312" w:hint="eastAsia"/>
          <w:sz w:val="32"/>
        </w:rPr>
        <w:t>年初预算数</w:t>
      </w:r>
      <w:r w:rsidR="004B4B67" w:rsidRPr="009A4D5E">
        <w:rPr>
          <w:rFonts w:ascii="方正仿宋_GBK" w:eastAsia="方正仿宋_GBK" w:hAnsi="仿宋_GB2312" w:cs="仿宋_GB2312" w:hint="eastAsia"/>
          <w:bCs/>
          <w:sz w:val="32"/>
        </w:rPr>
        <w:t>6,182,236.90</w:t>
      </w:r>
      <w:r w:rsidR="00D47321" w:rsidRPr="009A4D5E">
        <w:rPr>
          <w:rFonts w:ascii="方正仿宋_GBK" w:eastAsia="方正仿宋_GBK" w:hAnsi="仿宋_GB2312" w:cs="仿宋_GB2312" w:hint="eastAsia"/>
          <w:sz w:val="32"/>
        </w:rPr>
        <w:t>元</w:t>
      </w:r>
      <w:r w:rsidR="00165A74" w:rsidRPr="009A4D5E">
        <w:rPr>
          <w:rFonts w:ascii="方正仿宋_GBK" w:eastAsia="方正仿宋_GBK" w:hAnsi="仿宋_GB2312" w:cs="仿宋_GB2312" w:hint="eastAsia"/>
          <w:sz w:val="32"/>
        </w:rPr>
        <w:t>，其中：</w:t>
      </w:r>
      <w:r w:rsidRPr="009A4D5E">
        <w:rPr>
          <w:rFonts w:ascii="方正仿宋_GBK" w:eastAsia="方正仿宋_GBK" w:hAnsi="仿宋_GB2312" w:cs="仿宋_GB2312" w:hint="eastAsia"/>
          <w:sz w:val="32"/>
        </w:rPr>
        <w:t>一般公共预算</w:t>
      </w:r>
      <w:r w:rsidR="00BE616A" w:rsidRPr="009A4D5E">
        <w:rPr>
          <w:rFonts w:ascii="方正仿宋_GBK" w:eastAsia="方正仿宋_GBK" w:hAnsi="仿宋_GB2312" w:cs="仿宋_GB2312" w:hint="eastAsia"/>
          <w:sz w:val="32"/>
        </w:rPr>
        <w:t>财政</w:t>
      </w:r>
      <w:r w:rsidRPr="009A4D5E">
        <w:rPr>
          <w:rFonts w:ascii="方正仿宋_GBK" w:eastAsia="方正仿宋_GBK" w:hAnsi="仿宋_GB2312" w:cs="仿宋_GB2312" w:hint="eastAsia"/>
          <w:sz w:val="32"/>
        </w:rPr>
        <w:t>拨款</w:t>
      </w:r>
      <w:r w:rsidR="0021462F" w:rsidRPr="009A4D5E">
        <w:rPr>
          <w:rFonts w:ascii="方正仿宋_GBK" w:eastAsia="方正仿宋_GBK" w:hAnsi="仿宋_GB2312" w:cs="仿宋_GB2312" w:hint="eastAsia"/>
          <w:sz w:val="32"/>
        </w:rPr>
        <w:t>收入</w:t>
      </w:r>
      <w:r w:rsidR="004B4B67" w:rsidRPr="009A4D5E">
        <w:rPr>
          <w:rFonts w:ascii="方正仿宋_GBK" w:eastAsia="方正仿宋_GBK" w:hAnsi="仿宋_GB2312" w:cs="仿宋_GB2312" w:hint="eastAsia"/>
          <w:bCs/>
          <w:sz w:val="32"/>
        </w:rPr>
        <w:t>6,182,236.90</w:t>
      </w:r>
      <w:r w:rsidR="00D47321" w:rsidRPr="009A4D5E">
        <w:rPr>
          <w:rFonts w:ascii="方正仿宋_GBK" w:eastAsia="方正仿宋_GBK" w:hAnsi="仿宋_GB2312" w:cs="仿宋_GB2312" w:hint="eastAsia"/>
          <w:sz w:val="32"/>
        </w:rPr>
        <w:t>元</w:t>
      </w:r>
      <w:r w:rsidRPr="009A4D5E">
        <w:rPr>
          <w:rFonts w:ascii="方正仿宋_GBK" w:eastAsia="方正仿宋_GBK" w:hAnsi="仿宋_GB2312" w:cs="仿宋_GB2312" w:hint="eastAsia"/>
          <w:sz w:val="32"/>
        </w:rPr>
        <w:t>。收入较</w:t>
      </w:r>
      <w:r w:rsidR="00426AF5" w:rsidRPr="009A4D5E">
        <w:rPr>
          <w:rFonts w:ascii="方正仿宋_GBK" w:eastAsia="方正仿宋_GBK" w:hAnsi="仿宋_GB2312" w:cs="仿宋_GB2312" w:hint="eastAsia"/>
          <w:sz w:val="32"/>
        </w:rPr>
        <w:t>2022年</w:t>
      </w:r>
      <w:r w:rsidR="000C100C" w:rsidRPr="009A4D5E">
        <w:rPr>
          <w:rFonts w:ascii="方正仿宋_GBK" w:eastAsia="方正仿宋_GBK" w:hAnsi="仿宋_GB2312" w:cs="仿宋_GB2312" w:hint="eastAsia"/>
          <w:sz w:val="32"/>
        </w:rPr>
        <w:t>减少</w:t>
      </w:r>
      <w:r w:rsidR="004B4B67" w:rsidRPr="009A4D5E">
        <w:rPr>
          <w:rFonts w:ascii="方正仿宋_GBK" w:eastAsia="方正仿宋_GBK" w:hAnsi="仿宋_GB2312" w:cs="仿宋_GB2312" w:hint="eastAsia"/>
          <w:bCs/>
          <w:sz w:val="32"/>
        </w:rPr>
        <w:t>415,008.74</w:t>
      </w:r>
      <w:r w:rsidR="00D47321" w:rsidRPr="009A4D5E">
        <w:rPr>
          <w:rFonts w:ascii="方正仿宋_GBK" w:eastAsia="方正仿宋_GBK" w:hAnsi="仿宋_GB2312" w:cs="仿宋_GB2312" w:hint="eastAsia"/>
          <w:sz w:val="32"/>
        </w:rPr>
        <w:t>元</w:t>
      </w:r>
      <w:r w:rsidRPr="009A4D5E">
        <w:rPr>
          <w:rFonts w:ascii="方正仿宋_GBK" w:eastAsia="方正仿宋_GBK" w:hAnsi="仿宋_GB2312" w:cs="仿宋_GB2312" w:hint="eastAsia"/>
          <w:sz w:val="32"/>
        </w:rPr>
        <w:t>，</w:t>
      </w:r>
      <w:r w:rsidR="00DE7528" w:rsidRPr="002414D6">
        <w:rPr>
          <w:rFonts w:ascii="Times New Roman" w:eastAsia="方正仿宋_GBK" w:hAnsi="Times New Roman"/>
          <w:sz w:val="32"/>
        </w:rPr>
        <w:t>主要是</w:t>
      </w:r>
      <w:r w:rsidR="00DE7528" w:rsidRPr="00600A07">
        <w:rPr>
          <w:rFonts w:ascii="Times New Roman" w:eastAsia="方正仿宋_GBK" w:hAnsi="Times New Roman" w:hint="eastAsia"/>
          <w:sz w:val="32"/>
        </w:rPr>
        <w:t>一般公共预算</w:t>
      </w:r>
      <w:r w:rsidR="00DE7528">
        <w:rPr>
          <w:rFonts w:ascii="Times New Roman" w:eastAsia="方正仿宋_GBK" w:hAnsi="Times New Roman" w:hint="eastAsia"/>
          <w:sz w:val="32"/>
        </w:rPr>
        <w:t>财政</w:t>
      </w:r>
      <w:r w:rsidR="00DE7528" w:rsidRPr="00600A07">
        <w:rPr>
          <w:rFonts w:ascii="Times New Roman" w:eastAsia="方正仿宋_GBK" w:hAnsi="Times New Roman" w:hint="eastAsia"/>
          <w:sz w:val="32"/>
        </w:rPr>
        <w:t>拨款收入</w:t>
      </w:r>
      <w:r w:rsidR="00DE7528">
        <w:rPr>
          <w:rFonts w:ascii="Times New Roman" w:eastAsia="方正仿宋_GBK" w:hAnsi="Times New Roman"/>
          <w:sz w:val="32"/>
        </w:rPr>
        <w:t>减少</w:t>
      </w:r>
      <w:r w:rsidR="00DE7528" w:rsidRPr="009A4D5E">
        <w:rPr>
          <w:rFonts w:ascii="方正仿宋_GBK" w:eastAsia="方正仿宋_GBK" w:hAnsi="仿宋_GB2312" w:cs="仿宋_GB2312" w:hint="eastAsia"/>
          <w:bCs/>
          <w:sz w:val="32"/>
        </w:rPr>
        <w:t>415,008.74</w:t>
      </w:r>
      <w:r w:rsidR="00DE7528" w:rsidRPr="002414D6">
        <w:rPr>
          <w:rFonts w:ascii="Times New Roman" w:eastAsia="方正仿宋_GBK" w:hAnsi="Times New Roman" w:hint="eastAsia"/>
          <w:sz w:val="32"/>
        </w:rPr>
        <w:t xml:space="preserve"> </w:t>
      </w:r>
      <w:r w:rsidR="00DE7528" w:rsidRPr="002414D6">
        <w:rPr>
          <w:rFonts w:ascii="Times New Roman" w:eastAsia="方正仿宋_GBK" w:hAnsi="Times New Roman"/>
          <w:sz w:val="32"/>
        </w:rPr>
        <w:t>元。</w:t>
      </w:r>
    </w:p>
    <w:p w:rsidR="00543257" w:rsidRPr="009A4D5E" w:rsidRDefault="00543257" w:rsidP="009A4D5E">
      <w:pPr>
        <w:ind w:firstLineChars="200" w:firstLine="640"/>
        <w:rPr>
          <w:rFonts w:ascii="宋体" w:hAnsi="宋体" w:cs="宋体"/>
          <w:bCs/>
          <w:color w:val="000000"/>
          <w:kern w:val="0"/>
          <w:sz w:val="22"/>
        </w:rPr>
      </w:pPr>
      <w:r w:rsidRPr="009A4D5E">
        <w:rPr>
          <w:rFonts w:ascii="方正仿宋_GBK" w:eastAsia="方正仿宋_GBK" w:hAnsi="仿宋_GB2312" w:cs="仿宋_GB2312" w:hint="eastAsia"/>
          <w:sz w:val="32"/>
        </w:rPr>
        <w:t>（二）支出预算：</w:t>
      </w:r>
      <w:r w:rsidR="00426AF5" w:rsidRPr="009A4D5E">
        <w:rPr>
          <w:rFonts w:ascii="方正仿宋_GBK" w:eastAsia="方正仿宋_GBK" w:hAnsi="仿宋_GB2312" w:cs="仿宋_GB2312" w:hint="eastAsia"/>
          <w:sz w:val="32"/>
        </w:rPr>
        <w:t>2023年</w:t>
      </w:r>
      <w:r w:rsidRPr="009A4D5E">
        <w:rPr>
          <w:rFonts w:ascii="方正仿宋_GBK" w:eastAsia="方正仿宋_GBK" w:hAnsi="仿宋_GB2312" w:cs="仿宋_GB2312" w:hint="eastAsia"/>
          <w:sz w:val="32"/>
        </w:rPr>
        <w:t>年初预算数</w:t>
      </w:r>
      <w:r w:rsidR="004B4B67" w:rsidRPr="009A4D5E">
        <w:rPr>
          <w:rFonts w:ascii="方正仿宋_GBK" w:eastAsia="方正仿宋_GBK" w:hAnsi="仿宋_GB2312" w:cs="仿宋_GB2312" w:hint="eastAsia"/>
          <w:bCs/>
          <w:sz w:val="32"/>
        </w:rPr>
        <w:t>6,182,236.90</w:t>
      </w:r>
      <w:r w:rsidR="00D47321" w:rsidRPr="009A4D5E">
        <w:rPr>
          <w:rFonts w:ascii="方正仿宋_GBK" w:eastAsia="方正仿宋_GBK" w:hAnsi="仿宋_GB2312" w:cs="仿宋_GB2312" w:hint="eastAsia"/>
          <w:sz w:val="32"/>
        </w:rPr>
        <w:t>元</w:t>
      </w:r>
      <w:r w:rsidR="00165A74" w:rsidRPr="009A4D5E">
        <w:rPr>
          <w:rFonts w:ascii="方正仿宋_GBK" w:eastAsia="方正仿宋_GBK" w:hAnsi="仿宋_GB2312" w:cs="仿宋_GB2312" w:hint="eastAsia"/>
          <w:sz w:val="32"/>
        </w:rPr>
        <w:t>，其中：</w:t>
      </w:r>
      <w:r w:rsidR="00090501" w:rsidRPr="009A4D5E">
        <w:rPr>
          <w:rFonts w:ascii="方正仿宋_GBK" w:eastAsia="方正仿宋_GBK" w:hAnsi="仿宋_GB2312" w:cs="仿宋_GB2312" w:hint="eastAsia"/>
          <w:sz w:val="32"/>
        </w:rPr>
        <w:t>社会保障和就业支出</w:t>
      </w:r>
      <w:r w:rsidR="004B4B67" w:rsidRPr="009A4D5E">
        <w:rPr>
          <w:rFonts w:ascii="方正仿宋_GBK" w:eastAsia="方正仿宋_GBK" w:hAnsi="仿宋_GB2312" w:cs="仿宋_GB2312" w:hint="eastAsia"/>
          <w:sz w:val="32"/>
        </w:rPr>
        <w:t>5,717,391.86</w:t>
      </w:r>
      <w:r w:rsidR="002C4EFF" w:rsidRPr="009A4D5E">
        <w:rPr>
          <w:rFonts w:ascii="方正仿宋_GBK" w:eastAsia="方正仿宋_GBK" w:hAnsi="仿宋_GB2312" w:cs="仿宋_GB2312" w:hint="eastAsia"/>
          <w:sz w:val="32"/>
        </w:rPr>
        <w:t>元占</w:t>
      </w:r>
      <w:r w:rsidR="004B4B67" w:rsidRPr="009A4D5E">
        <w:rPr>
          <w:rFonts w:ascii="方正仿宋_GBK" w:eastAsia="方正仿宋_GBK" w:hAnsi="仿宋_GB2312" w:cs="仿宋_GB2312" w:hint="eastAsia"/>
          <w:sz w:val="32"/>
        </w:rPr>
        <w:t>92.5</w:t>
      </w:r>
      <w:r w:rsidR="002C4EFF" w:rsidRPr="009A4D5E">
        <w:rPr>
          <w:rFonts w:ascii="方正仿宋_GBK" w:eastAsia="方正仿宋_GBK" w:hAnsi="仿宋_GB2312" w:cs="仿宋_GB2312" w:hint="eastAsia"/>
          <w:sz w:val="32"/>
        </w:rPr>
        <w:t>%、</w:t>
      </w:r>
      <w:r w:rsidR="00090501" w:rsidRPr="009A4D5E">
        <w:rPr>
          <w:rFonts w:ascii="方正仿宋_GBK" w:eastAsia="方正仿宋_GBK" w:hAnsi="仿宋_GB2312" w:cs="仿宋_GB2312" w:hint="eastAsia"/>
          <w:sz w:val="32"/>
        </w:rPr>
        <w:t>卫生健康支出</w:t>
      </w:r>
      <w:r w:rsidR="004B4B67" w:rsidRPr="009A4D5E">
        <w:rPr>
          <w:rFonts w:ascii="方正仿宋_GBK" w:eastAsia="方正仿宋_GBK" w:hAnsi="仿宋_GB2312" w:cs="仿宋_GB2312" w:hint="eastAsia"/>
          <w:sz w:val="32"/>
        </w:rPr>
        <w:t>439,293.20</w:t>
      </w:r>
      <w:r w:rsidR="002C4EFF" w:rsidRPr="009A4D5E">
        <w:rPr>
          <w:rFonts w:ascii="方正仿宋_GBK" w:eastAsia="方正仿宋_GBK" w:hAnsi="仿宋_GB2312" w:cs="仿宋_GB2312" w:hint="eastAsia"/>
          <w:sz w:val="32"/>
        </w:rPr>
        <w:t>元占</w:t>
      </w:r>
      <w:r w:rsidR="004B4B67" w:rsidRPr="009A4D5E">
        <w:rPr>
          <w:rFonts w:ascii="方正仿宋_GBK" w:eastAsia="方正仿宋_GBK" w:hAnsi="仿宋_GB2312" w:cs="仿宋_GB2312" w:hint="eastAsia"/>
          <w:sz w:val="32"/>
        </w:rPr>
        <w:t>7.1</w:t>
      </w:r>
      <w:r w:rsidR="002C4EFF" w:rsidRPr="009A4D5E">
        <w:rPr>
          <w:rFonts w:ascii="方正仿宋_GBK" w:eastAsia="方正仿宋_GBK" w:hAnsi="仿宋_GB2312" w:cs="仿宋_GB2312" w:hint="eastAsia"/>
          <w:sz w:val="32"/>
        </w:rPr>
        <w:t>%、</w:t>
      </w:r>
      <w:r w:rsidR="00780819" w:rsidRPr="009A4D5E">
        <w:rPr>
          <w:rFonts w:ascii="方正仿宋_GBK" w:eastAsia="方正仿宋_GBK" w:hAnsi="仿宋_GB2312" w:cs="仿宋_GB2312" w:hint="eastAsia"/>
          <w:sz w:val="32"/>
        </w:rPr>
        <w:t>住</w:t>
      </w:r>
      <w:r w:rsidR="002C4EFF" w:rsidRPr="009A4D5E">
        <w:rPr>
          <w:rFonts w:ascii="方正仿宋_GBK" w:eastAsia="方正仿宋_GBK" w:hAnsi="仿宋_GB2312" w:cs="仿宋_GB2312" w:hint="eastAsia"/>
          <w:sz w:val="32"/>
        </w:rPr>
        <w:t>房保障支出</w:t>
      </w:r>
      <w:r w:rsidR="004B4B67" w:rsidRPr="009A4D5E">
        <w:rPr>
          <w:rFonts w:ascii="方正仿宋_GBK" w:eastAsia="方正仿宋_GBK" w:hAnsi="仿宋_GB2312" w:cs="仿宋_GB2312" w:hint="eastAsia"/>
          <w:sz w:val="32"/>
        </w:rPr>
        <w:t>25,551.84</w:t>
      </w:r>
      <w:r w:rsidR="002C4EFF" w:rsidRPr="009A4D5E">
        <w:rPr>
          <w:rFonts w:ascii="方正仿宋_GBK" w:eastAsia="方正仿宋_GBK" w:hAnsi="仿宋_GB2312" w:cs="仿宋_GB2312" w:hint="eastAsia"/>
          <w:sz w:val="32"/>
        </w:rPr>
        <w:t>元占</w:t>
      </w:r>
      <w:r w:rsidR="004B4B67" w:rsidRPr="009A4D5E">
        <w:rPr>
          <w:rFonts w:ascii="方正仿宋_GBK" w:eastAsia="方正仿宋_GBK" w:hAnsi="仿宋_GB2312" w:cs="仿宋_GB2312" w:hint="eastAsia"/>
          <w:sz w:val="32"/>
        </w:rPr>
        <w:t>0.4</w:t>
      </w:r>
      <w:r w:rsidR="002C4EFF" w:rsidRPr="009A4D5E">
        <w:rPr>
          <w:rFonts w:ascii="方正仿宋_GBK" w:eastAsia="方正仿宋_GBK" w:hAnsi="仿宋_GB2312" w:cs="仿宋_GB2312" w:hint="eastAsia"/>
          <w:sz w:val="32"/>
        </w:rPr>
        <w:t>%。支出</w:t>
      </w:r>
      <w:r w:rsidR="002C4EFF" w:rsidRPr="009A4D5E">
        <w:rPr>
          <w:rFonts w:ascii="方正仿宋_GBK" w:eastAsia="方正仿宋_GBK" w:hAnsi="仿宋_GB2312" w:cs="仿宋_GB2312"/>
          <w:sz w:val="32"/>
        </w:rPr>
        <w:lastRenderedPageBreak/>
        <w:t>预算</w:t>
      </w:r>
      <w:r w:rsidR="002C4EFF" w:rsidRPr="009A4D5E">
        <w:rPr>
          <w:rFonts w:ascii="方正仿宋_GBK" w:eastAsia="方正仿宋_GBK" w:hAnsi="仿宋_GB2312" w:cs="仿宋_GB2312" w:hint="eastAsia"/>
          <w:sz w:val="32"/>
        </w:rPr>
        <w:t>较去年</w:t>
      </w:r>
      <w:r w:rsidR="004B4B67" w:rsidRPr="009A4D5E">
        <w:rPr>
          <w:rFonts w:ascii="方正仿宋_GBK" w:eastAsia="方正仿宋_GBK" w:hAnsi="仿宋_GB2312" w:cs="仿宋_GB2312" w:hint="eastAsia"/>
          <w:sz w:val="32"/>
        </w:rPr>
        <w:t>减少</w:t>
      </w:r>
      <w:r w:rsidR="004B4B67" w:rsidRPr="009A4D5E">
        <w:rPr>
          <w:rFonts w:ascii="方正仿宋_GBK" w:eastAsia="方正仿宋_GBK" w:hAnsi="仿宋_GB2312" w:cs="仿宋_GB2312" w:hint="eastAsia"/>
          <w:bCs/>
          <w:sz w:val="32"/>
        </w:rPr>
        <w:t>415,008.74</w:t>
      </w:r>
      <w:r w:rsidR="002C4EFF" w:rsidRPr="009A4D5E">
        <w:rPr>
          <w:rFonts w:ascii="方正仿宋_GBK" w:eastAsia="方正仿宋_GBK" w:hAnsi="仿宋_GB2312" w:cs="仿宋_GB2312" w:hint="eastAsia"/>
          <w:sz w:val="32"/>
        </w:rPr>
        <w:t>元，主要是基本支出</w:t>
      </w:r>
      <w:r w:rsidR="002C4EFF" w:rsidRPr="009A4D5E">
        <w:rPr>
          <w:rFonts w:ascii="方正仿宋_GBK" w:eastAsia="方正仿宋_GBK" w:hAnsi="仿宋_GB2312" w:cs="仿宋_GB2312"/>
          <w:sz w:val="32"/>
        </w:rPr>
        <w:t>预算</w:t>
      </w:r>
      <w:r w:rsidR="00C5401E" w:rsidRPr="009A4D5E">
        <w:rPr>
          <w:rFonts w:ascii="方正仿宋_GBK" w:eastAsia="方正仿宋_GBK" w:hAnsi="仿宋_GB2312" w:cs="仿宋_GB2312" w:hint="eastAsia"/>
          <w:sz w:val="32"/>
        </w:rPr>
        <w:t>减少</w:t>
      </w:r>
      <w:r w:rsidR="004B4B67" w:rsidRPr="009A4D5E">
        <w:rPr>
          <w:rFonts w:ascii="方正仿宋_GBK" w:eastAsia="方正仿宋_GBK" w:hAnsi="仿宋_GB2312" w:cs="仿宋_GB2312" w:hint="eastAsia"/>
          <w:bCs/>
          <w:sz w:val="32"/>
        </w:rPr>
        <w:t>199,956.74</w:t>
      </w:r>
      <w:r w:rsidR="002C4EFF" w:rsidRPr="009A4D5E">
        <w:rPr>
          <w:rFonts w:ascii="方正仿宋_GBK" w:eastAsia="方正仿宋_GBK" w:hAnsi="仿宋_GB2312" w:cs="仿宋_GB2312" w:hint="eastAsia"/>
          <w:sz w:val="32"/>
        </w:rPr>
        <w:t>元，项目支出</w:t>
      </w:r>
      <w:r w:rsidR="002C4EFF" w:rsidRPr="009A4D5E">
        <w:rPr>
          <w:rFonts w:ascii="方正仿宋_GBK" w:eastAsia="方正仿宋_GBK" w:hAnsi="仿宋_GB2312" w:cs="仿宋_GB2312"/>
          <w:sz w:val="32"/>
        </w:rPr>
        <w:t>预算</w:t>
      </w:r>
      <w:r w:rsidR="004F0A88" w:rsidRPr="009A4D5E">
        <w:rPr>
          <w:rFonts w:ascii="方正仿宋_GBK" w:eastAsia="方正仿宋_GBK" w:hAnsi="仿宋_GB2312" w:cs="仿宋_GB2312" w:hint="eastAsia"/>
          <w:sz w:val="32"/>
        </w:rPr>
        <w:t>减少</w:t>
      </w:r>
      <w:r w:rsidR="004B4B67" w:rsidRPr="009A4D5E">
        <w:rPr>
          <w:rFonts w:ascii="方正仿宋_GBK" w:eastAsia="方正仿宋_GBK" w:hAnsi="仿宋_GB2312" w:cs="仿宋_GB2312" w:hint="eastAsia"/>
          <w:sz w:val="32"/>
        </w:rPr>
        <w:t>215,052.00</w:t>
      </w:r>
      <w:r w:rsidR="002C4EFF" w:rsidRPr="009A4D5E">
        <w:rPr>
          <w:rFonts w:ascii="方正仿宋_GBK" w:eastAsia="方正仿宋_GBK" w:hAnsi="仿宋_GB2312" w:cs="仿宋_GB2312" w:hint="eastAsia"/>
          <w:sz w:val="32"/>
        </w:rPr>
        <w:t>元。</w:t>
      </w:r>
    </w:p>
    <w:p w:rsidR="00543257" w:rsidRPr="009A4D5E" w:rsidRDefault="00496C6A" w:rsidP="009A4D5E">
      <w:pPr>
        <w:spacing w:line="600" w:lineRule="exact"/>
        <w:ind w:firstLineChars="200" w:firstLine="640"/>
        <w:rPr>
          <w:rFonts w:ascii="方正仿宋_GBK" w:eastAsia="方正仿宋_GBK" w:hAnsi="黑体" w:cs="仿宋_GB2312"/>
          <w:sz w:val="32"/>
        </w:rPr>
      </w:pPr>
      <w:r w:rsidRPr="009A4D5E">
        <w:rPr>
          <w:rFonts w:ascii="方正黑体_GBK" w:eastAsia="方正黑体_GBK" w:hAnsi="黑体" w:cs="仿宋_GB2312" w:hint="eastAsia"/>
          <w:sz w:val="32"/>
        </w:rPr>
        <w:t>三</w:t>
      </w:r>
      <w:r w:rsidRPr="009A4D5E">
        <w:rPr>
          <w:rFonts w:ascii="方正黑体_GBK" w:eastAsia="方正黑体_GBK" w:hAnsi="黑体" w:cs="仿宋_GB2312"/>
          <w:sz w:val="32"/>
        </w:rPr>
        <w:t>、</w:t>
      </w:r>
      <w:r w:rsidR="00946D33" w:rsidRPr="009A4D5E">
        <w:rPr>
          <w:rFonts w:ascii="方正黑体_GBK" w:eastAsia="方正黑体_GBK" w:hAnsi="黑体" w:cs="仿宋_GB2312" w:hint="eastAsia"/>
          <w:sz w:val="32"/>
        </w:rPr>
        <w:t>单位</w:t>
      </w:r>
      <w:r w:rsidR="00543257" w:rsidRPr="009A4D5E">
        <w:rPr>
          <w:rFonts w:ascii="方正黑体_GBK" w:eastAsia="方正黑体_GBK" w:hAnsi="黑体" w:cs="仿宋_GB2312" w:hint="eastAsia"/>
          <w:sz w:val="32"/>
        </w:rPr>
        <w:t>预算情况说明</w:t>
      </w:r>
    </w:p>
    <w:p w:rsidR="00006FB1" w:rsidRPr="009A4D5E" w:rsidRDefault="00426AF5" w:rsidP="009A4D5E">
      <w:pPr>
        <w:spacing w:line="600" w:lineRule="exact"/>
        <w:ind w:firstLineChars="200" w:firstLine="640"/>
        <w:rPr>
          <w:rFonts w:ascii="方正仿宋_GBK" w:eastAsia="方正仿宋_GBK" w:hAnsi="仿宋_GB2312" w:cs="仿宋_GB2312"/>
          <w:bCs/>
          <w:sz w:val="32"/>
        </w:rPr>
      </w:pPr>
      <w:r w:rsidRPr="009A4D5E">
        <w:rPr>
          <w:rFonts w:ascii="方正仿宋_GBK" w:eastAsia="方正仿宋_GBK" w:hAnsi="仿宋_GB2312" w:cs="仿宋_GB2312" w:hint="eastAsia"/>
          <w:sz w:val="32"/>
        </w:rPr>
        <w:t>2023年</w:t>
      </w:r>
      <w:r w:rsidR="001E31D9" w:rsidRPr="009A4D5E">
        <w:rPr>
          <w:rFonts w:ascii="方正仿宋_GBK" w:eastAsia="方正仿宋_GBK" w:hAnsi="仿宋_GB2312" w:cs="仿宋_GB2312" w:hint="eastAsia"/>
          <w:sz w:val="32"/>
        </w:rPr>
        <w:t>一般公共预算</w:t>
      </w:r>
      <w:r w:rsidR="00FE12C3" w:rsidRPr="009A4D5E">
        <w:rPr>
          <w:rFonts w:ascii="方正仿宋_GBK" w:eastAsia="方正仿宋_GBK" w:hAnsi="仿宋_GB2312" w:cs="仿宋_GB2312" w:hint="eastAsia"/>
          <w:sz w:val="32"/>
        </w:rPr>
        <w:t>财政拨款</w:t>
      </w:r>
      <w:r w:rsidR="001E31D9" w:rsidRPr="009A4D5E">
        <w:rPr>
          <w:rFonts w:ascii="方正仿宋_GBK" w:eastAsia="方正仿宋_GBK" w:hAnsi="仿宋_GB2312" w:cs="仿宋_GB2312" w:hint="eastAsia"/>
          <w:sz w:val="32"/>
        </w:rPr>
        <w:t>收入</w:t>
      </w:r>
      <w:r w:rsidR="0029553A" w:rsidRPr="009A4D5E">
        <w:rPr>
          <w:rFonts w:ascii="方正仿宋_GBK" w:eastAsia="方正仿宋_GBK" w:hAnsi="仿宋_GB2312" w:cs="仿宋_GB2312" w:hint="eastAsia"/>
          <w:bCs/>
          <w:sz w:val="32"/>
        </w:rPr>
        <w:t>6,182,236.90</w:t>
      </w:r>
      <w:r w:rsidR="00D47321" w:rsidRPr="009A4D5E">
        <w:rPr>
          <w:rFonts w:ascii="方正仿宋_GBK" w:eastAsia="方正仿宋_GBK" w:hAnsi="仿宋_GB2312" w:cs="仿宋_GB2312" w:hint="eastAsia"/>
          <w:sz w:val="32"/>
        </w:rPr>
        <w:t>元</w:t>
      </w:r>
      <w:r w:rsidR="001E31D9" w:rsidRPr="009A4D5E">
        <w:rPr>
          <w:rFonts w:ascii="方正仿宋_GBK" w:eastAsia="方正仿宋_GBK" w:hAnsi="仿宋_GB2312" w:cs="仿宋_GB2312" w:hint="eastAsia"/>
          <w:sz w:val="32"/>
        </w:rPr>
        <w:t>，</w:t>
      </w:r>
      <w:r w:rsidR="00876439" w:rsidRPr="009A4D5E">
        <w:rPr>
          <w:rFonts w:ascii="方正仿宋_GBK" w:eastAsia="方正仿宋_GBK" w:hAnsi="仿宋_GB2312" w:cs="仿宋_GB2312" w:hint="eastAsia"/>
          <w:sz w:val="32"/>
        </w:rPr>
        <w:t>一般公共预算财政拨款支出</w:t>
      </w:r>
      <w:r w:rsidR="0029553A" w:rsidRPr="009A4D5E">
        <w:rPr>
          <w:rFonts w:ascii="方正仿宋_GBK" w:eastAsia="方正仿宋_GBK" w:hAnsi="仿宋_GB2312" w:cs="仿宋_GB2312" w:hint="eastAsia"/>
          <w:bCs/>
          <w:sz w:val="32"/>
        </w:rPr>
        <w:t>6,182,236.90</w:t>
      </w:r>
      <w:r w:rsidR="00D47321" w:rsidRPr="009A4D5E">
        <w:rPr>
          <w:rFonts w:ascii="方正仿宋_GBK" w:eastAsia="方正仿宋_GBK" w:hAnsi="仿宋_GB2312" w:cs="仿宋_GB2312" w:hint="eastAsia"/>
          <w:sz w:val="32"/>
        </w:rPr>
        <w:t>元</w:t>
      </w:r>
      <w:r w:rsidR="00876439" w:rsidRPr="009A4D5E">
        <w:rPr>
          <w:rFonts w:ascii="方正仿宋_GBK" w:eastAsia="方正仿宋_GBK" w:hAnsi="仿宋_GB2312" w:cs="仿宋_GB2312" w:hint="eastAsia"/>
          <w:sz w:val="32"/>
        </w:rPr>
        <w:t>，比</w:t>
      </w:r>
      <w:r w:rsidRPr="009A4D5E">
        <w:rPr>
          <w:rFonts w:ascii="方正仿宋_GBK" w:eastAsia="方正仿宋_GBK" w:hAnsi="仿宋_GB2312" w:cs="仿宋_GB2312" w:hint="eastAsia"/>
          <w:sz w:val="32"/>
        </w:rPr>
        <w:t>2022年</w:t>
      </w:r>
      <w:r w:rsidR="00C55605" w:rsidRPr="009A4D5E">
        <w:rPr>
          <w:rFonts w:ascii="方正仿宋_GBK" w:eastAsia="方正仿宋_GBK" w:hAnsi="仿宋_GB2312" w:cs="仿宋_GB2312" w:hint="eastAsia"/>
          <w:sz w:val="32"/>
        </w:rPr>
        <w:t>减少</w:t>
      </w:r>
      <w:r w:rsidR="001B5646" w:rsidRPr="009A4D5E">
        <w:rPr>
          <w:rFonts w:ascii="方正仿宋_GBK" w:eastAsia="方正仿宋_GBK" w:hAnsi="仿宋_GB2312" w:cs="仿宋_GB2312" w:hint="eastAsia"/>
          <w:bCs/>
          <w:sz w:val="32"/>
        </w:rPr>
        <w:t>415,008.74</w:t>
      </w:r>
      <w:r w:rsidR="00D47321" w:rsidRPr="009A4D5E">
        <w:rPr>
          <w:rFonts w:ascii="方正仿宋_GBK" w:eastAsia="方正仿宋_GBK" w:hAnsi="仿宋_GB2312" w:cs="仿宋_GB2312" w:hint="eastAsia"/>
          <w:sz w:val="32"/>
        </w:rPr>
        <w:t>元</w:t>
      </w:r>
      <w:r w:rsidR="008E7590" w:rsidRPr="009A4D5E">
        <w:rPr>
          <w:rFonts w:ascii="方正仿宋_GBK" w:eastAsia="方正仿宋_GBK" w:hAnsi="仿宋_GB2312" w:cs="仿宋_GB2312" w:hint="eastAsia"/>
          <w:sz w:val="32"/>
        </w:rPr>
        <w:t>。</w:t>
      </w:r>
      <w:r w:rsidR="00FE12C3" w:rsidRPr="009A4D5E">
        <w:rPr>
          <w:rFonts w:ascii="方正仿宋_GBK" w:eastAsia="方正仿宋_GBK" w:hAnsi="仿宋_GB2312" w:cs="仿宋_GB2312" w:hint="eastAsia"/>
          <w:sz w:val="32"/>
        </w:rPr>
        <w:t>其中：</w:t>
      </w:r>
      <w:r w:rsidR="00876439" w:rsidRPr="009A4D5E">
        <w:rPr>
          <w:rFonts w:ascii="方正仿宋_GBK" w:eastAsia="方正仿宋_GBK" w:hAnsi="仿宋_GB2312" w:cs="仿宋_GB2312" w:hint="eastAsia"/>
          <w:sz w:val="32"/>
        </w:rPr>
        <w:t>基本支出</w:t>
      </w:r>
      <w:r w:rsidR="0029553A" w:rsidRPr="009A4D5E">
        <w:rPr>
          <w:rFonts w:ascii="方正仿宋_GBK" w:eastAsia="方正仿宋_GBK" w:hAnsi="仿宋_GB2312" w:cs="仿宋_GB2312" w:hint="eastAsia"/>
          <w:bCs/>
          <w:sz w:val="32"/>
        </w:rPr>
        <w:t>495,948.90</w:t>
      </w:r>
      <w:r w:rsidR="00D47321" w:rsidRPr="009A4D5E">
        <w:rPr>
          <w:rFonts w:ascii="方正仿宋_GBK" w:eastAsia="方正仿宋_GBK" w:hAnsi="仿宋_GB2312" w:cs="仿宋_GB2312" w:hint="eastAsia"/>
          <w:sz w:val="32"/>
        </w:rPr>
        <w:t>元</w:t>
      </w:r>
      <w:r w:rsidR="00876439" w:rsidRPr="009A4D5E">
        <w:rPr>
          <w:rFonts w:ascii="方正仿宋_GBK" w:eastAsia="方正仿宋_GBK" w:hAnsi="仿宋_GB2312" w:cs="仿宋_GB2312" w:hint="eastAsia"/>
          <w:sz w:val="32"/>
        </w:rPr>
        <w:t>，比</w:t>
      </w:r>
      <w:r w:rsidRPr="009A4D5E">
        <w:rPr>
          <w:rFonts w:ascii="方正仿宋_GBK" w:eastAsia="方正仿宋_GBK" w:hAnsi="仿宋_GB2312" w:cs="仿宋_GB2312" w:hint="eastAsia"/>
          <w:sz w:val="32"/>
        </w:rPr>
        <w:t>2022年</w:t>
      </w:r>
      <w:r w:rsidR="000A19D3" w:rsidRPr="009A4D5E">
        <w:rPr>
          <w:rFonts w:ascii="方正仿宋_GBK" w:eastAsia="方正仿宋_GBK" w:hAnsi="仿宋_GB2312" w:cs="仿宋_GB2312" w:hint="eastAsia"/>
          <w:sz w:val="32"/>
        </w:rPr>
        <w:t>减少</w:t>
      </w:r>
      <w:r w:rsidR="0029553A" w:rsidRPr="009A4D5E">
        <w:rPr>
          <w:rFonts w:ascii="方正仿宋_GBK" w:eastAsia="方正仿宋_GBK" w:hAnsi="仿宋_GB2312" w:cs="仿宋_GB2312" w:hint="eastAsia"/>
          <w:bCs/>
          <w:sz w:val="32"/>
        </w:rPr>
        <w:t>199,956.74</w:t>
      </w:r>
      <w:r w:rsidR="00D47321" w:rsidRPr="009A4D5E">
        <w:rPr>
          <w:rFonts w:ascii="方正仿宋_GBK" w:eastAsia="方正仿宋_GBK" w:hAnsi="仿宋_GB2312" w:cs="仿宋_GB2312" w:hint="eastAsia"/>
          <w:sz w:val="32"/>
        </w:rPr>
        <w:t>元</w:t>
      </w:r>
      <w:r w:rsidR="00876439" w:rsidRPr="009A4D5E">
        <w:rPr>
          <w:rFonts w:ascii="方正仿宋_GBK" w:eastAsia="方正仿宋_GBK" w:hAnsi="仿宋_GB2312" w:cs="仿宋_GB2312" w:hint="eastAsia"/>
          <w:sz w:val="32"/>
        </w:rPr>
        <w:t>，主要原因是</w:t>
      </w:r>
      <w:r w:rsidR="00A36D65" w:rsidRPr="009A4D5E">
        <w:rPr>
          <w:rFonts w:ascii="方正仿宋_GBK" w:eastAsia="方正仿宋_GBK" w:hAnsi="仿宋_GB2312" w:cs="仿宋_GB2312" w:hint="eastAsia"/>
          <w:sz w:val="32"/>
        </w:rPr>
        <w:t>日常公用经费减少</w:t>
      </w:r>
      <w:r w:rsidR="008E7590" w:rsidRPr="009A4D5E">
        <w:rPr>
          <w:rFonts w:ascii="方正仿宋_GBK" w:eastAsia="方正仿宋_GBK" w:hAnsi="仿宋_GB2312" w:cs="仿宋_GB2312" w:hint="eastAsia"/>
          <w:sz w:val="32"/>
        </w:rPr>
        <w:t>，</w:t>
      </w:r>
      <w:r w:rsidR="00375FC9" w:rsidRPr="009A4D5E">
        <w:rPr>
          <w:rFonts w:ascii="方正仿宋_GBK" w:eastAsia="方正仿宋_GBK" w:hAnsi="仿宋_GB2312" w:cs="仿宋_GB2312" w:hint="eastAsia"/>
          <w:sz w:val="32"/>
        </w:rPr>
        <w:t>主要用于保障</w:t>
      </w:r>
      <w:r w:rsidR="0039559F" w:rsidRPr="009A4D5E">
        <w:rPr>
          <w:rFonts w:ascii="方正仿宋_GBK" w:eastAsia="方正仿宋_GBK" w:hAnsi="仿宋_GB2312" w:cs="仿宋_GB2312" w:hint="eastAsia"/>
          <w:sz w:val="32"/>
        </w:rPr>
        <w:t>在职人员工资福利及社会保险</w:t>
      </w:r>
      <w:r w:rsidR="00437D88" w:rsidRPr="009A4D5E">
        <w:rPr>
          <w:rFonts w:ascii="方正仿宋_GBK" w:eastAsia="方正仿宋_GBK" w:hAnsi="仿宋_GB2312" w:cs="仿宋_GB2312" w:hint="eastAsia"/>
          <w:sz w:val="32"/>
        </w:rPr>
        <w:t>缴</w:t>
      </w:r>
      <w:r w:rsidR="0039559F" w:rsidRPr="009A4D5E">
        <w:rPr>
          <w:rFonts w:ascii="方正仿宋_GBK" w:eastAsia="方正仿宋_GBK" w:hAnsi="仿宋_GB2312" w:cs="仿宋_GB2312" w:hint="eastAsia"/>
          <w:sz w:val="32"/>
        </w:rPr>
        <w:t>费，离休人员离休费</w:t>
      </w:r>
      <w:r w:rsidR="0098712E" w:rsidRPr="009A4D5E">
        <w:rPr>
          <w:rFonts w:ascii="方正仿宋_GBK" w:eastAsia="方正仿宋_GBK" w:hAnsi="仿宋_GB2312" w:cs="仿宋_GB2312" w:hint="eastAsia"/>
          <w:sz w:val="32"/>
        </w:rPr>
        <w:t>，退休人员</w:t>
      </w:r>
      <w:r w:rsidR="0039559F" w:rsidRPr="009A4D5E">
        <w:rPr>
          <w:rFonts w:ascii="方正仿宋_GBK" w:eastAsia="方正仿宋_GBK" w:hAnsi="仿宋_GB2312" w:cs="仿宋_GB2312" w:hint="eastAsia"/>
          <w:sz w:val="32"/>
        </w:rPr>
        <w:t>补助</w:t>
      </w:r>
      <w:r w:rsidR="0098712E" w:rsidRPr="009A4D5E">
        <w:rPr>
          <w:rFonts w:ascii="方正仿宋_GBK" w:eastAsia="方正仿宋_GBK" w:hAnsi="仿宋_GB2312" w:cs="仿宋_GB2312" w:hint="eastAsia"/>
          <w:sz w:val="32"/>
        </w:rPr>
        <w:t>等</w:t>
      </w:r>
      <w:r w:rsidR="0039559F" w:rsidRPr="009A4D5E">
        <w:rPr>
          <w:rFonts w:ascii="方正仿宋_GBK" w:eastAsia="方正仿宋_GBK" w:hAnsi="仿宋_GB2312" w:cs="仿宋_GB2312" w:hint="eastAsia"/>
          <w:sz w:val="32"/>
        </w:rPr>
        <w:t>，保障</w:t>
      </w:r>
      <w:r w:rsidR="00946D33" w:rsidRPr="009A4D5E">
        <w:rPr>
          <w:rFonts w:ascii="方正仿宋_GBK" w:eastAsia="方正仿宋_GBK" w:hAnsi="仿宋_GB2312" w:cs="仿宋_GB2312" w:hint="eastAsia"/>
          <w:sz w:val="32"/>
        </w:rPr>
        <w:t>单位</w:t>
      </w:r>
      <w:r w:rsidR="0039559F" w:rsidRPr="009A4D5E">
        <w:rPr>
          <w:rFonts w:ascii="方正仿宋_GBK" w:eastAsia="方正仿宋_GBK" w:hAnsi="仿宋_GB2312" w:cs="仿宋_GB2312" w:hint="eastAsia"/>
          <w:sz w:val="32"/>
        </w:rPr>
        <w:t>正常运转的各项商品服务支出</w:t>
      </w:r>
      <w:r w:rsidR="00880920" w:rsidRPr="009A4D5E">
        <w:rPr>
          <w:rFonts w:ascii="方正仿宋_GBK" w:eastAsia="方正仿宋_GBK" w:hAnsi="仿宋_GB2312" w:cs="仿宋_GB2312" w:hint="eastAsia"/>
          <w:sz w:val="32"/>
        </w:rPr>
        <w:t>；</w:t>
      </w:r>
      <w:r w:rsidR="00876439" w:rsidRPr="009A4D5E">
        <w:rPr>
          <w:rFonts w:ascii="方正仿宋_GBK" w:eastAsia="方正仿宋_GBK" w:hAnsi="仿宋_GB2312" w:cs="仿宋_GB2312" w:hint="eastAsia"/>
          <w:sz w:val="32"/>
        </w:rPr>
        <w:t>项目支出</w:t>
      </w:r>
      <w:r w:rsidR="0029553A" w:rsidRPr="009A4D5E">
        <w:rPr>
          <w:rFonts w:ascii="方正仿宋_GBK" w:eastAsia="方正仿宋_GBK" w:hAnsi="仿宋_GB2312" w:cs="仿宋_GB2312" w:hint="eastAsia"/>
          <w:bCs/>
          <w:sz w:val="32"/>
        </w:rPr>
        <w:t>5,686,288.00</w:t>
      </w:r>
      <w:r w:rsidR="00D47321" w:rsidRPr="009A4D5E">
        <w:rPr>
          <w:rFonts w:ascii="方正仿宋_GBK" w:eastAsia="方正仿宋_GBK" w:hAnsi="仿宋_GB2312" w:cs="仿宋_GB2312" w:hint="eastAsia"/>
          <w:sz w:val="32"/>
        </w:rPr>
        <w:t>元</w:t>
      </w:r>
      <w:r w:rsidR="00876439" w:rsidRPr="009A4D5E">
        <w:rPr>
          <w:rFonts w:ascii="方正仿宋_GBK" w:eastAsia="方正仿宋_GBK" w:hAnsi="仿宋_GB2312" w:cs="仿宋_GB2312" w:hint="eastAsia"/>
          <w:sz w:val="32"/>
        </w:rPr>
        <w:t>，比</w:t>
      </w:r>
      <w:r w:rsidRPr="009A4D5E">
        <w:rPr>
          <w:rFonts w:ascii="方正仿宋_GBK" w:eastAsia="方正仿宋_GBK" w:hAnsi="仿宋_GB2312" w:cs="仿宋_GB2312" w:hint="eastAsia"/>
          <w:sz w:val="32"/>
        </w:rPr>
        <w:t>2022年</w:t>
      </w:r>
      <w:r w:rsidR="0029553A" w:rsidRPr="009A4D5E">
        <w:rPr>
          <w:rFonts w:ascii="方正仿宋_GBK" w:eastAsia="方正仿宋_GBK" w:hAnsi="仿宋_GB2312" w:cs="仿宋_GB2312" w:hint="eastAsia"/>
          <w:sz w:val="32"/>
        </w:rPr>
        <w:t>减少215,052.00</w:t>
      </w:r>
      <w:r w:rsidR="00D47321" w:rsidRPr="009A4D5E">
        <w:rPr>
          <w:rFonts w:ascii="方正仿宋_GBK" w:eastAsia="方正仿宋_GBK" w:hAnsi="仿宋_GB2312" w:cs="仿宋_GB2312" w:hint="eastAsia"/>
          <w:sz w:val="32"/>
        </w:rPr>
        <w:t>元</w:t>
      </w:r>
      <w:r w:rsidR="00876439" w:rsidRPr="009A4D5E">
        <w:rPr>
          <w:rFonts w:ascii="方正仿宋_GBK" w:eastAsia="方正仿宋_GBK" w:hAnsi="仿宋_GB2312" w:cs="仿宋_GB2312" w:hint="eastAsia"/>
          <w:sz w:val="32"/>
        </w:rPr>
        <w:t>，主要原因是</w:t>
      </w:r>
      <w:r w:rsidR="0029553A" w:rsidRPr="009A4D5E">
        <w:rPr>
          <w:rFonts w:ascii="方正仿宋_GBK" w:eastAsia="方正仿宋_GBK" w:hAnsi="仿宋_GB2312" w:cs="仿宋_GB2312" w:hint="eastAsia"/>
          <w:sz w:val="32"/>
        </w:rPr>
        <w:t>优抚对象生活补助</w:t>
      </w:r>
      <w:r w:rsidR="00836617" w:rsidRPr="009A4D5E">
        <w:rPr>
          <w:rFonts w:ascii="方正仿宋_GBK" w:eastAsia="方正仿宋_GBK" w:hAnsi="仿宋_GB2312" w:cs="仿宋_GB2312" w:hint="eastAsia"/>
          <w:sz w:val="32"/>
        </w:rPr>
        <w:t>等</w:t>
      </w:r>
      <w:r w:rsidR="008A482E" w:rsidRPr="009A4D5E">
        <w:rPr>
          <w:rFonts w:ascii="方正仿宋_GBK" w:eastAsia="方正仿宋_GBK" w:hAnsi="仿宋_GB2312" w:cs="仿宋_GB2312" w:hint="eastAsia"/>
          <w:sz w:val="32"/>
        </w:rPr>
        <w:t>项目预算</w:t>
      </w:r>
      <w:r w:rsidR="00836617" w:rsidRPr="009A4D5E">
        <w:rPr>
          <w:rFonts w:ascii="方正仿宋_GBK" w:eastAsia="方正仿宋_GBK" w:hAnsi="仿宋_GB2312" w:cs="仿宋_GB2312" w:hint="eastAsia"/>
          <w:sz w:val="32"/>
        </w:rPr>
        <w:t>减少</w:t>
      </w:r>
      <w:r w:rsidR="00375FC9" w:rsidRPr="009A4D5E">
        <w:rPr>
          <w:rFonts w:ascii="方正仿宋_GBK" w:eastAsia="方正仿宋_GBK" w:hAnsi="仿宋_GB2312" w:cs="仿宋_GB2312" w:hint="eastAsia"/>
          <w:sz w:val="32"/>
        </w:rPr>
        <w:t>，主要用于</w:t>
      </w:r>
      <w:r w:rsidR="0029553A" w:rsidRPr="009A4D5E">
        <w:rPr>
          <w:rFonts w:ascii="方正仿宋_GBK" w:eastAsia="方正仿宋_GBK" w:hAnsi="仿宋_GB2312" w:cs="仿宋_GB2312" w:hint="eastAsia"/>
          <w:sz w:val="32"/>
        </w:rPr>
        <w:t>优抚抚恤补助</w:t>
      </w:r>
      <w:r w:rsidR="001A3BD5" w:rsidRPr="009A4D5E">
        <w:rPr>
          <w:rFonts w:ascii="方正仿宋_GBK" w:eastAsia="方正仿宋_GBK" w:hAnsi="仿宋_GB2312" w:cs="仿宋_GB2312" w:hint="eastAsia"/>
          <w:sz w:val="32"/>
        </w:rPr>
        <w:t>、</w:t>
      </w:r>
      <w:r w:rsidR="0029553A" w:rsidRPr="009A4D5E">
        <w:rPr>
          <w:rFonts w:ascii="方正仿宋_GBK" w:eastAsia="方正仿宋_GBK" w:hAnsi="仿宋_GB2312" w:cs="仿宋_GB2312" w:hint="eastAsia"/>
          <w:sz w:val="32"/>
        </w:rPr>
        <w:t>义务兵家庭优待金及奖励金</w:t>
      </w:r>
      <w:r w:rsidR="0039559F" w:rsidRPr="009A4D5E">
        <w:rPr>
          <w:rFonts w:ascii="方正仿宋_GBK" w:eastAsia="方正仿宋_GBK" w:hAnsi="仿宋_GB2312" w:cs="仿宋_GB2312" w:hint="eastAsia"/>
          <w:sz w:val="32"/>
        </w:rPr>
        <w:t>等</w:t>
      </w:r>
      <w:r w:rsidR="00375FC9" w:rsidRPr="009A4D5E">
        <w:rPr>
          <w:rFonts w:ascii="方正仿宋_GBK" w:eastAsia="方正仿宋_GBK" w:hAnsi="仿宋_GB2312" w:cs="仿宋_GB2312" w:hint="eastAsia"/>
          <w:sz w:val="32"/>
        </w:rPr>
        <w:t>重点</w:t>
      </w:r>
      <w:r w:rsidR="00FE12C3" w:rsidRPr="009A4D5E">
        <w:rPr>
          <w:rFonts w:ascii="方正仿宋_GBK" w:eastAsia="方正仿宋_GBK" w:hAnsi="仿宋_GB2312" w:cs="仿宋_GB2312" w:hint="eastAsia"/>
          <w:sz w:val="32"/>
        </w:rPr>
        <w:t>工作</w:t>
      </w:r>
      <w:r w:rsidR="00876439" w:rsidRPr="009A4D5E">
        <w:rPr>
          <w:rFonts w:ascii="方正仿宋_GBK" w:eastAsia="方正仿宋_GBK" w:hAnsi="仿宋_GB2312" w:cs="仿宋_GB2312" w:hint="eastAsia"/>
          <w:sz w:val="32"/>
        </w:rPr>
        <w:t>。</w:t>
      </w:r>
    </w:p>
    <w:p w:rsidR="00F51C07" w:rsidRPr="009A4D5E" w:rsidRDefault="000B0861" w:rsidP="009A4D5E">
      <w:pPr>
        <w:spacing w:line="600" w:lineRule="exact"/>
        <w:ind w:firstLineChars="200" w:firstLine="640"/>
        <w:rPr>
          <w:rFonts w:ascii="方正仿宋_GBK" w:eastAsia="方正仿宋_GBK" w:hAnsi="仿宋_GB2312" w:cs="仿宋_GB2312"/>
          <w:bCs/>
          <w:sz w:val="32"/>
        </w:rPr>
      </w:pPr>
      <w:r w:rsidRPr="009A4D5E">
        <w:rPr>
          <w:rFonts w:ascii="方正仿宋_GBK" w:eastAsia="方正仿宋_GBK" w:hAnsi="仿宋_GB2312" w:cs="仿宋_GB2312" w:hint="eastAsia"/>
          <w:sz w:val="32"/>
        </w:rPr>
        <w:t>2023年无使用政府性基金预算拨款安排的支出</w:t>
      </w:r>
      <w:r w:rsidR="00FE12C3" w:rsidRPr="009A4D5E">
        <w:rPr>
          <w:rFonts w:ascii="方正仿宋_GBK" w:eastAsia="方正仿宋_GBK" w:hAnsi="仿宋_GB2312" w:cs="仿宋_GB2312" w:hint="eastAsia"/>
          <w:sz w:val="32"/>
        </w:rPr>
        <w:t>，</w:t>
      </w:r>
      <w:r w:rsidRPr="009A4D5E">
        <w:rPr>
          <w:rFonts w:ascii="方正仿宋_GBK" w:eastAsia="方正仿宋_GBK" w:hAnsi="仿宋_GB2312" w:cs="仿宋_GB2312" w:hint="eastAsia"/>
          <w:sz w:val="32"/>
        </w:rPr>
        <w:t>与2022年</w:t>
      </w:r>
      <w:r w:rsidR="00EF529D" w:rsidRPr="009A4D5E">
        <w:rPr>
          <w:rFonts w:ascii="方正仿宋_GBK" w:eastAsia="方正仿宋_GBK" w:hAnsi="仿宋_GB2312" w:cs="仿宋_GB2312" w:hint="eastAsia"/>
          <w:sz w:val="32"/>
        </w:rPr>
        <w:t>一致</w:t>
      </w:r>
      <w:r w:rsidRPr="009A4D5E">
        <w:rPr>
          <w:rFonts w:ascii="方正仿宋_GBK" w:eastAsia="方正仿宋_GBK" w:hAnsi="仿宋_GB2312" w:cs="仿宋_GB2312" w:hint="eastAsia"/>
          <w:sz w:val="32"/>
        </w:rPr>
        <w:t>。</w:t>
      </w:r>
      <w:r w:rsidRPr="009A4D5E">
        <w:rPr>
          <w:rFonts w:ascii="方正仿宋_GBK" w:eastAsia="方正仿宋_GBK" w:hAnsi="仿宋_GB2312" w:cs="仿宋_GB2312"/>
          <w:bCs/>
          <w:sz w:val="32"/>
        </w:rPr>
        <w:t xml:space="preserve"> </w:t>
      </w:r>
    </w:p>
    <w:p w:rsidR="00006FB1" w:rsidRPr="009A4D5E" w:rsidRDefault="00496C6A" w:rsidP="009A4D5E">
      <w:pPr>
        <w:spacing w:line="600" w:lineRule="exact"/>
        <w:ind w:firstLineChars="200" w:firstLine="640"/>
        <w:rPr>
          <w:rFonts w:ascii="方正仿宋_GBK" w:eastAsia="方正仿宋_GBK" w:hAnsi="黑体" w:cs="仿宋_GB2312"/>
          <w:sz w:val="32"/>
        </w:rPr>
      </w:pPr>
      <w:r w:rsidRPr="009A4D5E">
        <w:rPr>
          <w:rFonts w:ascii="方正黑体_GBK" w:eastAsia="方正黑体_GBK" w:hAnsi="黑体" w:cs="仿宋_GB2312" w:hint="eastAsia"/>
          <w:sz w:val="32"/>
        </w:rPr>
        <w:t>四</w:t>
      </w:r>
      <w:r w:rsidRPr="009A4D5E">
        <w:rPr>
          <w:rFonts w:ascii="方正黑体_GBK" w:eastAsia="方正黑体_GBK" w:hAnsi="黑体" w:cs="仿宋_GB2312"/>
          <w:sz w:val="32"/>
        </w:rPr>
        <w:t>、</w:t>
      </w:r>
      <w:r w:rsidR="00006FB1" w:rsidRPr="009A4D5E">
        <w:rPr>
          <w:rFonts w:ascii="方正黑体_GBK" w:eastAsia="方正黑体_GBK" w:hAnsi="黑体" w:cs="仿宋_GB2312" w:hint="eastAsia"/>
          <w:sz w:val="32"/>
        </w:rPr>
        <w:t>“三公”经费情况说明</w:t>
      </w:r>
    </w:p>
    <w:p w:rsidR="00AC6F85" w:rsidRPr="009A4D5E" w:rsidRDefault="00426AF5" w:rsidP="00B36CD0">
      <w:pPr>
        <w:spacing w:line="600" w:lineRule="exact"/>
        <w:ind w:firstLine="600"/>
        <w:rPr>
          <w:rFonts w:ascii="方正仿宋_GBK" w:eastAsia="方正仿宋_GBK" w:hAnsi="仿宋_GB2312" w:cs="仿宋_GB2312"/>
          <w:sz w:val="32"/>
        </w:rPr>
      </w:pPr>
      <w:r w:rsidRPr="009A4D5E">
        <w:rPr>
          <w:rFonts w:ascii="方正仿宋_GBK" w:eastAsia="方正仿宋_GBK" w:hAnsi="仿宋_GB2312" w:cs="仿宋_GB2312" w:hint="eastAsia"/>
          <w:sz w:val="32"/>
        </w:rPr>
        <w:t>2023年</w:t>
      </w:r>
      <w:r w:rsidR="00876439" w:rsidRPr="009A4D5E">
        <w:rPr>
          <w:rFonts w:ascii="方正仿宋_GBK" w:eastAsia="方正仿宋_GBK" w:hAnsi="仿宋_GB2312" w:cs="仿宋_GB2312" w:hint="eastAsia"/>
          <w:sz w:val="32"/>
        </w:rPr>
        <w:t>“三公”经费预算</w:t>
      </w:r>
      <w:r w:rsidR="0045381D"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876439" w:rsidRPr="009A4D5E">
        <w:rPr>
          <w:rFonts w:ascii="方正仿宋_GBK" w:eastAsia="方正仿宋_GBK" w:hAnsi="仿宋_GB2312" w:cs="仿宋_GB2312" w:hint="eastAsia"/>
          <w:sz w:val="32"/>
        </w:rPr>
        <w:t>，比</w:t>
      </w:r>
      <w:r w:rsidRPr="009A4D5E">
        <w:rPr>
          <w:rFonts w:ascii="方正仿宋_GBK" w:eastAsia="方正仿宋_GBK" w:hAnsi="仿宋_GB2312" w:cs="仿宋_GB2312" w:hint="eastAsia"/>
          <w:sz w:val="32"/>
        </w:rPr>
        <w:t>2022年</w:t>
      </w:r>
      <w:r w:rsidR="0045381D" w:rsidRPr="009A4D5E">
        <w:rPr>
          <w:rFonts w:ascii="方正仿宋_GBK" w:eastAsia="方正仿宋_GBK" w:hAnsi="仿宋_GB2312" w:cs="仿宋_GB2312" w:hint="eastAsia"/>
          <w:sz w:val="32"/>
        </w:rPr>
        <w:t>减少</w:t>
      </w:r>
      <w:r w:rsidR="00EE603C" w:rsidRPr="009A4D5E">
        <w:rPr>
          <w:rFonts w:ascii="方正仿宋_GBK" w:eastAsia="方正仿宋_GBK" w:hAnsi="仿宋_GB2312" w:cs="仿宋_GB2312" w:hint="eastAsia"/>
          <w:sz w:val="32"/>
        </w:rPr>
        <w:t>2</w:t>
      </w:r>
      <w:r w:rsidR="00EF1CF1" w:rsidRPr="009A4D5E">
        <w:rPr>
          <w:rFonts w:ascii="方正仿宋_GBK" w:eastAsia="方正仿宋_GBK" w:hAnsi="仿宋_GB2312" w:cs="仿宋_GB2312" w:hint="eastAsia"/>
          <w:sz w:val="32"/>
        </w:rPr>
        <w:t>,000.00</w:t>
      </w:r>
      <w:r w:rsidR="00D47321" w:rsidRPr="009A4D5E">
        <w:rPr>
          <w:rFonts w:ascii="方正仿宋_GBK" w:eastAsia="方正仿宋_GBK" w:hAnsi="仿宋_GB2312" w:cs="仿宋_GB2312" w:hint="eastAsia"/>
          <w:sz w:val="32"/>
        </w:rPr>
        <w:t>元</w:t>
      </w:r>
      <w:r w:rsidR="00876439" w:rsidRPr="009A4D5E">
        <w:rPr>
          <w:rFonts w:ascii="方正仿宋_GBK" w:eastAsia="方正仿宋_GBK" w:hAnsi="仿宋_GB2312" w:cs="仿宋_GB2312" w:hint="eastAsia"/>
          <w:sz w:val="32"/>
        </w:rPr>
        <w:t>。其中：因公出国（境）费用</w:t>
      </w:r>
      <w:r w:rsidR="00E94FF0"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F90464" w:rsidRPr="009A4D5E">
        <w:rPr>
          <w:rFonts w:ascii="方正仿宋_GBK" w:eastAsia="方正仿宋_GBK" w:hAnsi="仿宋_GB2312" w:cs="仿宋_GB2312" w:hint="eastAsia"/>
          <w:sz w:val="32"/>
        </w:rPr>
        <w:t>，</w:t>
      </w:r>
      <w:r w:rsidR="00E94FF0" w:rsidRPr="009A4D5E">
        <w:rPr>
          <w:rFonts w:ascii="方正仿宋_GBK" w:eastAsia="方正仿宋_GBK" w:hAnsi="仿宋_GB2312" w:cs="仿宋_GB2312" w:hint="eastAsia"/>
          <w:sz w:val="32"/>
        </w:rPr>
        <w:t>与2022年预算数持平，主要原因是</w:t>
      </w:r>
      <w:r w:rsidR="00F51C07" w:rsidRPr="009A4D5E">
        <w:rPr>
          <w:rFonts w:ascii="方正仿宋_GBK" w:eastAsia="方正仿宋_GBK" w:hAnsi="仿宋_GB2312" w:cs="仿宋_GB2312" w:hint="eastAsia"/>
          <w:sz w:val="32"/>
        </w:rPr>
        <w:t>未安排因公出国（境）</w:t>
      </w:r>
      <w:r w:rsidR="00C82797" w:rsidRPr="009A4D5E">
        <w:rPr>
          <w:rFonts w:ascii="方正仿宋_GBK" w:eastAsia="方正仿宋_GBK" w:hAnsi="仿宋_GB2312" w:cs="仿宋_GB2312" w:hint="eastAsia"/>
          <w:sz w:val="32"/>
        </w:rPr>
        <w:t>事项</w:t>
      </w:r>
      <w:r w:rsidR="00876439" w:rsidRPr="009A4D5E">
        <w:rPr>
          <w:rFonts w:ascii="方正仿宋_GBK" w:eastAsia="方正仿宋_GBK" w:hAnsi="仿宋_GB2312" w:cs="仿宋_GB2312" w:hint="eastAsia"/>
          <w:sz w:val="32"/>
        </w:rPr>
        <w:t>；公务接待费</w:t>
      </w:r>
      <w:r w:rsidR="00EF1CF1"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F90464" w:rsidRPr="009A4D5E">
        <w:rPr>
          <w:rFonts w:ascii="方正仿宋_GBK" w:eastAsia="方正仿宋_GBK" w:hAnsi="仿宋_GB2312" w:cs="仿宋_GB2312" w:hint="eastAsia"/>
          <w:sz w:val="32"/>
        </w:rPr>
        <w:t>，比</w:t>
      </w:r>
      <w:r w:rsidRPr="009A4D5E">
        <w:rPr>
          <w:rFonts w:ascii="方正仿宋_GBK" w:eastAsia="方正仿宋_GBK" w:hAnsi="仿宋_GB2312" w:cs="仿宋_GB2312" w:hint="eastAsia"/>
          <w:sz w:val="32"/>
        </w:rPr>
        <w:t>2022年</w:t>
      </w:r>
      <w:r w:rsidR="009561D9" w:rsidRPr="009A4D5E">
        <w:rPr>
          <w:rFonts w:ascii="方正仿宋_GBK" w:eastAsia="方正仿宋_GBK" w:hAnsi="仿宋_GB2312" w:cs="仿宋_GB2312" w:hint="eastAsia"/>
          <w:sz w:val="32"/>
        </w:rPr>
        <w:t>减少</w:t>
      </w:r>
      <w:r w:rsidR="0045381D" w:rsidRPr="009A4D5E">
        <w:rPr>
          <w:rFonts w:ascii="方正仿宋_GBK" w:eastAsia="方正仿宋_GBK" w:hAnsi="仿宋_GB2312" w:cs="仿宋_GB2312" w:hint="eastAsia"/>
          <w:sz w:val="32"/>
        </w:rPr>
        <w:t>2</w:t>
      </w:r>
      <w:r w:rsidR="00B36CD0" w:rsidRPr="009A4D5E">
        <w:rPr>
          <w:rFonts w:ascii="方正仿宋_GBK" w:eastAsia="方正仿宋_GBK" w:hAnsi="仿宋_GB2312" w:cs="仿宋_GB2312" w:hint="eastAsia"/>
          <w:sz w:val="32"/>
        </w:rPr>
        <w:t>,</w:t>
      </w:r>
      <w:r w:rsidR="00EF1CF1" w:rsidRPr="009A4D5E">
        <w:rPr>
          <w:rFonts w:ascii="方正仿宋_GBK" w:eastAsia="方正仿宋_GBK" w:hAnsi="仿宋_GB2312" w:cs="仿宋_GB2312" w:hint="eastAsia"/>
          <w:sz w:val="32"/>
        </w:rPr>
        <w:t>000</w:t>
      </w:r>
      <w:r w:rsidR="00B36CD0" w:rsidRPr="009A4D5E">
        <w:rPr>
          <w:rFonts w:ascii="方正仿宋_GBK" w:eastAsia="方正仿宋_GBK" w:hAnsi="仿宋_GB2312" w:cs="仿宋_GB2312" w:hint="eastAsia"/>
          <w:sz w:val="32"/>
        </w:rPr>
        <w:t>.00</w:t>
      </w:r>
      <w:r w:rsidR="00D47321" w:rsidRPr="009A4D5E">
        <w:rPr>
          <w:rFonts w:ascii="方正仿宋_GBK" w:eastAsia="方正仿宋_GBK" w:hAnsi="仿宋_GB2312" w:cs="仿宋_GB2312" w:hint="eastAsia"/>
          <w:sz w:val="32"/>
        </w:rPr>
        <w:t>元</w:t>
      </w:r>
      <w:r w:rsidR="00CF42ED" w:rsidRPr="009A4D5E">
        <w:rPr>
          <w:rFonts w:ascii="方正仿宋_GBK" w:eastAsia="方正仿宋_GBK" w:hAnsi="仿宋_GB2312" w:cs="仿宋_GB2312" w:hint="eastAsia"/>
          <w:sz w:val="32"/>
        </w:rPr>
        <w:t>，主要原因是</w:t>
      </w:r>
      <w:r w:rsidR="00B36CD0" w:rsidRPr="009A4D5E">
        <w:rPr>
          <w:rFonts w:ascii="方正仿宋_GBK" w:eastAsia="方正仿宋_GBK" w:hAnsi="仿宋_GB2312" w:cs="仿宋_GB2312" w:hint="eastAsia"/>
          <w:sz w:val="32"/>
        </w:rPr>
        <w:t>未安排公务接待事项</w:t>
      </w:r>
      <w:r w:rsidR="00876439" w:rsidRPr="009A4D5E">
        <w:rPr>
          <w:rFonts w:ascii="方正仿宋_GBK" w:eastAsia="方正仿宋_GBK" w:hAnsi="仿宋_GB2312" w:cs="仿宋_GB2312" w:hint="eastAsia"/>
          <w:sz w:val="32"/>
        </w:rPr>
        <w:t>；</w:t>
      </w:r>
      <w:r w:rsidR="00BC2C3D" w:rsidRPr="009A4D5E">
        <w:rPr>
          <w:rFonts w:ascii="方正仿宋_GBK" w:eastAsia="方正仿宋_GBK" w:hAnsi="仿宋_GB2312" w:cs="仿宋_GB2312" w:hint="eastAsia"/>
          <w:sz w:val="32"/>
        </w:rPr>
        <w:t>公务</w:t>
      </w:r>
      <w:r w:rsidR="00C601F9" w:rsidRPr="009A4D5E">
        <w:rPr>
          <w:rFonts w:ascii="方正仿宋_GBK" w:eastAsia="方正仿宋_GBK" w:hAnsi="仿宋_GB2312" w:cs="仿宋_GB2312" w:hint="eastAsia"/>
          <w:sz w:val="32"/>
        </w:rPr>
        <w:t>用车运行</w:t>
      </w:r>
      <w:r w:rsidR="009561D9" w:rsidRPr="009A4D5E">
        <w:rPr>
          <w:rFonts w:ascii="方正仿宋_GBK" w:eastAsia="方正仿宋_GBK" w:hAnsi="仿宋_GB2312" w:cs="仿宋_GB2312" w:hint="eastAsia"/>
          <w:sz w:val="32"/>
        </w:rPr>
        <w:t>维护</w:t>
      </w:r>
      <w:r w:rsidR="003E4EB6" w:rsidRPr="009A4D5E">
        <w:rPr>
          <w:rFonts w:ascii="方正仿宋_GBK" w:eastAsia="方正仿宋_GBK" w:hAnsi="仿宋_GB2312" w:cs="仿宋_GB2312" w:hint="eastAsia"/>
          <w:sz w:val="32"/>
        </w:rPr>
        <w:t>费</w:t>
      </w:r>
      <w:r w:rsidR="00B36CD0"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BC2C3D" w:rsidRPr="009A4D5E">
        <w:rPr>
          <w:rFonts w:ascii="方正仿宋_GBK" w:eastAsia="方正仿宋_GBK" w:hAnsi="仿宋_GB2312" w:cs="仿宋_GB2312" w:hint="eastAsia"/>
          <w:sz w:val="32"/>
        </w:rPr>
        <w:t>，</w:t>
      </w:r>
      <w:r w:rsidR="00EE603C" w:rsidRPr="009A4D5E">
        <w:rPr>
          <w:rFonts w:ascii="方正仿宋_GBK" w:eastAsia="方正仿宋_GBK" w:hAnsi="仿宋_GB2312" w:cs="仿宋_GB2312" w:hint="eastAsia"/>
          <w:sz w:val="32"/>
        </w:rPr>
        <w:t>与2022年预算数持平</w:t>
      </w:r>
      <w:r w:rsidR="00CF42ED" w:rsidRPr="009A4D5E">
        <w:rPr>
          <w:rFonts w:ascii="方正仿宋_GBK" w:eastAsia="方正仿宋_GBK" w:hAnsi="仿宋_GB2312" w:cs="仿宋_GB2312" w:hint="eastAsia"/>
          <w:sz w:val="32"/>
        </w:rPr>
        <w:t>，主要原因是</w:t>
      </w:r>
      <w:r w:rsidR="0045381D" w:rsidRPr="009A4D5E">
        <w:rPr>
          <w:rFonts w:ascii="方正仿宋_GBK" w:eastAsia="方正仿宋_GBK" w:hAnsi="仿宋_GB2312" w:cs="仿宋_GB2312" w:hint="eastAsia"/>
          <w:sz w:val="32"/>
        </w:rPr>
        <w:t>无公务用车</w:t>
      </w:r>
      <w:r w:rsidR="00BC2C3D" w:rsidRPr="009A4D5E">
        <w:rPr>
          <w:rFonts w:ascii="方正仿宋_GBK" w:eastAsia="方正仿宋_GBK" w:hAnsi="仿宋_GB2312" w:cs="仿宋_GB2312" w:hint="eastAsia"/>
          <w:sz w:val="32"/>
        </w:rPr>
        <w:t>；公务</w:t>
      </w:r>
      <w:r w:rsidR="00C601F9" w:rsidRPr="009A4D5E">
        <w:rPr>
          <w:rFonts w:ascii="方正仿宋_GBK" w:eastAsia="方正仿宋_GBK" w:hAnsi="仿宋_GB2312" w:cs="仿宋_GB2312" w:hint="eastAsia"/>
          <w:sz w:val="32"/>
        </w:rPr>
        <w:t>用车</w:t>
      </w:r>
      <w:r w:rsidR="00BC2C3D" w:rsidRPr="009A4D5E">
        <w:rPr>
          <w:rFonts w:ascii="方正仿宋_GBK" w:eastAsia="方正仿宋_GBK" w:hAnsi="仿宋_GB2312" w:cs="仿宋_GB2312" w:hint="eastAsia"/>
          <w:sz w:val="32"/>
        </w:rPr>
        <w:t>购置费</w:t>
      </w:r>
      <w:r w:rsidR="00E94FF0"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BC2C3D" w:rsidRPr="009A4D5E">
        <w:rPr>
          <w:rFonts w:ascii="方正仿宋_GBK" w:eastAsia="方正仿宋_GBK" w:hAnsi="仿宋_GB2312" w:cs="仿宋_GB2312" w:hint="eastAsia"/>
          <w:sz w:val="32"/>
        </w:rPr>
        <w:t>，</w:t>
      </w:r>
      <w:r w:rsidR="00E94FF0" w:rsidRPr="009A4D5E">
        <w:rPr>
          <w:rFonts w:ascii="方正仿宋_GBK" w:eastAsia="方正仿宋_GBK" w:hAnsi="仿宋_GB2312" w:cs="仿宋_GB2312" w:hint="eastAsia"/>
          <w:sz w:val="32"/>
        </w:rPr>
        <w:t>与2022年预算数持平</w:t>
      </w:r>
      <w:r w:rsidR="0028755A" w:rsidRPr="009A4D5E">
        <w:rPr>
          <w:rFonts w:ascii="方正仿宋_GBK" w:eastAsia="方正仿宋_GBK" w:hAnsi="仿宋_GB2312" w:cs="仿宋_GB2312" w:hint="eastAsia"/>
          <w:sz w:val="32"/>
        </w:rPr>
        <w:t>，</w:t>
      </w:r>
      <w:r w:rsidR="00876439" w:rsidRPr="009A4D5E">
        <w:rPr>
          <w:rFonts w:ascii="方正仿宋_GBK" w:eastAsia="方正仿宋_GBK" w:hAnsi="仿宋_GB2312" w:cs="仿宋_GB2312" w:hint="eastAsia"/>
          <w:sz w:val="32"/>
        </w:rPr>
        <w:t>主要原因是</w:t>
      </w:r>
      <w:r w:rsidR="00F51C07" w:rsidRPr="009A4D5E">
        <w:rPr>
          <w:rFonts w:ascii="方正仿宋_GBK" w:eastAsia="方正仿宋_GBK" w:hAnsi="仿宋_GB2312" w:cs="仿宋_GB2312" w:hint="eastAsia"/>
          <w:sz w:val="32"/>
        </w:rPr>
        <w:t>未安排公务用车购置事项</w:t>
      </w:r>
      <w:r w:rsidR="00430B72" w:rsidRPr="009A4D5E">
        <w:rPr>
          <w:rFonts w:ascii="方正仿宋_GBK" w:eastAsia="方正仿宋_GBK" w:hAnsi="仿宋_GB2312" w:cs="仿宋_GB2312" w:hint="eastAsia"/>
          <w:sz w:val="32"/>
        </w:rPr>
        <w:t>。</w:t>
      </w:r>
    </w:p>
    <w:p w:rsidR="004F7D1D" w:rsidRPr="009A4D5E" w:rsidRDefault="00496C6A" w:rsidP="009A4D5E">
      <w:pPr>
        <w:spacing w:line="600" w:lineRule="exact"/>
        <w:ind w:firstLineChars="200" w:firstLine="640"/>
        <w:rPr>
          <w:rFonts w:ascii="方正黑体_GBK" w:eastAsia="方正黑体_GBK" w:hAnsi="黑体" w:cs="仿宋_GB2312"/>
          <w:sz w:val="32"/>
        </w:rPr>
      </w:pPr>
      <w:r w:rsidRPr="009A4D5E">
        <w:rPr>
          <w:rFonts w:ascii="方正黑体_GBK" w:eastAsia="方正黑体_GBK" w:hAnsi="黑体" w:cs="仿宋_GB2312" w:hint="eastAsia"/>
          <w:sz w:val="32"/>
        </w:rPr>
        <w:t>五、</w:t>
      </w:r>
      <w:r w:rsidR="004F7D1D" w:rsidRPr="009A4D5E">
        <w:rPr>
          <w:rFonts w:ascii="方正黑体_GBK" w:eastAsia="方正黑体_GBK" w:hAnsi="黑体" w:cs="仿宋_GB2312" w:hint="eastAsia"/>
          <w:sz w:val="32"/>
        </w:rPr>
        <w:t>其他重要事项的情况说明</w:t>
      </w:r>
    </w:p>
    <w:p w:rsidR="00585A88" w:rsidRPr="009A4D5E" w:rsidRDefault="00AE4156" w:rsidP="009A4D5E">
      <w:pPr>
        <w:ind w:firstLineChars="200" w:firstLine="640"/>
        <w:rPr>
          <w:rFonts w:ascii="方正仿宋_GBK" w:eastAsia="方正仿宋_GBK" w:hAnsi="仿宋_GB2312" w:cs="仿宋_GB2312"/>
          <w:sz w:val="32"/>
        </w:rPr>
      </w:pPr>
      <w:r w:rsidRPr="009A4D5E">
        <w:rPr>
          <w:rFonts w:ascii="方正仿宋_GBK" w:eastAsia="方正仿宋_GBK" w:hAnsi="仿宋_GB2312" w:cs="仿宋_GB2312" w:hint="eastAsia"/>
          <w:sz w:val="32"/>
        </w:rPr>
        <w:lastRenderedPageBreak/>
        <w:t>1、机关运行经费。</w:t>
      </w:r>
      <w:r w:rsidR="00B36CD0" w:rsidRPr="009A4D5E">
        <w:rPr>
          <w:rFonts w:ascii="方正仿宋_GBK" w:eastAsia="方正仿宋_GBK" w:hAnsi="仿宋_GB2312" w:cs="仿宋_GB2312" w:hint="eastAsia"/>
          <w:sz w:val="32"/>
        </w:rPr>
        <w:t>本单位是</w:t>
      </w:r>
      <w:r w:rsidR="00B36CD0" w:rsidRPr="009A4D5E">
        <w:rPr>
          <w:rFonts w:ascii="方正仿宋_GBK" w:eastAsia="方正仿宋_GBK" w:hAnsi="仿宋_GB2312" w:cs="仿宋_GB2312"/>
          <w:sz w:val="32"/>
        </w:rPr>
        <w:t>事业单位，</w:t>
      </w:r>
      <w:r w:rsidR="00B36CD0" w:rsidRPr="009A4D5E">
        <w:rPr>
          <w:rFonts w:ascii="方正仿宋_GBK" w:eastAsia="方正仿宋_GBK" w:hAnsi="仿宋_GB2312" w:cs="仿宋_GB2312" w:hint="eastAsia"/>
          <w:sz w:val="32"/>
        </w:rPr>
        <w:t>不在</w:t>
      </w:r>
      <w:r w:rsidR="00B36CD0" w:rsidRPr="009A4D5E">
        <w:rPr>
          <w:rFonts w:ascii="方正仿宋_GBK" w:eastAsia="方正仿宋_GBK" w:hAnsi="仿宋_GB2312" w:cs="仿宋_GB2312"/>
          <w:sz w:val="32"/>
        </w:rPr>
        <w:t>机关运行经费统计范围之内。</w:t>
      </w:r>
    </w:p>
    <w:p w:rsidR="006B1CD5" w:rsidRPr="009A4D5E" w:rsidRDefault="00940465" w:rsidP="009A4D5E">
      <w:pPr>
        <w:ind w:firstLineChars="200" w:firstLine="640"/>
        <w:rPr>
          <w:rFonts w:ascii="方正仿宋_GBK" w:eastAsia="方正仿宋_GBK" w:hAnsi="仿宋_GB2312" w:cs="仿宋_GB2312"/>
          <w:sz w:val="32"/>
        </w:rPr>
      </w:pPr>
      <w:r w:rsidRPr="009A4D5E">
        <w:rPr>
          <w:rFonts w:ascii="方正仿宋_GBK" w:eastAsia="方正仿宋_GBK" w:hAnsi="仿宋_GB2312" w:cs="仿宋_GB2312" w:hint="eastAsia"/>
          <w:sz w:val="32"/>
        </w:rPr>
        <w:t>2、政府采购情况。</w:t>
      </w:r>
      <w:r w:rsidR="00946D33" w:rsidRPr="009A4D5E">
        <w:rPr>
          <w:rFonts w:ascii="方正仿宋_GBK" w:eastAsia="方正仿宋_GBK" w:hAnsi="仿宋_GB2312" w:cs="仿宋_GB2312" w:hint="eastAsia"/>
          <w:sz w:val="32"/>
        </w:rPr>
        <w:t>本</w:t>
      </w:r>
      <w:r w:rsidR="00F9492F" w:rsidRPr="009A4D5E">
        <w:rPr>
          <w:rFonts w:ascii="方正仿宋_GBK" w:eastAsia="方正仿宋_GBK" w:hAnsi="仿宋_GB2312" w:cs="仿宋_GB2312" w:hint="eastAsia"/>
          <w:sz w:val="32"/>
        </w:rPr>
        <w:t>单位政府采购预</w:t>
      </w:r>
      <w:r w:rsidR="0027005A" w:rsidRPr="009A4D5E">
        <w:rPr>
          <w:rFonts w:ascii="方正仿宋_GBK" w:eastAsia="方正仿宋_GBK" w:hAnsi="仿宋_GB2312" w:cs="仿宋_GB2312" w:hint="eastAsia"/>
          <w:sz w:val="32"/>
        </w:rPr>
        <w:t>算</w:t>
      </w:r>
      <w:r w:rsidR="00F9492F" w:rsidRPr="009A4D5E">
        <w:rPr>
          <w:rFonts w:ascii="方正仿宋_GBK" w:eastAsia="方正仿宋_GBK" w:hAnsi="仿宋_GB2312" w:cs="仿宋_GB2312" w:hint="eastAsia"/>
          <w:sz w:val="32"/>
        </w:rPr>
        <w:t>总额</w:t>
      </w:r>
      <w:r w:rsidR="001426B8"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165A74" w:rsidRPr="009A4D5E">
        <w:rPr>
          <w:rFonts w:ascii="方正仿宋_GBK" w:eastAsia="方正仿宋_GBK" w:hAnsi="仿宋_GB2312" w:cs="仿宋_GB2312" w:hint="eastAsia"/>
          <w:sz w:val="32"/>
        </w:rPr>
        <w:t>：</w:t>
      </w:r>
      <w:r w:rsidR="00280A93" w:rsidRPr="009A4D5E">
        <w:rPr>
          <w:rFonts w:ascii="方正仿宋_GBK" w:eastAsia="方正仿宋_GBK" w:hAnsi="仿宋_GB2312" w:cs="仿宋_GB2312" w:hint="eastAsia"/>
          <w:sz w:val="32"/>
        </w:rPr>
        <w:t>政府采购货物预算</w:t>
      </w:r>
      <w:r w:rsidR="001426B8"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280A93" w:rsidRPr="009A4D5E">
        <w:rPr>
          <w:rFonts w:ascii="方正仿宋_GBK" w:eastAsia="方正仿宋_GBK" w:hAnsi="仿宋_GB2312" w:cs="仿宋_GB2312" w:hint="eastAsia"/>
          <w:sz w:val="32"/>
        </w:rPr>
        <w:t>、政府采购工程预算</w:t>
      </w:r>
      <w:r w:rsidR="004D2F40"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280A93" w:rsidRPr="009A4D5E">
        <w:rPr>
          <w:rFonts w:ascii="方正仿宋_GBK" w:eastAsia="方正仿宋_GBK" w:hAnsi="仿宋_GB2312" w:cs="仿宋_GB2312" w:hint="eastAsia"/>
          <w:sz w:val="32"/>
        </w:rPr>
        <w:t>、政府采购服务预算</w:t>
      </w:r>
      <w:r w:rsidR="00B36CD0"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280A93" w:rsidRPr="009A4D5E">
        <w:rPr>
          <w:rFonts w:ascii="方正仿宋_GBK" w:eastAsia="方正仿宋_GBK" w:hAnsi="仿宋_GB2312" w:cs="仿宋_GB2312" w:hint="eastAsia"/>
          <w:sz w:val="32"/>
        </w:rPr>
        <w:t>；</w:t>
      </w:r>
      <w:r w:rsidR="004F7D1D" w:rsidRPr="009A4D5E">
        <w:rPr>
          <w:rFonts w:ascii="方正仿宋_GBK" w:eastAsia="方正仿宋_GBK" w:hAnsi="仿宋_GB2312" w:cs="仿宋_GB2312" w:hint="eastAsia"/>
          <w:sz w:val="32"/>
        </w:rPr>
        <w:t>其中</w:t>
      </w:r>
      <w:r w:rsidR="00280A93" w:rsidRPr="009A4D5E">
        <w:rPr>
          <w:rFonts w:ascii="方正仿宋_GBK" w:eastAsia="方正仿宋_GBK" w:hAnsi="仿宋_GB2312" w:cs="仿宋_GB2312" w:hint="eastAsia"/>
          <w:sz w:val="32"/>
        </w:rPr>
        <w:t>一般公共预算</w:t>
      </w:r>
      <w:r w:rsidR="00FE28C9" w:rsidRPr="009A4D5E">
        <w:rPr>
          <w:rFonts w:ascii="方正仿宋_GBK" w:eastAsia="方正仿宋_GBK" w:hAnsi="仿宋_GB2312" w:cs="仿宋_GB2312" w:hint="eastAsia"/>
          <w:sz w:val="32"/>
        </w:rPr>
        <w:t>财政</w:t>
      </w:r>
      <w:r w:rsidR="00280A93" w:rsidRPr="009A4D5E">
        <w:rPr>
          <w:rFonts w:ascii="方正仿宋_GBK" w:eastAsia="方正仿宋_GBK" w:hAnsi="仿宋_GB2312" w:cs="仿宋_GB2312" w:hint="eastAsia"/>
          <w:sz w:val="32"/>
        </w:rPr>
        <w:t>拨款</w:t>
      </w:r>
      <w:r w:rsidR="0027005A" w:rsidRPr="009A4D5E">
        <w:rPr>
          <w:rFonts w:ascii="方正仿宋_GBK" w:eastAsia="方正仿宋_GBK" w:hAnsi="仿宋_GB2312" w:cs="仿宋_GB2312" w:hint="eastAsia"/>
          <w:sz w:val="32"/>
        </w:rPr>
        <w:t>政府采购</w:t>
      </w:r>
      <w:r w:rsidR="001426B8" w:rsidRPr="009A4D5E">
        <w:rPr>
          <w:rFonts w:ascii="方正仿宋_GBK" w:eastAsia="方正仿宋_GBK" w:hAnsi="仿宋_GB2312" w:cs="仿宋_GB2312" w:hint="eastAsia"/>
          <w:sz w:val="32"/>
        </w:rPr>
        <w:t>0</w:t>
      </w:r>
      <w:r w:rsidR="004F7D1D" w:rsidRPr="009A4D5E">
        <w:rPr>
          <w:rFonts w:ascii="方正仿宋_GBK" w:eastAsia="方正仿宋_GBK" w:hAnsi="仿宋_GB2312" w:cs="仿宋_GB2312" w:hint="eastAsia"/>
          <w:sz w:val="32"/>
        </w:rPr>
        <w:t>：政府采购货物预算</w:t>
      </w:r>
      <w:r w:rsidR="001426B8"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4F7D1D" w:rsidRPr="009A4D5E">
        <w:rPr>
          <w:rFonts w:ascii="方正仿宋_GBK" w:eastAsia="方正仿宋_GBK" w:hAnsi="仿宋_GB2312" w:cs="仿宋_GB2312" w:hint="eastAsia"/>
          <w:sz w:val="32"/>
        </w:rPr>
        <w:t>、政府采购工程预算</w:t>
      </w:r>
      <w:r w:rsidR="004D2F40"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4F7D1D" w:rsidRPr="009A4D5E">
        <w:rPr>
          <w:rFonts w:ascii="方正仿宋_GBK" w:eastAsia="方正仿宋_GBK" w:hAnsi="仿宋_GB2312" w:cs="仿宋_GB2312" w:hint="eastAsia"/>
          <w:sz w:val="32"/>
        </w:rPr>
        <w:t>、政府采购服务预算</w:t>
      </w:r>
      <w:r w:rsidR="00B36CD0" w:rsidRPr="009A4D5E">
        <w:rPr>
          <w:rFonts w:ascii="方正仿宋_GBK" w:eastAsia="方正仿宋_GBK" w:hAnsi="仿宋_GB2312" w:cs="仿宋_GB2312" w:hint="eastAsia"/>
          <w:sz w:val="32"/>
        </w:rPr>
        <w:t>0</w:t>
      </w:r>
      <w:r w:rsidR="00D47321" w:rsidRPr="009A4D5E">
        <w:rPr>
          <w:rFonts w:ascii="方正仿宋_GBK" w:eastAsia="方正仿宋_GBK" w:hAnsi="仿宋_GB2312" w:cs="仿宋_GB2312" w:hint="eastAsia"/>
          <w:sz w:val="32"/>
        </w:rPr>
        <w:t>元</w:t>
      </w:r>
      <w:r w:rsidR="004F7D1D" w:rsidRPr="009A4D5E">
        <w:rPr>
          <w:rFonts w:ascii="方正仿宋_GBK" w:eastAsia="方正仿宋_GBK" w:hAnsi="仿宋_GB2312" w:cs="仿宋_GB2312" w:hint="eastAsia"/>
          <w:sz w:val="32"/>
        </w:rPr>
        <w:t>。</w:t>
      </w:r>
    </w:p>
    <w:p w:rsidR="00940465" w:rsidRPr="009A4D5E" w:rsidRDefault="00940465" w:rsidP="009A4D5E">
      <w:pPr>
        <w:ind w:firstLineChars="200" w:firstLine="640"/>
        <w:rPr>
          <w:rFonts w:ascii="方正仿宋_GBK" w:eastAsia="方正仿宋_GBK" w:hAnsi="仿宋_GB2312" w:cs="仿宋_GB2312"/>
          <w:bCs/>
          <w:color w:val="000000"/>
          <w:sz w:val="32"/>
        </w:rPr>
      </w:pPr>
      <w:r w:rsidRPr="009A4D5E">
        <w:rPr>
          <w:rFonts w:ascii="方正仿宋_GBK" w:eastAsia="方正仿宋_GBK" w:hAnsi="仿宋_GB2312" w:cs="仿宋_GB2312" w:hint="eastAsia"/>
          <w:sz w:val="32"/>
        </w:rPr>
        <w:t>3、绩效目标设置情况。</w:t>
      </w:r>
      <w:r w:rsidR="00426AF5" w:rsidRPr="009A4D5E">
        <w:rPr>
          <w:rFonts w:ascii="方正仿宋_GBK" w:eastAsia="方正仿宋_GBK" w:hAnsi="仿宋_GB2312" w:cs="仿宋_GB2312" w:hint="eastAsia"/>
          <w:color w:val="000000"/>
          <w:sz w:val="32"/>
        </w:rPr>
        <w:t>2023年</w:t>
      </w:r>
      <w:r w:rsidR="000F1499" w:rsidRPr="009A4D5E">
        <w:rPr>
          <w:rFonts w:ascii="方正仿宋_GBK" w:eastAsia="方正仿宋_GBK" w:hAnsi="仿宋_GB2312" w:cs="仿宋_GB2312" w:hint="eastAsia"/>
          <w:color w:val="000000"/>
          <w:sz w:val="32"/>
        </w:rPr>
        <w:t>项目支出</w:t>
      </w:r>
      <w:r w:rsidR="008D2570" w:rsidRPr="009A4D5E">
        <w:rPr>
          <w:rFonts w:ascii="方正仿宋_GBK" w:eastAsia="方正仿宋_GBK" w:hAnsi="仿宋_GB2312" w:cs="仿宋_GB2312" w:hint="eastAsia"/>
          <w:color w:val="000000"/>
          <w:sz w:val="32"/>
        </w:rPr>
        <w:t>均</w:t>
      </w:r>
      <w:r w:rsidR="000F1499" w:rsidRPr="009A4D5E">
        <w:rPr>
          <w:rFonts w:ascii="方正仿宋_GBK" w:eastAsia="方正仿宋_GBK" w:hAnsi="仿宋_GB2312" w:cs="仿宋_GB2312" w:hint="eastAsia"/>
          <w:color w:val="000000"/>
          <w:sz w:val="32"/>
        </w:rPr>
        <w:t>实行了绩效目标管理</w:t>
      </w:r>
      <w:r w:rsidR="00C2696C" w:rsidRPr="009A4D5E">
        <w:rPr>
          <w:rFonts w:ascii="方正仿宋_GBK" w:eastAsia="方正仿宋_GBK" w:hAnsi="仿宋_GB2312" w:cs="仿宋_GB2312" w:hint="eastAsia"/>
          <w:color w:val="000000"/>
          <w:sz w:val="32"/>
        </w:rPr>
        <w:t>，涉及一般公共预算当年财政拨款</w:t>
      </w:r>
      <w:r w:rsidR="00EE603C" w:rsidRPr="009A4D5E">
        <w:rPr>
          <w:rFonts w:ascii="方正仿宋_GBK" w:eastAsia="方正仿宋_GBK" w:hAnsi="仿宋_GB2312" w:cs="仿宋_GB2312" w:hint="eastAsia"/>
          <w:bCs/>
          <w:color w:val="000000"/>
          <w:sz w:val="32"/>
        </w:rPr>
        <w:t>5,686,288.00</w:t>
      </w:r>
      <w:r w:rsidR="00D47321" w:rsidRPr="009A4D5E">
        <w:rPr>
          <w:rFonts w:ascii="方正仿宋_GBK" w:eastAsia="方正仿宋_GBK" w:hAnsi="仿宋_GB2312" w:cs="仿宋_GB2312" w:hint="eastAsia"/>
          <w:color w:val="000000"/>
          <w:sz w:val="32"/>
        </w:rPr>
        <w:t>元</w:t>
      </w:r>
      <w:r w:rsidR="00C2696C" w:rsidRPr="009A4D5E">
        <w:rPr>
          <w:rFonts w:ascii="方正仿宋_GBK" w:eastAsia="方正仿宋_GBK" w:hAnsi="仿宋_GB2312" w:cs="仿宋_GB2312" w:hint="eastAsia"/>
          <w:color w:val="000000"/>
          <w:sz w:val="32"/>
        </w:rPr>
        <w:t>。</w:t>
      </w:r>
    </w:p>
    <w:p w:rsidR="00A45A23" w:rsidRPr="009A4D5E" w:rsidRDefault="00A45A23" w:rsidP="009A4D5E">
      <w:pPr>
        <w:ind w:firstLineChars="200" w:firstLine="640"/>
        <w:rPr>
          <w:rFonts w:ascii="方正仿宋_GBK" w:eastAsia="方正仿宋_GBK" w:hAnsi="仿宋_GB2312" w:cs="仿宋_GB2312"/>
          <w:color w:val="000000"/>
          <w:sz w:val="32"/>
        </w:rPr>
      </w:pPr>
      <w:r w:rsidRPr="009A4D5E">
        <w:rPr>
          <w:rFonts w:ascii="方正仿宋_GBK" w:eastAsia="方正仿宋_GBK" w:hAnsi="仿宋_GB2312" w:cs="仿宋_GB2312" w:hint="eastAsia"/>
          <w:color w:val="000000"/>
          <w:sz w:val="32"/>
        </w:rPr>
        <w:t>4、国有资产占有使用情况。截止</w:t>
      </w:r>
      <w:r w:rsidR="00426AF5" w:rsidRPr="009A4D5E">
        <w:rPr>
          <w:rFonts w:ascii="方正仿宋_GBK" w:eastAsia="方正仿宋_GBK" w:hAnsi="仿宋_GB2312" w:cs="仿宋_GB2312" w:hint="eastAsia"/>
          <w:color w:val="000000"/>
          <w:sz w:val="32"/>
        </w:rPr>
        <w:t>2022年</w:t>
      </w:r>
      <w:r w:rsidRPr="009A4D5E">
        <w:rPr>
          <w:rFonts w:ascii="方正仿宋_GBK" w:eastAsia="方正仿宋_GBK" w:hAnsi="仿宋_GB2312" w:cs="仿宋_GB2312" w:hint="eastAsia"/>
          <w:color w:val="000000"/>
          <w:sz w:val="32"/>
        </w:rPr>
        <w:t>12月，</w:t>
      </w:r>
      <w:r w:rsidR="00946D33" w:rsidRPr="009A4D5E">
        <w:rPr>
          <w:rFonts w:ascii="方正仿宋_GBK" w:eastAsia="方正仿宋_GBK" w:hAnsi="仿宋_GB2312" w:cs="仿宋_GB2312" w:hint="eastAsia"/>
          <w:color w:val="000000"/>
          <w:sz w:val="32"/>
        </w:rPr>
        <w:t>本</w:t>
      </w:r>
      <w:r w:rsidRPr="009A4D5E">
        <w:rPr>
          <w:rFonts w:ascii="方正仿宋_GBK" w:eastAsia="方正仿宋_GBK" w:hAnsi="仿宋_GB2312" w:cs="仿宋_GB2312" w:hint="eastAsia"/>
          <w:color w:val="000000"/>
          <w:sz w:val="32"/>
        </w:rPr>
        <w:t>单位共有车辆</w:t>
      </w:r>
      <w:r w:rsidR="00EE603C" w:rsidRPr="009A4D5E">
        <w:rPr>
          <w:rFonts w:ascii="方正仿宋_GBK" w:eastAsia="方正仿宋_GBK" w:hAnsi="仿宋_GB2312" w:cs="仿宋_GB2312" w:hint="eastAsia"/>
          <w:color w:val="000000"/>
          <w:sz w:val="32"/>
        </w:rPr>
        <w:t>0</w:t>
      </w:r>
      <w:r w:rsidRPr="009A4D5E">
        <w:rPr>
          <w:rFonts w:ascii="方正仿宋_GBK" w:eastAsia="方正仿宋_GBK" w:hAnsi="仿宋_GB2312" w:cs="仿宋_GB2312" w:hint="eastAsia"/>
          <w:color w:val="000000"/>
          <w:sz w:val="32"/>
        </w:rPr>
        <w:t>辆，其中一般公务用车</w:t>
      </w:r>
      <w:r w:rsidR="00EE603C" w:rsidRPr="009A4D5E">
        <w:rPr>
          <w:rFonts w:ascii="方正仿宋_GBK" w:eastAsia="方正仿宋_GBK" w:hAnsi="仿宋_GB2312" w:cs="仿宋_GB2312" w:hint="eastAsia"/>
          <w:color w:val="000000"/>
          <w:sz w:val="32"/>
        </w:rPr>
        <w:t>0</w:t>
      </w:r>
      <w:r w:rsidRPr="009A4D5E">
        <w:rPr>
          <w:rFonts w:ascii="方正仿宋_GBK" w:eastAsia="方正仿宋_GBK" w:hAnsi="仿宋_GB2312" w:cs="仿宋_GB2312" w:hint="eastAsia"/>
          <w:color w:val="000000"/>
          <w:sz w:val="32"/>
        </w:rPr>
        <w:t>辆、执勤执法用车</w:t>
      </w:r>
      <w:r w:rsidR="00AA2B13" w:rsidRPr="009A4D5E">
        <w:rPr>
          <w:rFonts w:ascii="方正仿宋_GBK" w:eastAsia="方正仿宋_GBK" w:hAnsi="仿宋_GB2312" w:cs="仿宋_GB2312" w:hint="eastAsia"/>
          <w:color w:val="000000"/>
          <w:sz w:val="32"/>
        </w:rPr>
        <w:t>0</w:t>
      </w:r>
      <w:r w:rsidRPr="009A4D5E">
        <w:rPr>
          <w:rFonts w:ascii="方正仿宋_GBK" w:eastAsia="方正仿宋_GBK" w:hAnsi="仿宋_GB2312" w:cs="仿宋_GB2312" w:hint="eastAsia"/>
          <w:color w:val="000000"/>
          <w:sz w:val="32"/>
        </w:rPr>
        <w:t>辆</w:t>
      </w:r>
      <w:r w:rsidR="006B1CD5" w:rsidRPr="009A4D5E">
        <w:rPr>
          <w:rFonts w:ascii="仿宋_GB2312" w:eastAsia="仿宋_GB2312" w:hAnsi="仿宋_GB2312" w:cs="仿宋_GB2312" w:hint="eastAsia"/>
          <w:color w:val="000000"/>
          <w:sz w:val="32"/>
        </w:rPr>
        <w:t>。</w:t>
      </w:r>
      <w:r w:rsidR="00426AF5" w:rsidRPr="009A4D5E">
        <w:rPr>
          <w:rFonts w:ascii="方正仿宋_GBK" w:eastAsia="方正仿宋_GBK" w:hAnsi="仿宋_GB2312" w:cs="仿宋_GB2312" w:hint="eastAsia"/>
          <w:color w:val="000000"/>
          <w:sz w:val="32"/>
        </w:rPr>
        <w:t>2023年</w:t>
      </w:r>
      <w:r w:rsidRPr="009A4D5E">
        <w:rPr>
          <w:rFonts w:ascii="方正仿宋_GBK" w:eastAsia="方正仿宋_GBK" w:hAnsi="仿宋_GB2312" w:cs="仿宋_GB2312" w:hint="eastAsia"/>
          <w:color w:val="000000"/>
          <w:sz w:val="32"/>
        </w:rPr>
        <w:t>一般公共预算安排购置车辆</w:t>
      </w:r>
      <w:r w:rsidR="004D2F40" w:rsidRPr="009A4D5E">
        <w:rPr>
          <w:rFonts w:ascii="方正仿宋_GBK" w:eastAsia="方正仿宋_GBK" w:hAnsi="仿宋_GB2312" w:cs="仿宋_GB2312" w:hint="eastAsia"/>
          <w:color w:val="000000"/>
          <w:sz w:val="32"/>
        </w:rPr>
        <w:t>0</w:t>
      </w:r>
      <w:r w:rsidRPr="009A4D5E">
        <w:rPr>
          <w:rFonts w:ascii="方正仿宋_GBK" w:eastAsia="方正仿宋_GBK" w:hAnsi="仿宋_GB2312" w:cs="仿宋_GB2312" w:hint="eastAsia"/>
          <w:color w:val="000000"/>
          <w:sz w:val="32"/>
        </w:rPr>
        <w:t>辆，其中一般公务用车</w:t>
      </w:r>
      <w:r w:rsidR="004D2F40" w:rsidRPr="009A4D5E">
        <w:rPr>
          <w:rFonts w:ascii="方正仿宋_GBK" w:eastAsia="方正仿宋_GBK" w:hAnsi="仿宋_GB2312" w:cs="仿宋_GB2312" w:hint="eastAsia"/>
          <w:color w:val="000000"/>
          <w:sz w:val="32"/>
        </w:rPr>
        <w:t>0</w:t>
      </w:r>
      <w:r w:rsidRPr="009A4D5E">
        <w:rPr>
          <w:rFonts w:ascii="方正仿宋_GBK" w:eastAsia="方正仿宋_GBK" w:hAnsi="仿宋_GB2312" w:cs="仿宋_GB2312" w:hint="eastAsia"/>
          <w:color w:val="000000"/>
          <w:sz w:val="32"/>
        </w:rPr>
        <w:t>辆、执勤执法用车</w:t>
      </w:r>
      <w:r w:rsidR="004D2F40" w:rsidRPr="009A4D5E">
        <w:rPr>
          <w:rFonts w:ascii="方正仿宋_GBK" w:eastAsia="方正仿宋_GBK" w:hAnsi="仿宋_GB2312" w:cs="仿宋_GB2312" w:hint="eastAsia"/>
          <w:color w:val="000000"/>
          <w:sz w:val="32"/>
        </w:rPr>
        <w:t>0</w:t>
      </w:r>
      <w:r w:rsidRPr="009A4D5E">
        <w:rPr>
          <w:rFonts w:ascii="方正仿宋_GBK" w:eastAsia="方正仿宋_GBK" w:hAnsi="仿宋_GB2312" w:cs="仿宋_GB2312" w:hint="eastAsia"/>
          <w:color w:val="000000"/>
          <w:sz w:val="32"/>
        </w:rPr>
        <w:t>辆。</w:t>
      </w:r>
    </w:p>
    <w:p w:rsidR="005174B9" w:rsidRPr="009A4D5E" w:rsidRDefault="00496C6A" w:rsidP="009A4D5E">
      <w:pPr>
        <w:spacing w:line="600" w:lineRule="exact"/>
        <w:ind w:firstLineChars="200" w:firstLine="640"/>
        <w:rPr>
          <w:rFonts w:ascii="方正黑体_GBK" w:eastAsia="方正黑体_GBK" w:hAnsi="黑体" w:cs="仿宋_GB2312"/>
          <w:sz w:val="32"/>
        </w:rPr>
      </w:pPr>
      <w:r w:rsidRPr="009A4D5E">
        <w:rPr>
          <w:rFonts w:ascii="方正黑体_GBK" w:eastAsia="方正黑体_GBK" w:hAnsi="黑体" w:cs="仿宋_GB2312" w:hint="eastAsia"/>
          <w:sz w:val="32"/>
        </w:rPr>
        <w:t>六</w:t>
      </w:r>
      <w:r w:rsidRPr="009A4D5E">
        <w:rPr>
          <w:rFonts w:ascii="方正黑体_GBK" w:eastAsia="方正黑体_GBK" w:hAnsi="黑体" w:cs="仿宋_GB2312"/>
          <w:sz w:val="32"/>
        </w:rPr>
        <w:t>、</w:t>
      </w:r>
      <w:r w:rsidR="005174B9" w:rsidRPr="009A4D5E">
        <w:rPr>
          <w:rFonts w:ascii="方正黑体_GBK" w:eastAsia="方正黑体_GBK" w:hAnsi="黑体" w:cs="仿宋_GB2312" w:hint="eastAsia"/>
          <w:sz w:val="32"/>
        </w:rPr>
        <w:t>专业</w:t>
      </w:r>
      <w:proofErr w:type="gramStart"/>
      <w:r w:rsidR="005174B9" w:rsidRPr="009A4D5E">
        <w:rPr>
          <w:rFonts w:ascii="方正黑体_GBK" w:eastAsia="方正黑体_GBK" w:hAnsi="黑体" w:cs="仿宋_GB2312" w:hint="eastAsia"/>
          <w:sz w:val="32"/>
        </w:rPr>
        <w:t>性名</w:t>
      </w:r>
      <w:proofErr w:type="gramEnd"/>
      <w:r w:rsidR="005174B9" w:rsidRPr="009A4D5E">
        <w:rPr>
          <w:rFonts w:ascii="方正黑体_GBK" w:eastAsia="方正黑体_GBK" w:hAnsi="黑体" w:cs="仿宋_GB2312" w:hint="eastAsia"/>
          <w:sz w:val="32"/>
        </w:rPr>
        <w:t>词解释</w:t>
      </w:r>
    </w:p>
    <w:p w:rsidR="005174B9" w:rsidRPr="009A4D5E" w:rsidRDefault="005174B9" w:rsidP="009A4D5E">
      <w:pPr>
        <w:pStyle w:val="a6"/>
        <w:tabs>
          <w:tab w:val="center" w:pos="4153"/>
          <w:tab w:val="left" w:pos="7275"/>
        </w:tabs>
        <w:spacing w:line="600" w:lineRule="exact"/>
        <w:ind w:firstLine="640"/>
        <w:jc w:val="left"/>
        <w:rPr>
          <w:rFonts w:ascii="方正仿宋_GBK" w:eastAsia="方正仿宋_GBK"/>
          <w:sz w:val="32"/>
          <w:szCs w:val="32"/>
        </w:rPr>
      </w:pPr>
      <w:r w:rsidRPr="009A4D5E">
        <w:rPr>
          <w:rFonts w:ascii="方正仿宋_GBK" w:eastAsia="方正仿宋_GBK" w:hint="eastAsia"/>
          <w:sz w:val="32"/>
          <w:szCs w:val="32"/>
        </w:rPr>
        <w:t>（一）财政拨款收入：指本年度从本级财政部门取得的财政拨款，包括一般公共预算财政拨款和政府性基金预算财政拨款。</w:t>
      </w:r>
    </w:p>
    <w:p w:rsidR="005174B9" w:rsidRPr="009A4D5E" w:rsidRDefault="005174B9" w:rsidP="009A4D5E">
      <w:pPr>
        <w:pStyle w:val="a6"/>
        <w:tabs>
          <w:tab w:val="center" w:pos="4153"/>
          <w:tab w:val="left" w:pos="7275"/>
        </w:tabs>
        <w:spacing w:line="600" w:lineRule="exact"/>
        <w:ind w:firstLine="640"/>
        <w:jc w:val="left"/>
        <w:rPr>
          <w:rFonts w:ascii="方正仿宋_GBK" w:eastAsia="方正仿宋_GBK"/>
          <w:sz w:val="32"/>
          <w:szCs w:val="32"/>
        </w:rPr>
      </w:pPr>
      <w:r w:rsidRPr="009A4D5E">
        <w:rPr>
          <w:rFonts w:ascii="方正仿宋_GBK" w:eastAsia="方正仿宋_GBK" w:hint="eastAsia"/>
          <w:sz w:val="32"/>
          <w:szCs w:val="32"/>
        </w:rPr>
        <w:t>（二）其他收入：指单位取得的除“财政拨款收入”、“事业收入”、“经营收入”等以外的收入。</w:t>
      </w:r>
    </w:p>
    <w:p w:rsidR="005174B9" w:rsidRPr="009A4D5E" w:rsidRDefault="005174B9" w:rsidP="009A4D5E">
      <w:pPr>
        <w:pStyle w:val="a6"/>
        <w:tabs>
          <w:tab w:val="center" w:pos="4153"/>
          <w:tab w:val="left" w:pos="7275"/>
        </w:tabs>
        <w:spacing w:line="600" w:lineRule="exact"/>
        <w:ind w:firstLine="640"/>
        <w:jc w:val="left"/>
        <w:rPr>
          <w:rFonts w:ascii="方正仿宋_GBK" w:eastAsia="方正仿宋_GBK"/>
          <w:sz w:val="32"/>
          <w:szCs w:val="32"/>
        </w:rPr>
      </w:pPr>
      <w:r w:rsidRPr="009A4D5E">
        <w:rPr>
          <w:rFonts w:ascii="方正仿宋_GBK" w:eastAsia="方正仿宋_GBK" w:hint="eastAsia"/>
          <w:sz w:val="32"/>
          <w:szCs w:val="32"/>
        </w:rPr>
        <w:t>（三）基本支出：指为保障机构正常运转、完成日常工作任务而发生的人员经费和公用经费。</w:t>
      </w:r>
    </w:p>
    <w:p w:rsidR="005174B9" w:rsidRPr="009A4D5E" w:rsidRDefault="005174B9" w:rsidP="009A4D5E">
      <w:pPr>
        <w:pStyle w:val="a6"/>
        <w:tabs>
          <w:tab w:val="center" w:pos="4153"/>
          <w:tab w:val="left" w:pos="7275"/>
        </w:tabs>
        <w:spacing w:line="600" w:lineRule="exact"/>
        <w:ind w:firstLine="640"/>
        <w:jc w:val="left"/>
        <w:rPr>
          <w:rFonts w:ascii="方正仿宋_GBK" w:eastAsia="方正仿宋_GBK"/>
          <w:sz w:val="32"/>
          <w:szCs w:val="32"/>
        </w:rPr>
      </w:pPr>
      <w:r w:rsidRPr="009A4D5E">
        <w:rPr>
          <w:rFonts w:ascii="方正仿宋_GBK" w:eastAsia="方正仿宋_GBK" w:hint="eastAsia"/>
          <w:sz w:val="32"/>
          <w:szCs w:val="32"/>
        </w:rPr>
        <w:t>（四）项目支出：指在基本支出之外为完成特定行政任务和事业发展目标所发生的支出。</w:t>
      </w:r>
    </w:p>
    <w:p w:rsidR="00C83563" w:rsidRPr="009A4D5E" w:rsidRDefault="005174B9" w:rsidP="009A4D5E">
      <w:pPr>
        <w:ind w:firstLineChars="200" w:firstLine="640"/>
        <w:rPr>
          <w:rFonts w:ascii="方正仿宋_GBK" w:eastAsia="方正仿宋_GBK"/>
          <w:sz w:val="32"/>
          <w:szCs w:val="32"/>
        </w:rPr>
      </w:pPr>
      <w:r w:rsidRPr="009A4D5E">
        <w:rPr>
          <w:rFonts w:ascii="方正仿宋_GBK" w:eastAsia="方正仿宋_GBK" w:hint="eastAsia"/>
          <w:sz w:val="32"/>
          <w:szCs w:val="32"/>
        </w:rPr>
        <w:t>（五）“三公”经费：指用一般公共预算财政拨款安排的因公</w:t>
      </w:r>
      <w:r w:rsidRPr="009A4D5E">
        <w:rPr>
          <w:rFonts w:ascii="方正仿宋_GBK" w:eastAsia="方正仿宋_GBK" w:hint="eastAsia"/>
          <w:sz w:val="32"/>
          <w:szCs w:val="32"/>
        </w:rPr>
        <w:lastRenderedPageBreak/>
        <w:t>出国（境）费、公务用车购置及运行维护费、公务接待费。其中，因公出国（境）</w:t>
      </w:r>
      <w:proofErr w:type="gramStart"/>
      <w:r w:rsidRPr="009A4D5E">
        <w:rPr>
          <w:rFonts w:ascii="方正仿宋_GBK" w:eastAsia="方正仿宋_GBK" w:hint="eastAsia"/>
          <w:sz w:val="32"/>
          <w:szCs w:val="32"/>
        </w:rPr>
        <w:t>费反映</w:t>
      </w:r>
      <w:proofErr w:type="gramEnd"/>
      <w:r w:rsidRPr="009A4D5E">
        <w:rPr>
          <w:rFonts w:ascii="方正仿宋_GBK" w:eastAsia="方正仿宋_GBK" w:hint="eastAsia"/>
          <w:sz w:val="32"/>
          <w:szCs w:val="32"/>
        </w:rPr>
        <w:t>单位公务出国（境）的国际旅费、国外城市间交通费、住宿费、伙食费、培训费、公杂费等支出；公务用车购置</w:t>
      </w:r>
      <w:proofErr w:type="gramStart"/>
      <w:r w:rsidRPr="009A4D5E">
        <w:rPr>
          <w:rFonts w:ascii="方正仿宋_GBK" w:eastAsia="方正仿宋_GBK" w:hint="eastAsia"/>
          <w:sz w:val="32"/>
          <w:szCs w:val="32"/>
        </w:rPr>
        <w:t>费反映</w:t>
      </w:r>
      <w:proofErr w:type="gramEnd"/>
      <w:r w:rsidRPr="009A4D5E">
        <w:rPr>
          <w:rFonts w:ascii="方正仿宋_GBK" w:eastAsia="方正仿宋_GBK" w:hint="eastAsia"/>
          <w:sz w:val="32"/>
          <w:szCs w:val="32"/>
        </w:rPr>
        <w:t>单位公务用车购置支出（</w:t>
      </w:r>
      <w:proofErr w:type="gramStart"/>
      <w:r w:rsidRPr="009A4D5E">
        <w:rPr>
          <w:rFonts w:ascii="方正仿宋_GBK" w:eastAsia="方正仿宋_GBK" w:hint="eastAsia"/>
          <w:sz w:val="32"/>
          <w:szCs w:val="32"/>
        </w:rPr>
        <w:t>含车辆</w:t>
      </w:r>
      <w:proofErr w:type="gramEnd"/>
      <w:r w:rsidRPr="009A4D5E">
        <w:rPr>
          <w:rFonts w:ascii="方正仿宋_GBK" w:eastAsia="方正仿宋_GBK" w:hint="eastAsia"/>
          <w:sz w:val="32"/>
          <w:szCs w:val="32"/>
        </w:rPr>
        <w:t>购置税）；公务用车运行维护费反映单位按规定保留的公务用车燃料费、维修费、过路过桥费、保险费、安全奖励费用等支出；公务接待</w:t>
      </w:r>
      <w:proofErr w:type="gramStart"/>
      <w:r w:rsidRPr="009A4D5E">
        <w:rPr>
          <w:rFonts w:ascii="方正仿宋_GBK" w:eastAsia="方正仿宋_GBK" w:hint="eastAsia"/>
          <w:sz w:val="32"/>
          <w:szCs w:val="32"/>
        </w:rPr>
        <w:t>费反映</w:t>
      </w:r>
      <w:proofErr w:type="gramEnd"/>
      <w:r w:rsidRPr="009A4D5E">
        <w:rPr>
          <w:rFonts w:ascii="方正仿宋_GBK" w:eastAsia="方正仿宋_GBK" w:hint="eastAsia"/>
          <w:sz w:val="32"/>
          <w:szCs w:val="32"/>
        </w:rPr>
        <w:t>单位按规定开支的各类公务接待（含外宾接待）支出。</w:t>
      </w:r>
    </w:p>
    <w:p w:rsidR="00C83563" w:rsidRPr="009A4D5E" w:rsidRDefault="00C83563" w:rsidP="009A4D5E">
      <w:pPr>
        <w:ind w:firstLineChars="200" w:firstLine="640"/>
        <w:rPr>
          <w:rFonts w:ascii="方正黑体_GBK" w:eastAsia="方正黑体_GBK"/>
          <w:sz w:val="32"/>
          <w:szCs w:val="32"/>
        </w:rPr>
      </w:pPr>
      <w:r w:rsidRPr="009A4D5E">
        <w:rPr>
          <w:rFonts w:ascii="方正黑体_GBK" w:eastAsia="方正黑体_GBK" w:hAnsi="黑体" w:cs="仿宋_GB2312" w:hint="eastAsia"/>
          <w:sz w:val="32"/>
        </w:rPr>
        <w:t>七</w:t>
      </w:r>
      <w:r w:rsidRPr="009A4D5E">
        <w:rPr>
          <w:rFonts w:ascii="方正黑体_GBK" w:eastAsia="方正黑体_GBK" w:hAnsi="黑体" w:cs="仿宋_GB2312"/>
          <w:sz w:val="32"/>
        </w:rPr>
        <w:t>、</w:t>
      </w:r>
      <w:r w:rsidRPr="009A4D5E">
        <w:rPr>
          <w:rFonts w:ascii="方正黑体_GBK" w:eastAsia="方正黑体_GBK" w:hint="eastAsia"/>
          <w:sz w:val="32"/>
          <w:szCs w:val="32"/>
        </w:rPr>
        <w:t>预算公开联系方式及信息反馈</w:t>
      </w:r>
    </w:p>
    <w:p w:rsidR="00CF42ED" w:rsidRPr="009A4D5E" w:rsidRDefault="00946D33" w:rsidP="009A4D5E">
      <w:pPr>
        <w:ind w:firstLineChars="200" w:firstLine="640"/>
        <w:rPr>
          <w:rFonts w:ascii="方正仿宋_GBK" w:eastAsia="方正仿宋_GBK" w:hAnsi="仿宋_GB2312" w:cs="仿宋_GB2312"/>
          <w:sz w:val="32"/>
        </w:rPr>
      </w:pPr>
      <w:r w:rsidRPr="009A4D5E">
        <w:rPr>
          <w:rFonts w:ascii="方正仿宋_GBK" w:eastAsia="方正仿宋_GBK" w:hAnsi="仿宋_GB2312" w:cs="仿宋_GB2312" w:hint="eastAsia"/>
          <w:sz w:val="32"/>
        </w:rPr>
        <w:t>单位</w:t>
      </w:r>
      <w:r w:rsidR="00B24FA7" w:rsidRPr="009A4D5E">
        <w:rPr>
          <w:rFonts w:ascii="方正仿宋_GBK" w:eastAsia="方正仿宋_GBK" w:hAnsi="仿宋_GB2312" w:cs="仿宋_GB2312" w:hint="eastAsia"/>
          <w:sz w:val="32"/>
        </w:rPr>
        <w:t>预算公开联系</w:t>
      </w:r>
      <w:r w:rsidR="00CF42ED" w:rsidRPr="009A4D5E">
        <w:rPr>
          <w:rFonts w:ascii="方正仿宋_GBK" w:eastAsia="方正仿宋_GBK" w:hAnsi="仿宋_GB2312" w:cs="仿宋_GB2312" w:hint="eastAsia"/>
          <w:sz w:val="32"/>
        </w:rPr>
        <w:t>人：</w:t>
      </w:r>
      <w:r w:rsidR="004D2F40" w:rsidRPr="009A4D5E">
        <w:rPr>
          <w:rFonts w:ascii="方正仿宋_GBK" w:eastAsia="方正仿宋_GBK" w:hAnsi="仿宋_GB2312" w:cs="仿宋_GB2312"/>
          <w:sz w:val="32"/>
        </w:rPr>
        <w:t>陈捷思</w:t>
      </w:r>
      <w:r w:rsidR="00C83563" w:rsidRPr="009A4D5E">
        <w:rPr>
          <w:rFonts w:ascii="方正仿宋_GBK" w:eastAsia="方正仿宋_GBK" w:hAnsi="仿宋_GB2312" w:cs="仿宋_GB2312"/>
          <w:sz w:val="32"/>
        </w:rPr>
        <w:t xml:space="preserve">   </w:t>
      </w:r>
      <w:r w:rsidR="00CF42ED" w:rsidRPr="009A4D5E">
        <w:rPr>
          <w:rFonts w:ascii="方正仿宋_GBK" w:eastAsia="方正仿宋_GBK" w:hAnsi="仿宋_GB2312" w:cs="仿宋_GB2312" w:hint="eastAsia"/>
          <w:sz w:val="32"/>
        </w:rPr>
        <w:t>联系方式：</w:t>
      </w:r>
      <w:r w:rsidR="00CF42ED" w:rsidRPr="009A4D5E">
        <w:rPr>
          <w:rFonts w:ascii="方正仿宋_GBK" w:eastAsia="方正仿宋_GBK" w:hint="eastAsia"/>
          <w:sz w:val="32"/>
        </w:rPr>
        <w:t>023-</w:t>
      </w:r>
      <w:r w:rsidR="004D2F40" w:rsidRPr="009A4D5E">
        <w:rPr>
          <w:rFonts w:ascii="方正仿宋_GBK" w:eastAsia="方正仿宋_GBK" w:hint="eastAsia"/>
          <w:sz w:val="32"/>
        </w:rPr>
        <w:t>67213256</w:t>
      </w:r>
    </w:p>
    <w:sectPr w:rsidR="00CF42ED" w:rsidRPr="009A4D5E" w:rsidSect="00496C6A">
      <w:pgSz w:w="11906" w:h="16838"/>
      <w:pgMar w:top="1440" w:right="1440" w:bottom="1440" w:left="144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32F9" w:rsidRDefault="00B232F9" w:rsidP="00375FC9">
      <w:r>
        <w:separator/>
      </w:r>
    </w:p>
  </w:endnote>
  <w:endnote w:type="continuationSeparator" w:id="0">
    <w:p w:rsidR="00B232F9" w:rsidRDefault="00B232F9" w:rsidP="00375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黑体_GBK">
    <w:panose1 w:val="03000509000000000000"/>
    <w:charset w:val="86"/>
    <w:family w:val="script"/>
    <w:pitch w:val="fixed"/>
    <w:sig w:usb0="00000001" w:usb1="080E0000" w:usb2="00000010" w:usb3="00000000" w:csb0="00040000" w:csb1="00000000"/>
  </w:font>
  <w:font w:name="黑体">
    <w:altName w:val="SimHei"/>
    <w:panose1 w:val="02010600030101010101"/>
    <w:charset w:val="86"/>
    <w:family w:val="modern"/>
    <w:notTrueType/>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32F9" w:rsidRDefault="00B232F9" w:rsidP="00375FC9">
      <w:r>
        <w:separator/>
      </w:r>
    </w:p>
  </w:footnote>
  <w:footnote w:type="continuationSeparator" w:id="0">
    <w:p w:rsidR="00B232F9" w:rsidRDefault="00B232F9" w:rsidP="00375F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4E47B2"/>
    <w:multiLevelType w:val="hybridMultilevel"/>
    <w:tmpl w:val="0F78DD1C"/>
    <w:lvl w:ilvl="0" w:tplc="21B0D488">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5847F1BC"/>
    <w:multiLevelType w:val="singleLevel"/>
    <w:tmpl w:val="5847F1BC"/>
    <w:lvl w:ilvl="0">
      <w:start w:val="1"/>
      <w:numFmt w:val="chineseCounting"/>
      <w:suff w:val="nothing"/>
      <w:lvlText w:val="%1、"/>
      <w:lvlJc w:val="left"/>
    </w:lvl>
  </w:abstractNum>
  <w:abstractNum w:abstractNumId="2">
    <w:nsid w:val="64B702B1"/>
    <w:multiLevelType w:val="singleLevel"/>
    <w:tmpl w:val="5847F1BC"/>
    <w:lvl w:ilvl="0">
      <w:start w:val="1"/>
      <w:numFmt w:val="chineseCounting"/>
      <w:suff w:val="nothing"/>
      <w:lvlText w:val="%1、"/>
      <w:lvlJc w:val="left"/>
    </w:lvl>
  </w:abstractNum>
  <w:abstractNum w:abstractNumId="3">
    <w:nsid w:val="733C138C"/>
    <w:multiLevelType w:val="singleLevel"/>
    <w:tmpl w:val="5847F1BC"/>
    <w:lvl w:ilvl="0">
      <w:start w:val="1"/>
      <w:numFmt w:val="chineseCounting"/>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96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F7D1D"/>
    <w:rsid w:val="00006FB1"/>
    <w:rsid w:val="0001271B"/>
    <w:rsid w:val="00016AC8"/>
    <w:rsid w:val="00023A4C"/>
    <w:rsid w:val="00042219"/>
    <w:rsid w:val="00047C7A"/>
    <w:rsid w:val="00053834"/>
    <w:rsid w:val="000551A4"/>
    <w:rsid w:val="000624D8"/>
    <w:rsid w:val="00063D12"/>
    <w:rsid w:val="0007330D"/>
    <w:rsid w:val="00075914"/>
    <w:rsid w:val="0008570C"/>
    <w:rsid w:val="00090501"/>
    <w:rsid w:val="00091B93"/>
    <w:rsid w:val="00093301"/>
    <w:rsid w:val="00096685"/>
    <w:rsid w:val="000A19D3"/>
    <w:rsid w:val="000A5522"/>
    <w:rsid w:val="000A60FC"/>
    <w:rsid w:val="000B02A2"/>
    <w:rsid w:val="000B0861"/>
    <w:rsid w:val="000C100C"/>
    <w:rsid w:val="000C594E"/>
    <w:rsid w:val="000D2E8F"/>
    <w:rsid w:val="000D6437"/>
    <w:rsid w:val="000E18F0"/>
    <w:rsid w:val="000F1499"/>
    <w:rsid w:val="000F5707"/>
    <w:rsid w:val="0010264D"/>
    <w:rsid w:val="00106A76"/>
    <w:rsid w:val="001215B4"/>
    <w:rsid w:val="00125C07"/>
    <w:rsid w:val="001426B8"/>
    <w:rsid w:val="0014404E"/>
    <w:rsid w:val="001525DD"/>
    <w:rsid w:val="00161474"/>
    <w:rsid w:val="00161629"/>
    <w:rsid w:val="001628F9"/>
    <w:rsid w:val="00165A74"/>
    <w:rsid w:val="001738CB"/>
    <w:rsid w:val="001750EB"/>
    <w:rsid w:val="00191ADC"/>
    <w:rsid w:val="001957F9"/>
    <w:rsid w:val="001A3BD5"/>
    <w:rsid w:val="001B5646"/>
    <w:rsid w:val="001C0A7C"/>
    <w:rsid w:val="001C35FC"/>
    <w:rsid w:val="001D0CAA"/>
    <w:rsid w:val="001D4937"/>
    <w:rsid w:val="001D6FFE"/>
    <w:rsid w:val="001E1AED"/>
    <w:rsid w:val="001E2A12"/>
    <w:rsid w:val="001E31D9"/>
    <w:rsid w:val="001E4755"/>
    <w:rsid w:val="001E765B"/>
    <w:rsid w:val="001F3239"/>
    <w:rsid w:val="00202E0A"/>
    <w:rsid w:val="002132E9"/>
    <w:rsid w:val="00213635"/>
    <w:rsid w:val="0021462F"/>
    <w:rsid w:val="00226F1D"/>
    <w:rsid w:val="00232FE2"/>
    <w:rsid w:val="00240283"/>
    <w:rsid w:val="00242727"/>
    <w:rsid w:val="00243DDD"/>
    <w:rsid w:val="0024407C"/>
    <w:rsid w:val="00246006"/>
    <w:rsid w:val="00246AA4"/>
    <w:rsid w:val="00252849"/>
    <w:rsid w:val="002605A5"/>
    <w:rsid w:val="00261DE7"/>
    <w:rsid w:val="0026529F"/>
    <w:rsid w:val="0027005A"/>
    <w:rsid w:val="002773F0"/>
    <w:rsid w:val="00280A93"/>
    <w:rsid w:val="00286440"/>
    <w:rsid w:val="0028755A"/>
    <w:rsid w:val="0029553A"/>
    <w:rsid w:val="002959B6"/>
    <w:rsid w:val="00296017"/>
    <w:rsid w:val="002B41F1"/>
    <w:rsid w:val="002B48BB"/>
    <w:rsid w:val="002C4122"/>
    <w:rsid w:val="002C4EFF"/>
    <w:rsid w:val="002D2A88"/>
    <w:rsid w:val="002E46A9"/>
    <w:rsid w:val="002F4AE2"/>
    <w:rsid w:val="0030024E"/>
    <w:rsid w:val="003019D9"/>
    <w:rsid w:val="0032317C"/>
    <w:rsid w:val="00323379"/>
    <w:rsid w:val="00337BEE"/>
    <w:rsid w:val="00341606"/>
    <w:rsid w:val="00342BB4"/>
    <w:rsid w:val="00346387"/>
    <w:rsid w:val="0034700C"/>
    <w:rsid w:val="00357A28"/>
    <w:rsid w:val="00367516"/>
    <w:rsid w:val="00375627"/>
    <w:rsid w:val="00375FC9"/>
    <w:rsid w:val="00383298"/>
    <w:rsid w:val="003872D5"/>
    <w:rsid w:val="0039559F"/>
    <w:rsid w:val="003A37C6"/>
    <w:rsid w:val="003A7913"/>
    <w:rsid w:val="003B11A5"/>
    <w:rsid w:val="003B33C4"/>
    <w:rsid w:val="003B36C2"/>
    <w:rsid w:val="003B7615"/>
    <w:rsid w:val="003C604A"/>
    <w:rsid w:val="003D14F0"/>
    <w:rsid w:val="003D7234"/>
    <w:rsid w:val="003D7504"/>
    <w:rsid w:val="003E4EB6"/>
    <w:rsid w:val="003F24C4"/>
    <w:rsid w:val="003F6450"/>
    <w:rsid w:val="00422C2F"/>
    <w:rsid w:val="00426AF5"/>
    <w:rsid w:val="00430B72"/>
    <w:rsid w:val="00437D88"/>
    <w:rsid w:val="0044097A"/>
    <w:rsid w:val="004417DC"/>
    <w:rsid w:val="00445520"/>
    <w:rsid w:val="0045381D"/>
    <w:rsid w:val="004576FA"/>
    <w:rsid w:val="00462595"/>
    <w:rsid w:val="00472463"/>
    <w:rsid w:val="004756B4"/>
    <w:rsid w:val="0049017F"/>
    <w:rsid w:val="00492FB3"/>
    <w:rsid w:val="00496C6A"/>
    <w:rsid w:val="004B1650"/>
    <w:rsid w:val="004B4B67"/>
    <w:rsid w:val="004C22A5"/>
    <w:rsid w:val="004C42ED"/>
    <w:rsid w:val="004C60BD"/>
    <w:rsid w:val="004D1E02"/>
    <w:rsid w:val="004D2F40"/>
    <w:rsid w:val="004D4B34"/>
    <w:rsid w:val="004E592A"/>
    <w:rsid w:val="004E6E1A"/>
    <w:rsid w:val="004F0A88"/>
    <w:rsid w:val="004F1853"/>
    <w:rsid w:val="004F7D1D"/>
    <w:rsid w:val="00500B1D"/>
    <w:rsid w:val="00506DF4"/>
    <w:rsid w:val="00507823"/>
    <w:rsid w:val="005174B9"/>
    <w:rsid w:val="00526EC0"/>
    <w:rsid w:val="00536713"/>
    <w:rsid w:val="00543257"/>
    <w:rsid w:val="00572736"/>
    <w:rsid w:val="0057527C"/>
    <w:rsid w:val="00581AF2"/>
    <w:rsid w:val="0058350C"/>
    <w:rsid w:val="00585A88"/>
    <w:rsid w:val="00595C24"/>
    <w:rsid w:val="005A1227"/>
    <w:rsid w:val="005A4606"/>
    <w:rsid w:val="005A4AD7"/>
    <w:rsid w:val="005B0F11"/>
    <w:rsid w:val="005B44E8"/>
    <w:rsid w:val="005C7841"/>
    <w:rsid w:val="005E06C9"/>
    <w:rsid w:val="005E18A6"/>
    <w:rsid w:val="005F1960"/>
    <w:rsid w:val="006115F1"/>
    <w:rsid w:val="00620BCE"/>
    <w:rsid w:val="0063581C"/>
    <w:rsid w:val="006358D4"/>
    <w:rsid w:val="00644B7C"/>
    <w:rsid w:val="006508A5"/>
    <w:rsid w:val="0066585E"/>
    <w:rsid w:val="006809FA"/>
    <w:rsid w:val="00684418"/>
    <w:rsid w:val="00684EF2"/>
    <w:rsid w:val="006B1CD5"/>
    <w:rsid w:val="006C01C3"/>
    <w:rsid w:val="006D0C33"/>
    <w:rsid w:val="006D1609"/>
    <w:rsid w:val="006D3737"/>
    <w:rsid w:val="006E0BEC"/>
    <w:rsid w:val="006E455F"/>
    <w:rsid w:val="006F7539"/>
    <w:rsid w:val="00707FDB"/>
    <w:rsid w:val="00714828"/>
    <w:rsid w:val="007158F8"/>
    <w:rsid w:val="0071734A"/>
    <w:rsid w:val="007252E3"/>
    <w:rsid w:val="00742C4D"/>
    <w:rsid w:val="00747748"/>
    <w:rsid w:val="007620B8"/>
    <w:rsid w:val="00762CF8"/>
    <w:rsid w:val="00765532"/>
    <w:rsid w:val="00765DF5"/>
    <w:rsid w:val="007713EB"/>
    <w:rsid w:val="0077406A"/>
    <w:rsid w:val="00780819"/>
    <w:rsid w:val="00791CE4"/>
    <w:rsid w:val="007A7368"/>
    <w:rsid w:val="007B10D4"/>
    <w:rsid w:val="007B22D6"/>
    <w:rsid w:val="007B493D"/>
    <w:rsid w:val="007B5ACF"/>
    <w:rsid w:val="007B5D84"/>
    <w:rsid w:val="007B6182"/>
    <w:rsid w:val="007C22FA"/>
    <w:rsid w:val="007C4C9B"/>
    <w:rsid w:val="007D0242"/>
    <w:rsid w:val="007D2AEA"/>
    <w:rsid w:val="007D5E4C"/>
    <w:rsid w:val="007E0B4D"/>
    <w:rsid w:val="007E6A39"/>
    <w:rsid w:val="007F68E5"/>
    <w:rsid w:val="0080127C"/>
    <w:rsid w:val="00801BFF"/>
    <w:rsid w:val="00803270"/>
    <w:rsid w:val="00805D05"/>
    <w:rsid w:val="00813B4F"/>
    <w:rsid w:val="00830BF3"/>
    <w:rsid w:val="00831731"/>
    <w:rsid w:val="00833B65"/>
    <w:rsid w:val="00836617"/>
    <w:rsid w:val="008560C6"/>
    <w:rsid w:val="00865B11"/>
    <w:rsid w:val="00876439"/>
    <w:rsid w:val="00880920"/>
    <w:rsid w:val="00893BF5"/>
    <w:rsid w:val="008A13B7"/>
    <w:rsid w:val="008A482E"/>
    <w:rsid w:val="008A622D"/>
    <w:rsid w:val="008B6D1E"/>
    <w:rsid w:val="008B7F2C"/>
    <w:rsid w:val="008D1580"/>
    <w:rsid w:val="008D2570"/>
    <w:rsid w:val="008E3C27"/>
    <w:rsid w:val="008E5A19"/>
    <w:rsid w:val="008E7590"/>
    <w:rsid w:val="008F1CA6"/>
    <w:rsid w:val="008F731A"/>
    <w:rsid w:val="00905727"/>
    <w:rsid w:val="00914195"/>
    <w:rsid w:val="00926FE2"/>
    <w:rsid w:val="00933A24"/>
    <w:rsid w:val="00936EDC"/>
    <w:rsid w:val="00940465"/>
    <w:rsid w:val="00942ED0"/>
    <w:rsid w:val="0094655E"/>
    <w:rsid w:val="00946D33"/>
    <w:rsid w:val="009561D9"/>
    <w:rsid w:val="009653AE"/>
    <w:rsid w:val="00972AB0"/>
    <w:rsid w:val="00983001"/>
    <w:rsid w:val="0098712E"/>
    <w:rsid w:val="009906ED"/>
    <w:rsid w:val="009A4D5E"/>
    <w:rsid w:val="009A61EF"/>
    <w:rsid w:val="009B00DD"/>
    <w:rsid w:val="009B77D4"/>
    <w:rsid w:val="009E6734"/>
    <w:rsid w:val="009F01A9"/>
    <w:rsid w:val="009F1C51"/>
    <w:rsid w:val="009F785F"/>
    <w:rsid w:val="00A05F72"/>
    <w:rsid w:val="00A07288"/>
    <w:rsid w:val="00A174AB"/>
    <w:rsid w:val="00A17EF6"/>
    <w:rsid w:val="00A21DCD"/>
    <w:rsid w:val="00A33F5E"/>
    <w:rsid w:val="00A34047"/>
    <w:rsid w:val="00A35F07"/>
    <w:rsid w:val="00A36D65"/>
    <w:rsid w:val="00A3721F"/>
    <w:rsid w:val="00A45A23"/>
    <w:rsid w:val="00A52D34"/>
    <w:rsid w:val="00A712EA"/>
    <w:rsid w:val="00A8020D"/>
    <w:rsid w:val="00A802E9"/>
    <w:rsid w:val="00A80B6C"/>
    <w:rsid w:val="00AA2B13"/>
    <w:rsid w:val="00AA324B"/>
    <w:rsid w:val="00AB25DF"/>
    <w:rsid w:val="00AC3586"/>
    <w:rsid w:val="00AC6F85"/>
    <w:rsid w:val="00AC6FC9"/>
    <w:rsid w:val="00AE0A20"/>
    <w:rsid w:val="00AE4156"/>
    <w:rsid w:val="00B02F5E"/>
    <w:rsid w:val="00B03022"/>
    <w:rsid w:val="00B0474E"/>
    <w:rsid w:val="00B1352B"/>
    <w:rsid w:val="00B1356B"/>
    <w:rsid w:val="00B21FBD"/>
    <w:rsid w:val="00B232F9"/>
    <w:rsid w:val="00B24FA7"/>
    <w:rsid w:val="00B257E3"/>
    <w:rsid w:val="00B36CD0"/>
    <w:rsid w:val="00B54CE7"/>
    <w:rsid w:val="00B558CC"/>
    <w:rsid w:val="00B56688"/>
    <w:rsid w:val="00B65450"/>
    <w:rsid w:val="00B6632D"/>
    <w:rsid w:val="00B72347"/>
    <w:rsid w:val="00B86388"/>
    <w:rsid w:val="00B96815"/>
    <w:rsid w:val="00BB3B39"/>
    <w:rsid w:val="00BC2C3D"/>
    <w:rsid w:val="00BC3F1E"/>
    <w:rsid w:val="00BD0BB9"/>
    <w:rsid w:val="00BD5086"/>
    <w:rsid w:val="00BD5FA5"/>
    <w:rsid w:val="00BE573E"/>
    <w:rsid w:val="00BE616A"/>
    <w:rsid w:val="00BF3CDC"/>
    <w:rsid w:val="00BF67E7"/>
    <w:rsid w:val="00C2696C"/>
    <w:rsid w:val="00C427D3"/>
    <w:rsid w:val="00C47446"/>
    <w:rsid w:val="00C5401E"/>
    <w:rsid w:val="00C55605"/>
    <w:rsid w:val="00C5758E"/>
    <w:rsid w:val="00C601F9"/>
    <w:rsid w:val="00C7602D"/>
    <w:rsid w:val="00C80A3C"/>
    <w:rsid w:val="00C82797"/>
    <w:rsid w:val="00C827DC"/>
    <w:rsid w:val="00C83563"/>
    <w:rsid w:val="00C95346"/>
    <w:rsid w:val="00CA4340"/>
    <w:rsid w:val="00CB0296"/>
    <w:rsid w:val="00CB0A64"/>
    <w:rsid w:val="00CC4A96"/>
    <w:rsid w:val="00CD1C4A"/>
    <w:rsid w:val="00CE1014"/>
    <w:rsid w:val="00CF42ED"/>
    <w:rsid w:val="00D0143D"/>
    <w:rsid w:val="00D02B03"/>
    <w:rsid w:val="00D10AB7"/>
    <w:rsid w:val="00D160DD"/>
    <w:rsid w:val="00D21CDE"/>
    <w:rsid w:val="00D40ADE"/>
    <w:rsid w:val="00D411DD"/>
    <w:rsid w:val="00D46486"/>
    <w:rsid w:val="00D47321"/>
    <w:rsid w:val="00D52CBA"/>
    <w:rsid w:val="00D64C2C"/>
    <w:rsid w:val="00D66063"/>
    <w:rsid w:val="00D77D37"/>
    <w:rsid w:val="00D80BC2"/>
    <w:rsid w:val="00D8620E"/>
    <w:rsid w:val="00DA7788"/>
    <w:rsid w:val="00DA7FE6"/>
    <w:rsid w:val="00DB0EC5"/>
    <w:rsid w:val="00DB4539"/>
    <w:rsid w:val="00DB5918"/>
    <w:rsid w:val="00DE3685"/>
    <w:rsid w:val="00DE3A1C"/>
    <w:rsid w:val="00DE5805"/>
    <w:rsid w:val="00DE7528"/>
    <w:rsid w:val="00E00D68"/>
    <w:rsid w:val="00E01CEB"/>
    <w:rsid w:val="00E11FB2"/>
    <w:rsid w:val="00E12007"/>
    <w:rsid w:val="00E149C0"/>
    <w:rsid w:val="00E17590"/>
    <w:rsid w:val="00E275D0"/>
    <w:rsid w:val="00E40ED1"/>
    <w:rsid w:val="00E4747D"/>
    <w:rsid w:val="00E531EC"/>
    <w:rsid w:val="00E712B9"/>
    <w:rsid w:val="00E77901"/>
    <w:rsid w:val="00E902EE"/>
    <w:rsid w:val="00E94FF0"/>
    <w:rsid w:val="00E96899"/>
    <w:rsid w:val="00EA35FB"/>
    <w:rsid w:val="00EC09E7"/>
    <w:rsid w:val="00EE21B6"/>
    <w:rsid w:val="00EE603C"/>
    <w:rsid w:val="00EF1B14"/>
    <w:rsid w:val="00EF1CF1"/>
    <w:rsid w:val="00EF529D"/>
    <w:rsid w:val="00EF782E"/>
    <w:rsid w:val="00EF7D6B"/>
    <w:rsid w:val="00F0153B"/>
    <w:rsid w:val="00F11A07"/>
    <w:rsid w:val="00F23063"/>
    <w:rsid w:val="00F258CE"/>
    <w:rsid w:val="00F45F65"/>
    <w:rsid w:val="00F51C07"/>
    <w:rsid w:val="00F605C0"/>
    <w:rsid w:val="00F66710"/>
    <w:rsid w:val="00F84112"/>
    <w:rsid w:val="00F84AC6"/>
    <w:rsid w:val="00F86A3C"/>
    <w:rsid w:val="00F90464"/>
    <w:rsid w:val="00F904E0"/>
    <w:rsid w:val="00F9492F"/>
    <w:rsid w:val="00F94D50"/>
    <w:rsid w:val="00FB32BD"/>
    <w:rsid w:val="00FB6B35"/>
    <w:rsid w:val="00FC2169"/>
    <w:rsid w:val="00FC2267"/>
    <w:rsid w:val="00FC6338"/>
    <w:rsid w:val="00FE0D70"/>
    <w:rsid w:val="00FE1224"/>
    <w:rsid w:val="00FE12C3"/>
    <w:rsid w:val="00FE28C5"/>
    <w:rsid w:val="00FE28C9"/>
    <w:rsid w:val="00FE6AB6"/>
    <w:rsid w:val="00FF0CE5"/>
    <w:rsid w:val="00FF22CD"/>
    <w:rsid w:val="18CC21E2"/>
    <w:rsid w:val="19D75DEA"/>
    <w:rsid w:val="3BC5739B"/>
    <w:rsid w:val="48310C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7F2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F66710"/>
    <w:rPr>
      <w:sz w:val="18"/>
      <w:szCs w:val="18"/>
    </w:rPr>
  </w:style>
  <w:style w:type="character" w:customStyle="1" w:styleId="Char">
    <w:name w:val="批注框文本 Char"/>
    <w:link w:val="a3"/>
    <w:rsid w:val="00F66710"/>
    <w:rPr>
      <w:kern w:val="2"/>
      <w:sz w:val="18"/>
      <w:szCs w:val="18"/>
    </w:rPr>
  </w:style>
  <w:style w:type="paragraph" w:styleId="a4">
    <w:name w:val="header"/>
    <w:basedOn w:val="a"/>
    <w:link w:val="Char0"/>
    <w:rsid w:val="00375FC9"/>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4"/>
    <w:rsid w:val="00375FC9"/>
    <w:rPr>
      <w:kern w:val="2"/>
      <w:sz w:val="18"/>
      <w:szCs w:val="18"/>
    </w:rPr>
  </w:style>
  <w:style w:type="paragraph" w:styleId="a5">
    <w:name w:val="footer"/>
    <w:basedOn w:val="a"/>
    <w:link w:val="Char1"/>
    <w:rsid w:val="00375FC9"/>
    <w:pPr>
      <w:tabs>
        <w:tab w:val="center" w:pos="4153"/>
        <w:tab w:val="right" w:pos="8306"/>
      </w:tabs>
      <w:snapToGrid w:val="0"/>
      <w:jc w:val="left"/>
    </w:pPr>
    <w:rPr>
      <w:sz w:val="18"/>
      <w:szCs w:val="18"/>
    </w:rPr>
  </w:style>
  <w:style w:type="character" w:customStyle="1" w:styleId="Char1">
    <w:name w:val="页脚 Char"/>
    <w:link w:val="a5"/>
    <w:rsid w:val="00375FC9"/>
    <w:rPr>
      <w:kern w:val="2"/>
      <w:sz w:val="18"/>
      <w:szCs w:val="18"/>
    </w:rPr>
  </w:style>
  <w:style w:type="paragraph" w:styleId="a6">
    <w:name w:val="List Paragraph"/>
    <w:basedOn w:val="a"/>
    <w:uiPriority w:val="34"/>
    <w:qFormat/>
    <w:rsid w:val="00926FE2"/>
    <w:pPr>
      <w:ind w:firstLineChars="200" w:firstLine="420"/>
    </w:pPr>
  </w:style>
  <w:style w:type="paragraph" w:styleId="a7">
    <w:name w:val="Normal (Web)"/>
    <w:basedOn w:val="a"/>
    <w:uiPriority w:val="99"/>
    <w:unhideWhenUsed/>
    <w:rsid w:val="00D40ADE"/>
    <w:pPr>
      <w:widowControl/>
      <w:spacing w:before="100" w:beforeAutospacing="1" w:after="100" w:afterAutospacing="1"/>
      <w:jc w:val="left"/>
    </w:pPr>
    <w:rPr>
      <w:rFonts w:ascii="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6123">
      <w:bodyDiv w:val="1"/>
      <w:marLeft w:val="0"/>
      <w:marRight w:val="0"/>
      <w:marTop w:val="0"/>
      <w:marBottom w:val="0"/>
      <w:divBdr>
        <w:top w:val="none" w:sz="0" w:space="0" w:color="auto"/>
        <w:left w:val="none" w:sz="0" w:space="0" w:color="auto"/>
        <w:bottom w:val="none" w:sz="0" w:space="0" w:color="auto"/>
        <w:right w:val="none" w:sz="0" w:space="0" w:color="auto"/>
      </w:divBdr>
    </w:div>
    <w:div w:id="14385091">
      <w:bodyDiv w:val="1"/>
      <w:marLeft w:val="0"/>
      <w:marRight w:val="0"/>
      <w:marTop w:val="0"/>
      <w:marBottom w:val="0"/>
      <w:divBdr>
        <w:top w:val="none" w:sz="0" w:space="0" w:color="auto"/>
        <w:left w:val="none" w:sz="0" w:space="0" w:color="auto"/>
        <w:bottom w:val="none" w:sz="0" w:space="0" w:color="auto"/>
        <w:right w:val="none" w:sz="0" w:space="0" w:color="auto"/>
      </w:divBdr>
    </w:div>
    <w:div w:id="32074974">
      <w:bodyDiv w:val="1"/>
      <w:marLeft w:val="0"/>
      <w:marRight w:val="0"/>
      <w:marTop w:val="0"/>
      <w:marBottom w:val="0"/>
      <w:divBdr>
        <w:top w:val="none" w:sz="0" w:space="0" w:color="auto"/>
        <w:left w:val="none" w:sz="0" w:space="0" w:color="auto"/>
        <w:bottom w:val="none" w:sz="0" w:space="0" w:color="auto"/>
        <w:right w:val="none" w:sz="0" w:space="0" w:color="auto"/>
      </w:divBdr>
    </w:div>
    <w:div w:id="35858287">
      <w:bodyDiv w:val="1"/>
      <w:marLeft w:val="0"/>
      <w:marRight w:val="0"/>
      <w:marTop w:val="0"/>
      <w:marBottom w:val="0"/>
      <w:divBdr>
        <w:top w:val="none" w:sz="0" w:space="0" w:color="auto"/>
        <w:left w:val="none" w:sz="0" w:space="0" w:color="auto"/>
        <w:bottom w:val="none" w:sz="0" w:space="0" w:color="auto"/>
        <w:right w:val="none" w:sz="0" w:space="0" w:color="auto"/>
      </w:divBdr>
    </w:div>
    <w:div w:id="36397156">
      <w:bodyDiv w:val="1"/>
      <w:marLeft w:val="0"/>
      <w:marRight w:val="0"/>
      <w:marTop w:val="0"/>
      <w:marBottom w:val="0"/>
      <w:divBdr>
        <w:top w:val="none" w:sz="0" w:space="0" w:color="auto"/>
        <w:left w:val="none" w:sz="0" w:space="0" w:color="auto"/>
        <w:bottom w:val="none" w:sz="0" w:space="0" w:color="auto"/>
        <w:right w:val="none" w:sz="0" w:space="0" w:color="auto"/>
      </w:divBdr>
    </w:div>
    <w:div w:id="47074777">
      <w:bodyDiv w:val="1"/>
      <w:marLeft w:val="0"/>
      <w:marRight w:val="0"/>
      <w:marTop w:val="0"/>
      <w:marBottom w:val="0"/>
      <w:divBdr>
        <w:top w:val="none" w:sz="0" w:space="0" w:color="auto"/>
        <w:left w:val="none" w:sz="0" w:space="0" w:color="auto"/>
        <w:bottom w:val="none" w:sz="0" w:space="0" w:color="auto"/>
        <w:right w:val="none" w:sz="0" w:space="0" w:color="auto"/>
      </w:divBdr>
    </w:div>
    <w:div w:id="53433149">
      <w:bodyDiv w:val="1"/>
      <w:marLeft w:val="0"/>
      <w:marRight w:val="0"/>
      <w:marTop w:val="0"/>
      <w:marBottom w:val="0"/>
      <w:divBdr>
        <w:top w:val="none" w:sz="0" w:space="0" w:color="auto"/>
        <w:left w:val="none" w:sz="0" w:space="0" w:color="auto"/>
        <w:bottom w:val="none" w:sz="0" w:space="0" w:color="auto"/>
        <w:right w:val="none" w:sz="0" w:space="0" w:color="auto"/>
      </w:divBdr>
    </w:div>
    <w:div w:id="58212558">
      <w:bodyDiv w:val="1"/>
      <w:marLeft w:val="0"/>
      <w:marRight w:val="0"/>
      <w:marTop w:val="0"/>
      <w:marBottom w:val="0"/>
      <w:divBdr>
        <w:top w:val="none" w:sz="0" w:space="0" w:color="auto"/>
        <w:left w:val="none" w:sz="0" w:space="0" w:color="auto"/>
        <w:bottom w:val="none" w:sz="0" w:space="0" w:color="auto"/>
        <w:right w:val="none" w:sz="0" w:space="0" w:color="auto"/>
      </w:divBdr>
    </w:div>
    <w:div w:id="73403856">
      <w:bodyDiv w:val="1"/>
      <w:marLeft w:val="0"/>
      <w:marRight w:val="0"/>
      <w:marTop w:val="0"/>
      <w:marBottom w:val="0"/>
      <w:divBdr>
        <w:top w:val="none" w:sz="0" w:space="0" w:color="auto"/>
        <w:left w:val="none" w:sz="0" w:space="0" w:color="auto"/>
        <w:bottom w:val="none" w:sz="0" w:space="0" w:color="auto"/>
        <w:right w:val="none" w:sz="0" w:space="0" w:color="auto"/>
      </w:divBdr>
    </w:div>
    <w:div w:id="130099134">
      <w:bodyDiv w:val="1"/>
      <w:marLeft w:val="0"/>
      <w:marRight w:val="0"/>
      <w:marTop w:val="0"/>
      <w:marBottom w:val="0"/>
      <w:divBdr>
        <w:top w:val="none" w:sz="0" w:space="0" w:color="auto"/>
        <w:left w:val="none" w:sz="0" w:space="0" w:color="auto"/>
        <w:bottom w:val="none" w:sz="0" w:space="0" w:color="auto"/>
        <w:right w:val="none" w:sz="0" w:space="0" w:color="auto"/>
      </w:divBdr>
    </w:div>
    <w:div w:id="130638120">
      <w:bodyDiv w:val="1"/>
      <w:marLeft w:val="0"/>
      <w:marRight w:val="0"/>
      <w:marTop w:val="0"/>
      <w:marBottom w:val="0"/>
      <w:divBdr>
        <w:top w:val="none" w:sz="0" w:space="0" w:color="auto"/>
        <w:left w:val="none" w:sz="0" w:space="0" w:color="auto"/>
        <w:bottom w:val="none" w:sz="0" w:space="0" w:color="auto"/>
        <w:right w:val="none" w:sz="0" w:space="0" w:color="auto"/>
      </w:divBdr>
    </w:div>
    <w:div w:id="134446202">
      <w:bodyDiv w:val="1"/>
      <w:marLeft w:val="0"/>
      <w:marRight w:val="0"/>
      <w:marTop w:val="0"/>
      <w:marBottom w:val="0"/>
      <w:divBdr>
        <w:top w:val="none" w:sz="0" w:space="0" w:color="auto"/>
        <w:left w:val="none" w:sz="0" w:space="0" w:color="auto"/>
        <w:bottom w:val="none" w:sz="0" w:space="0" w:color="auto"/>
        <w:right w:val="none" w:sz="0" w:space="0" w:color="auto"/>
      </w:divBdr>
    </w:div>
    <w:div w:id="135152230">
      <w:bodyDiv w:val="1"/>
      <w:marLeft w:val="0"/>
      <w:marRight w:val="0"/>
      <w:marTop w:val="0"/>
      <w:marBottom w:val="0"/>
      <w:divBdr>
        <w:top w:val="none" w:sz="0" w:space="0" w:color="auto"/>
        <w:left w:val="none" w:sz="0" w:space="0" w:color="auto"/>
        <w:bottom w:val="none" w:sz="0" w:space="0" w:color="auto"/>
        <w:right w:val="none" w:sz="0" w:space="0" w:color="auto"/>
      </w:divBdr>
    </w:div>
    <w:div w:id="138964959">
      <w:bodyDiv w:val="1"/>
      <w:marLeft w:val="0"/>
      <w:marRight w:val="0"/>
      <w:marTop w:val="0"/>
      <w:marBottom w:val="0"/>
      <w:divBdr>
        <w:top w:val="none" w:sz="0" w:space="0" w:color="auto"/>
        <w:left w:val="none" w:sz="0" w:space="0" w:color="auto"/>
        <w:bottom w:val="none" w:sz="0" w:space="0" w:color="auto"/>
        <w:right w:val="none" w:sz="0" w:space="0" w:color="auto"/>
      </w:divBdr>
    </w:div>
    <w:div w:id="167136231">
      <w:bodyDiv w:val="1"/>
      <w:marLeft w:val="0"/>
      <w:marRight w:val="0"/>
      <w:marTop w:val="0"/>
      <w:marBottom w:val="0"/>
      <w:divBdr>
        <w:top w:val="none" w:sz="0" w:space="0" w:color="auto"/>
        <w:left w:val="none" w:sz="0" w:space="0" w:color="auto"/>
        <w:bottom w:val="none" w:sz="0" w:space="0" w:color="auto"/>
        <w:right w:val="none" w:sz="0" w:space="0" w:color="auto"/>
      </w:divBdr>
    </w:div>
    <w:div w:id="175776783">
      <w:bodyDiv w:val="1"/>
      <w:marLeft w:val="0"/>
      <w:marRight w:val="0"/>
      <w:marTop w:val="0"/>
      <w:marBottom w:val="0"/>
      <w:divBdr>
        <w:top w:val="none" w:sz="0" w:space="0" w:color="auto"/>
        <w:left w:val="none" w:sz="0" w:space="0" w:color="auto"/>
        <w:bottom w:val="none" w:sz="0" w:space="0" w:color="auto"/>
        <w:right w:val="none" w:sz="0" w:space="0" w:color="auto"/>
      </w:divBdr>
    </w:div>
    <w:div w:id="182717961">
      <w:bodyDiv w:val="1"/>
      <w:marLeft w:val="0"/>
      <w:marRight w:val="0"/>
      <w:marTop w:val="0"/>
      <w:marBottom w:val="0"/>
      <w:divBdr>
        <w:top w:val="none" w:sz="0" w:space="0" w:color="auto"/>
        <w:left w:val="none" w:sz="0" w:space="0" w:color="auto"/>
        <w:bottom w:val="none" w:sz="0" w:space="0" w:color="auto"/>
        <w:right w:val="none" w:sz="0" w:space="0" w:color="auto"/>
      </w:divBdr>
    </w:div>
    <w:div w:id="200674857">
      <w:bodyDiv w:val="1"/>
      <w:marLeft w:val="0"/>
      <w:marRight w:val="0"/>
      <w:marTop w:val="0"/>
      <w:marBottom w:val="0"/>
      <w:divBdr>
        <w:top w:val="none" w:sz="0" w:space="0" w:color="auto"/>
        <w:left w:val="none" w:sz="0" w:space="0" w:color="auto"/>
        <w:bottom w:val="none" w:sz="0" w:space="0" w:color="auto"/>
        <w:right w:val="none" w:sz="0" w:space="0" w:color="auto"/>
      </w:divBdr>
    </w:div>
    <w:div w:id="201215750">
      <w:bodyDiv w:val="1"/>
      <w:marLeft w:val="0"/>
      <w:marRight w:val="0"/>
      <w:marTop w:val="0"/>
      <w:marBottom w:val="0"/>
      <w:divBdr>
        <w:top w:val="none" w:sz="0" w:space="0" w:color="auto"/>
        <w:left w:val="none" w:sz="0" w:space="0" w:color="auto"/>
        <w:bottom w:val="none" w:sz="0" w:space="0" w:color="auto"/>
        <w:right w:val="none" w:sz="0" w:space="0" w:color="auto"/>
      </w:divBdr>
    </w:div>
    <w:div w:id="205916127">
      <w:bodyDiv w:val="1"/>
      <w:marLeft w:val="0"/>
      <w:marRight w:val="0"/>
      <w:marTop w:val="0"/>
      <w:marBottom w:val="0"/>
      <w:divBdr>
        <w:top w:val="none" w:sz="0" w:space="0" w:color="auto"/>
        <w:left w:val="none" w:sz="0" w:space="0" w:color="auto"/>
        <w:bottom w:val="none" w:sz="0" w:space="0" w:color="auto"/>
        <w:right w:val="none" w:sz="0" w:space="0" w:color="auto"/>
      </w:divBdr>
    </w:div>
    <w:div w:id="209265038">
      <w:bodyDiv w:val="1"/>
      <w:marLeft w:val="0"/>
      <w:marRight w:val="0"/>
      <w:marTop w:val="0"/>
      <w:marBottom w:val="0"/>
      <w:divBdr>
        <w:top w:val="none" w:sz="0" w:space="0" w:color="auto"/>
        <w:left w:val="none" w:sz="0" w:space="0" w:color="auto"/>
        <w:bottom w:val="none" w:sz="0" w:space="0" w:color="auto"/>
        <w:right w:val="none" w:sz="0" w:space="0" w:color="auto"/>
      </w:divBdr>
    </w:div>
    <w:div w:id="226651711">
      <w:bodyDiv w:val="1"/>
      <w:marLeft w:val="0"/>
      <w:marRight w:val="0"/>
      <w:marTop w:val="0"/>
      <w:marBottom w:val="0"/>
      <w:divBdr>
        <w:top w:val="none" w:sz="0" w:space="0" w:color="auto"/>
        <w:left w:val="none" w:sz="0" w:space="0" w:color="auto"/>
        <w:bottom w:val="none" w:sz="0" w:space="0" w:color="auto"/>
        <w:right w:val="none" w:sz="0" w:space="0" w:color="auto"/>
      </w:divBdr>
    </w:div>
    <w:div w:id="242842990">
      <w:bodyDiv w:val="1"/>
      <w:marLeft w:val="0"/>
      <w:marRight w:val="0"/>
      <w:marTop w:val="0"/>
      <w:marBottom w:val="0"/>
      <w:divBdr>
        <w:top w:val="none" w:sz="0" w:space="0" w:color="auto"/>
        <w:left w:val="none" w:sz="0" w:space="0" w:color="auto"/>
        <w:bottom w:val="none" w:sz="0" w:space="0" w:color="auto"/>
        <w:right w:val="none" w:sz="0" w:space="0" w:color="auto"/>
      </w:divBdr>
    </w:div>
    <w:div w:id="243272223">
      <w:bodyDiv w:val="1"/>
      <w:marLeft w:val="0"/>
      <w:marRight w:val="0"/>
      <w:marTop w:val="0"/>
      <w:marBottom w:val="0"/>
      <w:divBdr>
        <w:top w:val="none" w:sz="0" w:space="0" w:color="auto"/>
        <w:left w:val="none" w:sz="0" w:space="0" w:color="auto"/>
        <w:bottom w:val="none" w:sz="0" w:space="0" w:color="auto"/>
        <w:right w:val="none" w:sz="0" w:space="0" w:color="auto"/>
      </w:divBdr>
    </w:div>
    <w:div w:id="268320707">
      <w:bodyDiv w:val="1"/>
      <w:marLeft w:val="0"/>
      <w:marRight w:val="0"/>
      <w:marTop w:val="0"/>
      <w:marBottom w:val="0"/>
      <w:divBdr>
        <w:top w:val="none" w:sz="0" w:space="0" w:color="auto"/>
        <w:left w:val="none" w:sz="0" w:space="0" w:color="auto"/>
        <w:bottom w:val="none" w:sz="0" w:space="0" w:color="auto"/>
        <w:right w:val="none" w:sz="0" w:space="0" w:color="auto"/>
      </w:divBdr>
    </w:div>
    <w:div w:id="270864293">
      <w:bodyDiv w:val="1"/>
      <w:marLeft w:val="0"/>
      <w:marRight w:val="0"/>
      <w:marTop w:val="0"/>
      <w:marBottom w:val="0"/>
      <w:divBdr>
        <w:top w:val="none" w:sz="0" w:space="0" w:color="auto"/>
        <w:left w:val="none" w:sz="0" w:space="0" w:color="auto"/>
        <w:bottom w:val="none" w:sz="0" w:space="0" w:color="auto"/>
        <w:right w:val="none" w:sz="0" w:space="0" w:color="auto"/>
      </w:divBdr>
    </w:div>
    <w:div w:id="311568832">
      <w:bodyDiv w:val="1"/>
      <w:marLeft w:val="0"/>
      <w:marRight w:val="0"/>
      <w:marTop w:val="0"/>
      <w:marBottom w:val="0"/>
      <w:divBdr>
        <w:top w:val="none" w:sz="0" w:space="0" w:color="auto"/>
        <w:left w:val="none" w:sz="0" w:space="0" w:color="auto"/>
        <w:bottom w:val="none" w:sz="0" w:space="0" w:color="auto"/>
        <w:right w:val="none" w:sz="0" w:space="0" w:color="auto"/>
      </w:divBdr>
    </w:div>
    <w:div w:id="342516397">
      <w:bodyDiv w:val="1"/>
      <w:marLeft w:val="0"/>
      <w:marRight w:val="0"/>
      <w:marTop w:val="0"/>
      <w:marBottom w:val="0"/>
      <w:divBdr>
        <w:top w:val="none" w:sz="0" w:space="0" w:color="auto"/>
        <w:left w:val="none" w:sz="0" w:space="0" w:color="auto"/>
        <w:bottom w:val="none" w:sz="0" w:space="0" w:color="auto"/>
        <w:right w:val="none" w:sz="0" w:space="0" w:color="auto"/>
      </w:divBdr>
    </w:div>
    <w:div w:id="375278898">
      <w:bodyDiv w:val="1"/>
      <w:marLeft w:val="0"/>
      <w:marRight w:val="0"/>
      <w:marTop w:val="0"/>
      <w:marBottom w:val="0"/>
      <w:divBdr>
        <w:top w:val="none" w:sz="0" w:space="0" w:color="auto"/>
        <w:left w:val="none" w:sz="0" w:space="0" w:color="auto"/>
        <w:bottom w:val="none" w:sz="0" w:space="0" w:color="auto"/>
        <w:right w:val="none" w:sz="0" w:space="0" w:color="auto"/>
      </w:divBdr>
    </w:div>
    <w:div w:id="383674571">
      <w:bodyDiv w:val="1"/>
      <w:marLeft w:val="0"/>
      <w:marRight w:val="0"/>
      <w:marTop w:val="0"/>
      <w:marBottom w:val="0"/>
      <w:divBdr>
        <w:top w:val="none" w:sz="0" w:space="0" w:color="auto"/>
        <w:left w:val="none" w:sz="0" w:space="0" w:color="auto"/>
        <w:bottom w:val="none" w:sz="0" w:space="0" w:color="auto"/>
        <w:right w:val="none" w:sz="0" w:space="0" w:color="auto"/>
      </w:divBdr>
    </w:div>
    <w:div w:id="407192503">
      <w:bodyDiv w:val="1"/>
      <w:marLeft w:val="0"/>
      <w:marRight w:val="0"/>
      <w:marTop w:val="0"/>
      <w:marBottom w:val="0"/>
      <w:divBdr>
        <w:top w:val="none" w:sz="0" w:space="0" w:color="auto"/>
        <w:left w:val="none" w:sz="0" w:space="0" w:color="auto"/>
        <w:bottom w:val="none" w:sz="0" w:space="0" w:color="auto"/>
        <w:right w:val="none" w:sz="0" w:space="0" w:color="auto"/>
      </w:divBdr>
    </w:div>
    <w:div w:id="410470515">
      <w:bodyDiv w:val="1"/>
      <w:marLeft w:val="0"/>
      <w:marRight w:val="0"/>
      <w:marTop w:val="0"/>
      <w:marBottom w:val="0"/>
      <w:divBdr>
        <w:top w:val="none" w:sz="0" w:space="0" w:color="auto"/>
        <w:left w:val="none" w:sz="0" w:space="0" w:color="auto"/>
        <w:bottom w:val="none" w:sz="0" w:space="0" w:color="auto"/>
        <w:right w:val="none" w:sz="0" w:space="0" w:color="auto"/>
      </w:divBdr>
    </w:div>
    <w:div w:id="464354189">
      <w:bodyDiv w:val="1"/>
      <w:marLeft w:val="0"/>
      <w:marRight w:val="0"/>
      <w:marTop w:val="0"/>
      <w:marBottom w:val="0"/>
      <w:divBdr>
        <w:top w:val="none" w:sz="0" w:space="0" w:color="auto"/>
        <w:left w:val="none" w:sz="0" w:space="0" w:color="auto"/>
        <w:bottom w:val="none" w:sz="0" w:space="0" w:color="auto"/>
        <w:right w:val="none" w:sz="0" w:space="0" w:color="auto"/>
      </w:divBdr>
    </w:div>
    <w:div w:id="476268265">
      <w:bodyDiv w:val="1"/>
      <w:marLeft w:val="0"/>
      <w:marRight w:val="0"/>
      <w:marTop w:val="0"/>
      <w:marBottom w:val="0"/>
      <w:divBdr>
        <w:top w:val="none" w:sz="0" w:space="0" w:color="auto"/>
        <w:left w:val="none" w:sz="0" w:space="0" w:color="auto"/>
        <w:bottom w:val="none" w:sz="0" w:space="0" w:color="auto"/>
        <w:right w:val="none" w:sz="0" w:space="0" w:color="auto"/>
      </w:divBdr>
    </w:div>
    <w:div w:id="482893196">
      <w:bodyDiv w:val="1"/>
      <w:marLeft w:val="0"/>
      <w:marRight w:val="0"/>
      <w:marTop w:val="0"/>
      <w:marBottom w:val="0"/>
      <w:divBdr>
        <w:top w:val="none" w:sz="0" w:space="0" w:color="auto"/>
        <w:left w:val="none" w:sz="0" w:space="0" w:color="auto"/>
        <w:bottom w:val="none" w:sz="0" w:space="0" w:color="auto"/>
        <w:right w:val="none" w:sz="0" w:space="0" w:color="auto"/>
      </w:divBdr>
    </w:div>
    <w:div w:id="486551634">
      <w:bodyDiv w:val="1"/>
      <w:marLeft w:val="0"/>
      <w:marRight w:val="0"/>
      <w:marTop w:val="0"/>
      <w:marBottom w:val="0"/>
      <w:divBdr>
        <w:top w:val="none" w:sz="0" w:space="0" w:color="auto"/>
        <w:left w:val="none" w:sz="0" w:space="0" w:color="auto"/>
        <w:bottom w:val="none" w:sz="0" w:space="0" w:color="auto"/>
        <w:right w:val="none" w:sz="0" w:space="0" w:color="auto"/>
      </w:divBdr>
    </w:div>
    <w:div w:id="513081915">
      <w:bodyDiv w:val="1"/>
      <w:marLeft w:val="0"/>
      <w:marRight w:val="0"/>
      <w:marTop w:val="0"/>
      <w:marBottom w:val="0"/>
      <w:divBdr>
        <w:top w:val="none" w:sz="0" w:space="0" w:color="auto"/>
        <w:left w:val="none" w:sz="0" w:space="0" w:color="auto"/>
        <w:bottom w:val="none" w:sz="0" w:space="0" w:color="auto"/>
        <w:right w:val="none" w:sz="0" w:space="0" w:color="auto"/>
      </w:divBdr>
    </w:div>
    <w:div w:id="527763917">
      <w:bodyDiv w:val="1"/>
      <w:marLeft w:val="0"/>
      <w:marRight w:val="0"/>
      <w:marTop w:val="0"/>
      <w:marBottom w:val="0"/>
      <w:divBdr>
        <w:top w:val="none" w:sz="0" w:space="0" w:color="auto"/>
        <w:left w:val="none" w:sz="0" w:space="0" w:color="auto"/>
        <w:bottom w:val="none" w:sz="0" w:space="0" w:color="auto"/>
        <w:right w:val="none" w:sz="0" w:space="0" w:color="auto"/>
      </w:divBdr>
    </w:div>
    <w:div w:id="530799483">
      <w:bodyDiv w:val="1"/>
      <w:marLeft w:val="0"/>
      <w:marRight w:val="0"/>
      <w:marTop w:val="0"/>
      <w:marBottom w:val="0"/>
      <w:divBdr>
        <w:top w:val="none" w:sz="0" w:space="0" w:color="auto"/>
        <w:left w:val="none" w:sz="0" w:space="0" w:color="auto"/>
        <w:bottom w:val="none" w:sz="0" w:space="0" w:color="auto"/>
        <w:right w:val="none" w:sz="0" w:space="0" w:color="auto"/>
      </w:divBdr>
    </w:div>
    <w:div w:id="533541951">
      <w:bodyDiv w:val="1"/>
      <w:marLeft w:val="0"/>
      <w:marRight w:val="0"/>
      <w:marTop w:val="0"/>
      <w:marBottom w:val="0"/>
      <w:divBdr>
        <w:top w:val="none" w:sz="0" w:space="0" w:color="auto"/>
        <w:left w:val="none" w:sz="0" w:space="0" w:color="auto"/>
        <w:bottom w:val="none" w:sz="0" w:space="0" w:color="auto"/>
        <w:right w:val="none" w:sz="0" w:space="0" w:color="auto"/>
      </w:divBdr>
    </w:div>
    <w:div w:id="537670248">
      <w:bodyDiv w:val="1"/>
      <w:marLeft w:val="0"/>
      <w:marRight w:val="0"/>
      <w:marTop w:val="0"/>
      <w:marBottom w:val="0"/>
      <w:divBdr>
        <w:top w:val="none" w:sz="0" w:space="0" w:color="auto"/>
        <w:left w:val="none" w:sz="0" w:space="0" w:color="auto"/>
        <w:bottom w:val="none" w:sz="0" w:space="0" w:color="auto"/>
        <w:right w:val="none" w:sz="0" w:space="0" w:color="auto"/>
      </w:divBdr>
    </w:div>
    <w:div w:id="542519076">
      <w:bodyDiv w:val="1"/>
      <w:marLeft w:val="0"/>
      <w:marRight w:val="0"/>
      <w:marTop w:val="0"/>
      <w:marBottom w:val="0"/>
      <w:divBdr>
        <w:top w:val="none" w:sz="0" w:space="0" w:color="auto"/>
        <w:left w:val="none" w:sz="0" w:space="0" w:color="auto"/>
        <w:bottom w:val="none" w:sz="0" w:space="0" w:color="auto"/>
        <w:right w:val="none" w:sz="0" w:space="0" w:color="auto"/>
      </w:divBdr>
    </w:div>
    <w:div w:id="542594440">
      <w:bodyDiv w:val="1"/>
      <w:marLeft w:val="0"/>
      <w:marRight w:val="0"/>
      <w:marTop w:val="0"/>
      <w:marBottom w:val="0"/>
      <w:divBdr>
        <w:top w:val="none" w:sz="0" w:space="0" w:color="auto"/>
        <w:left w:val="none" w:sz="0" w:space="0" w:color="auto"/>
        <w:bottom w:val="none" w:sz="0" w:space="0" w:color="auto"/>
        <w:right w:val="none" w:sz="0" w:space="0" w:color="auto"/>
      </w:divBdr>
    </w:div>
    <w:div w:id="550456411">
      <w:bodyDiv w:val="1"/>
      <w:marLeft w:val="0"/>
      <w:marRight w:val="0"/>
      <w:marTop w:val="0"/>
      <w:marBottom w:val="0"/>
      <w:divBdr>
        <w:top w:val="none" w:sz="0" w:space="0" w:color="auto"/>
        <w:left w:val="none" w:sz="0" w:space="0" w:color="auto"/>
        <w:bottom w:val="none" w:sz="0" w:space="0" w:color="auto"/>
        <w:right w:val="none" w:sz="0" w:space="0" w:color="auto"/>
      </w:divBdr>
    </w:div>
    <w:div w:id="562058986">
      <w:bodyDiv w:val="1"/>
      <w:marLeft w:val="0"/>
      <w:marRight w:val="0"/>
      <w:marTop w:val="0"/>
      <w:marBottom w:val="0"/>
      <w:divBdr>
        <w:top w:val="none" w:sz="0" w:space="0" w:color="auto"/>
        <w:left w:val="none" w:sz="0" w:space="0" w:color="auto"/>
        <w:bottom w:val="none" w:sz="0" w:space="0" w:color="auto"/>
        <w:right w:val="none" w:sz="0" w:space="0" w:color="auto"/>
      </w:divBdr>
    </w:div>
    <w:div w:id="567302596">
      <w:bodyDiv w:val="1"/>
      <w:marLeft w:val="0"/>
      <w:marRight w:val="0"/>
      <w:marTop w:val="0"/>
      <w:marBottom w:val="0"/>
      <w:divBdr>
        <w:top w:val="none" w:sz="0" w:space="0" w:color="auto"/>
        <w:left w:val="none" w:sz="0" w:space="0" w:color="auto"/>
        <w:bottom w:val="none" w:sz="0" w:space="0" w:color="auto"/>
        <w:right w:val="none" w:sz="0" w:space="0" w:color="auto"/>
      </w:divBdr>
    </w:div>
    <w:div w:id="576473362">
      <w:bodyDiv w:val="1"/>
      <w:marLeft w:val="0"/>
      <w:marRight w:val="0"/>
      <w:marTop w:val="0"/>
      <w:marBottom w:val="0"/>
      <w:divBdr>
        <w:top w:val="none" w:sz="0" w:space="0" w:color="auto"/>
        <w:left w:val="none" w:sz="0" w:space="0" w:color="auto"/>
        <w:bottom w:val="none" w:sz="0" w:space="0" w:color="auto"/>
        <w:right w:val="none" w:sz="0" w:space="0" w:color="auto"/>
      </w:divBdr>
    </w:div>
    <w:div w:id="580985565">
      <w:bodyDiv w:val="1"/>
      <w:marLeft w:val="0"/>
      <w:marRight w:val="0"/>
      <w:marTop w:val="0"/>
      <w:marBottom w:val="0"/>
      <w:divBdr>
        <w:top w:val="none" w:sz="0" w:space="0" w:color="auto"/>
        <w:left w:val="none" w:sz="0" w:space="0" w:color="auto"/>
        <w:bottom w:val="none" w:sz="0" w:space="0" w:color="auto"/>
        <w:right w:val="none" w:sz="0" w:space="0" w:color="auto"/>
      </w:divBdr>
    </w:div>
    <w:div w:id="582763902">
      <w:bodyDiv w:val="1"/>
      <w:marLeft w:val="0"/>
      <w:marRight w:val="0"/>
      <w:marTop w:val="0"/>
      <w:marBottom w:val="0"/>
      <w:divBdr>
        <w:top w:val="none" w:sz="0" w:space="0" w:color="auto"/>
        <w:left w:val="none" w:sz="0" w:space="0" w:color="auto"/>
        <w:bottom w:val="none" w:sz="0" w:space="0" w:color="auto"/>
        <w:right w:val="none" w:sz="0" w:space="0" w:color="auto"/>
      </w:divBdr>
    </w:div>
    <w:div w:id="589041687">
      <w:bodyDiv w:val="1"/>
      <w:marLeft w:val="0"/>
      <w:marRight w:val="0"/>
      <w:marTop w:val="0"/>
      <w:marBottom w:val="0"/>
      <w:divBdr>
        <w:top w:val="none" w:sz="0" w:space="0" w:color="auto"/>
        <w:left w:val="none" w:sz="0" w:space="0" w:color="auto"/>
        <w:bottom w:val="none" w:sz="0" w:space="0" w:color="auto"/>
        <w:right w:val="none" w:sz="0" w:space="0" w:color="auto"/>
      </w:divBdr>
    </w:div>
    <w:div w:id="615597176">
      <w:bodyDiv w:val="1"/>
      <w:marLeft w:val="0"/>
      <w:marRight w:val="0"/>
      <w:marTop w:val="0"/>
      <w:marBottom w:val="0"/>
      <w:divBdr>
        <w:top w:val="none" w:sz="0" w:space="0" w:color="auto"/>
        <w:left w:val="none" w:sz="0" w:space="0" w:color="auto"/>
        <w:bottom w:val="none" w:sz="0" w:space="0" w:color="auto"/>
        <w:right w:val="none" w:sz="0" w:space="0" w:color="auto"/>
      </w:divBdr>
    </w:div>
    <w:div w:id="623775282">
      <w:bodyDiv w:val="1"/>
      <w:marLeft w:val="0"/>
      <w:marRight w:val="0"/>
      <w:marTop w:val="0"/>
      <w:marBottom w:val="0"/>
      <w:divBdr>
        <w:top w:val="none" w:sz="0" w:space="0" w:color="auto"/>
        <w:left w:val="none" w:sz="0" w:space="0" w:color="auto"/>
        <w:bottom w:val="none" w:sz="0" w:space="0" w:color="auto"/>
        <w:right w:val="none" w:sz="0" w:space="0" w:color="auto"/>
      </w:divBdr>
    </w:div>
    <w:div w:id="628753237">
      <w:bodyDiv w:val="1"/>
      <w:marLeft w:val="0"/>
      <w:marRight w:val="0"/>
      <w:marTop w:val="0"/>
      <w:marBottom w:val="0"/>
      <w:divBdr>
        <w:top w:val="none" w:sz="0" w:space="0" w:color="auto"/>
        <w:left w:val="none" w:sz="0" w:space="0" w:color="auto"/>
        <w:bottom w:val="none" w:sz="0" w:space="0" w:color="auto"/>
        <w:right w:val="none" w:sz="0" w:space="0" w:color="auto"/>
      </w:divBdr>
    </w:div>
    <w:div w:id="638073008">
      <w:bodyDiv w:val="1"/>
      <w:marLeft w:val="0"/>
      <w:marRight w:val="0"/>
      <w:marTop w:val="0"/>
      <w:marBottom w:val="0"/>
      <w:divBdr>
        <w:top w:val="none" w:sz="0" w:space="0" w:color="auto"/>
        <w:left w:val="none" w:sz="0" w:space="0" w:color="auto"/>
        <w:bottom w:val="none" w:sz="0" w:space="0" w:color="auto"/>
        <w:right w:val="none" w:sz="0" w:space="0" w:color="auto"/>
      </w:divBdr>
    </w:div>
    <w:div w:id="639457226">
      <w:bodyDiv w:val="1"/>
      <w:marLeft w:val="0"/>
      <w:marRight w:val="0"/>
      <w:marTop w:val="0"/>
      <w:marBottom w:val="0"/>
      <w:divBdr>
        <w:top w:val="none" w:sz="0" w:space="0" w:color="auto"/>
        <w:left w:val="none" w:sz="0" w:space="0" w:color="auto"/>
        <w:bottom w:val="none" w:sz="0" w:space="0" w:color="auto"/>
        <w:right w:val="none" w:sz="0" w:space="0" w:color="auto"/>
      </w:divBdr>
    </w:div>
    <w:div w:id="641738950">
      <w:bodyDiv w:val="1"/>
      <w:marLeft w:val="0"/>
      <w:marRight w:val="0"/>
      <w:marTop w:val="0"/>
      <w:marBottom w:val="0"/>
      <w:divBdr>
        <w:top w:val="none" w:sz="0" w:space="0" w:color="auto"/>
        <w:left w:val="none" w:sz="0" w:space="0" w:color="auto"/>
        <w:bottom w:val="none" w:sz="0" w:space="0" w:color="auto"/>
        <w:right w:val="none" w:sz="0" w:space="0" w:color="auto"/>
      </w:divBdr>
    </w:div>
    <w:div w:id="645552094">
      <w:bodyDiv w:val="1"/>
      <w:marLeft w:val="0"/>
      <w:marRight w:val="0"/>
      <w:marTop w:val="0"/>
      <w:marBottom w:val="0"/>
      <w:divBdr>
        <w:top w:val="none" w:sz="0" w:space="0" w:color="auto"/>
        <w:left w:val="none" w:sz="0" w:space="0" w:color="auto"/>
        <w:bottom w:val="none" w:sz="0" w:space="0" w:color="auto"/>
        <w:right w:val="none" w:sz="0" w:space="0" w:color="auto"/>
      </w:divBdr>
    </w:div>
    <w:div w:id="649986772">
      <w:bodyDiv w:val="1"/>
      <w:marLeft w:val="0"/>
      <w:marRight w:val="0"/>
      <w:marTop w:val="0"/>
      <w:marBottom w:val="0"/>
      <w:divBdr>
        <w:top w:val="none" w:sz="0" w:space="0" w:color="auto"/>
        <w:left w:val="none" w:sz="0" w:space="0" w:color="auto"/>
        <w:bottom w:val="none" w:sz="0" w:space="0" w:color="auto"/>
        <w:right w:val="none" w:sz="0" w:space="0" w:color="auto"/>
      </w:divBdr>
    </w:div>
    <w:div w:id="655959990">
      <w:bodyDiv w:val="1"/>
      <w:marLeft w:val="0"/>
      <w:marRight w:val="0"/>
      <w:marTop w:val="0"/>
      <w:marBottom w:val="0"/>
      <w:divBdr>
        <w:top w:val="none" w:sz="0" w:space="0" w:color="auto"/>
        <w:left w:val="none" w:sz="0" w:space="0" w:color="auto"/>
        <w:bottom w:val="none" w:sz="0" w:space="0" w:color="auto"/>
        <w:right w:val="none" w:sz="0" w:space="0" w:color="auto"/>
      </w:divBdr>
    </w:div>
    <w:div w:id="663165061">
      <w:bodyDiv w:val="1"/>
      <w:marLeft w:val="0"/>
      <w:marRight w:val="0"/>
      <w:marTop w:val="0"/>
      <w:marBottom w:val="0"/>
      <w:divBdr>
        <w:top w:val="none" w:sz="0" w:space="0" w:color="auto"/>
        <w:left w:val="none" w:sz="0" w:space="0" w:color="auto"/>
        <w:bottom w:val="none" w:sz="0" w:space="0" w:color="auto"/>
        <w:right w:val="none" w:sz="0" w:space="0" w:color="auto"/>
      </w:divBdr>
    </w:div>
    <w:div w:id="675809291">
      <w:bodyDiv w:val="1"/>
      <w:marLeft w:val="0"/>
      <w:marRight w:val="0"/>
      <w:marTop w:val="0"/>
      <w:marBottom w:val="0"/>
      <w:divBdr>
        <w:top w:val="none" w:sz="0" w:space="0" w:color="auto"/>
        <w:left w:val="none" w:sz="0" w:space="0" w:color="auto"/>
        <w:bottom w:val="none" w:sz="0" w:space="0" w:color="auto"/>
        <w:right w:val="none" w:sz="0" w:space="0" w:color="auto"/>
      </w:divBdr>
    </w:div>
    <w:div w:id="688215303">
      <w:bodyDiv w:val="1"/>
      <w:marLeft w:val="0"/>
      <w:marRight w:val="0"/>
      <w:marTop w:val="0"/>
      <w:marBottom w:val="0"/>
      <w:divBdr>
        <w:top w:val="none" w:sz="0" w:space="0" w:color="auto"/>
        <w:left w:val="none" w:sz="0" w:space="0" w:color="auto"/>
        <w:bottom w:val="none" w:sz="0" w:space="0" w:color="auto"/>
        <w:right w:val="none" w:sz="0" w:space="0" w:color="auto"/>
      </w:divBdr>
    </w:div>
    <w:div w:id="688987569">
      <w:bodyDiv w:val="1"/>
      <w:marLeft w:val="0"/>
      <w:marRight w:val="0"/>
      <w:marTop w:val="0"/>
      <w:marBottom w:val="0"/>
      <w:divBdr>
        <w:top w:val="none" w:sz="0" w:space="0" w:color="auto"/>
        <w:left w:val="none" w:sz="0" w:space="0" w:color="auto"/>
        <w:bottom w:val="none" w:sz="0" w:space="0" w:color="auto"/>
        <w:right w:val="none" w:sz="0" w:space="0" w:color="auto"/>
      </w:divBdr>
    </w:div>
    <w:div w:id="726148577">
      <w:bodyDiv w:val="1"/>
      <w:marLeft w:val="0"/>
      <w:marRight w:val="0"/>
      <w:marTop w:val="0"/>
      <w:marBottom w:val="0"/>
      <w:divBdr>
        <w:top w:val="none" w:sz="0" w:space="0" w:color="auto"/>
        <w:left w:val="none" w:sz="0" w:space="0" w:color="auto"/>
        <w:bottom w:val="none" w:sz="0" w:space="0" w:color="auto"/>
        <w:right w:val="none" w:sz="0" w:space="0" w:color="auto"/>
      </w:divBdr>
    </w:div>
    <w:div w:id="769737868">
      <w:bodyDiv w:val="1"/>
      <w:marLeft w:val="0"/>
      <w:marRight w:val="0"/>
      <w:marTop w:val="0"/>
      <w:marBottom w:val="0"/>
      <w:divBdr>
        <w:top w:val="none" w:sz="0" w:space="0" w:color="auto"/>
        <w:left w:val="none" w:sz="0" w:space="0" w:color="auto"/>
        <w:bottom w:val="none" w:sz="0" w:space="0" w:color="auto"/>
        <w:right w:val="none" w:sz="0" w:space="0" w:color="auto"/>
      </w:divBdr>
    </w:div>
    <w:div w:id="775179976">
      <w:bodyDiv w:val="1"/>
      <w:marLeft w:val="0"/>
      <w:marRight w:val="0"/>
      <w:marTop w:val="0"/>
      <w:marBottom w:val="0"/>
      <w:divBdr>
        <w:top w:val="none" w:sz="0" w:space="0" w:color="auto"/>
        <w:left w:val="none" w:sz="0" w:space="0" w:color="auto"/>
        <w:bottom w:val="none" w:sz="0" w:space="0" w:color="auto"/>
        <w:right w:val="none" w:sz="0" w:space="0" w:color="auto"/>
      </w:divBdr>
    </w:div>
    <w:div w:id="787284462">
      <w:bodyDiv w:val="1"/>
      <w:marLeft w:val="0"/>
      <w:marRight w:val="0"/>
      <w:marTop w:val="0"/>
      <w:marBottom w:val="0"/>
      <w:divBdr>
        <w:top w:val="none" w:sz="0" w:space="0" w:color="auto"/>
        <w:left w:val="none" w:sz="0" w:space="0" w:color="auto"/>
        <w:bottom w:val="none" w:sz="0" w:space="0" w:color="auto"/>
        <w:right w:val="none" w:sz="0" w:space="0" w:color="auto"/>
      </w:divBdr>
    </w:div>
    <w:div w:id="788864957">
      <w:bodyDiv w:val="1"/>
      <w:marLeft w:val="0"/>
      <w:marRight w:val="0"/>
      <w:marTop w:val="0"/>
      <w:marBottom w:val="0"/>
      <w:divBdr>
        <w:top w:val="none" w:sz="0" w:space="0" w:color="auto"/>
        <w:left w:val="none" w:sz="0" w:space="0" w:color="auto"/>
        <w:bottom w:val="none" w:sz="0" w:space="0" w:color="auto"/>
        <w:right w:val="none" w:sz="0" w:space="0" w:color="auto"/>
      </w:divBdr>
    </w:div>
    <w:div w:id="812480862">
      <w:bodyDiv w:val="1"/>
      <w:marLeft w:val="0"/>
      <w:marRight w:val="0"/>
      <w:marTop w:val="0"/>
      <w:marBottom w:val="0"/>
      <w:divBdr>
        <w:top w:val="none" w:sz="0" w:space="0" w:color="auto"/>
        <w:left w:val="none" w:sz="0" w:space="0" w:color="auto"/>
        <w:bottom w:val="none" w:sz="0" w:space="0" w:color="auto"/>
        <w:right w:val="none" w:sz="0" w:space="0" w:color="auto"/>
      </w:divBdr>
    </w:div>
    <w:div w:id="822548681">
      <w:bodyDiv w:val="1"/>
      <w:marLeft w:val="0"/>
      <w:marRight w:val="0"/>
      <w:marTop w:val="0"/>
      <w:marBottom w:val="0"/>
      <w:divBdr>
        <w:top w:val="none" w:sz="0" w:space="0" w:color="auto"/>
        <w:left w:val="none" w:sz="0" w:space="0" w:color="auto"/>
        <w:bottom w:val="none" w:sz="0" w:space="0" w:color="auto"/>
        <w:right w:val="none" w:sz="0" w:space="0" w:color="auto"/>
      </w:divBdr>
    </w:div>
    <w:div w:id="831213865">
      <w:bodyDiv w:val="1"/>
      <w:marLeft w:val="0"/>
      <w:marRight w:val="0"/>
      <w:marTop w:val="0"/>
      <w:marBottom w:val="0"/>
      <w:divBdr>
        <w:top w:val="none" w:sz="0" w:space="0" w:color="auto"/>
        <w:left w:val="none" w:sz="0" w:space="0" w:color="auto"/>
        <w:bottom w:val="none" w:sz="0" w:space="0" w:color="auto"/>
        <w:right w:val="none" w:sz="0" w:space="0" w:color="auto"/>
      </w:divBdr>
    </w:div>
    <w:div w:id="840386175">
      <w:bodyDiv w:val="1"/>
      <w:marLeft w:val="0"/>
      <w:marRight w:val="0"/>
      <w:marTop w:val="0"/>
      <w:marBottom w:val="0"/>
      <w:divBdr>
        <w:top w:val="none" w:sz="0" w:space="0" w:color="auto"/>
        <w:left w:val="none" w:sz="0" w:space="0" w:color="auto"/>
        <w:bottom w:val="none" w:sz="0" w:space="0" w:color="auto"/>
        <w:right w:val="none" w:sz="0" w:space="0" w:color="auto"/>
      </w:divBdr>
    </w:div>
    <w:div w:id="846209477">
      <w:bodyDiv w:val="1"/>
      <w:marLeft w:val="0"/>
      <w:marRight w:val="0"/>
      <w:marTop w:val="0"/>
      <w:marBottom w:val="0"/>
      <w:divBdr>
        <w:top w:val="none" w:sz="0" w:space="0" w:color="auto"/>
        <w:left w:val="none" w:sz="0" w:space="0" w:color="auto"/>
        <w:bottom w:val="none" w:sz="0" w:space="0" w:color="auto"/>
        <w:right w:val="none" w:sz="0" w:space="0" w:color="auto"/>
      </w:divBdr>
    </w:div>
    <w:div w:id="866063049">
      <w:bodyDiv w:val="1"/>
      <w:marLeft w:val="0"/>
      <w:marRight w:val="0"/>
      <w:marTop w:val="0"/>
      <w:marBottom w:val="0"/>
      <w:divBdr>
        <w:top w:val="none" w:sz="0" w:space="0" w:color="auto"/>
        <w:left w:val="none" w:sz="0" w:space="0" w:color="auto"/>
        <w:bottom w:val="none" w:sz="0" w:space="0" w:color="auto"/>
        <w:right w:val="none" w:sz="0" w:space="0" w:color="auto"/>
      </w:divBdr>
    </w:div>
    <w:div w:id="872499636">
      <w:bodyDiv w:val="1"/>
      <w:marLeft w:val="0"/>
      <w:marRight w:val="0"/>
      <w:marTop w:val="0"/>
      <w:marBottom w:val="0"/>
      <w:divBdr>
        <w:top w:val="none" w:sz="0" w:space="0" w:color="auto"/>
        <w:left w:val="none" w:sz="0" w:space="0" w:color="auto"/>
        <w:bottom w:val="none" w:sz="0" w:space="0" w:color="auto"/>
        <w:right w:val="none" w:sz="0" w:space="0" w:color="auto"/>
      </w:divBdr>
    </w:div>
    <w:div w:id="874192355">
      <w:bodyDiv w:val="1"/>
      <w:marLeft w:val="0"/>
      <w:marRight w:val="0"/>
      <w:marTop w:val="0"/>
      <w:marBottom w:val="0"/>
      <w:divBdr>
        <w:top w:val="none" w:sz="0" w:space="0" w:color="auto"/>
        <w:left w:val="none" w:sz="0" w:space="0" w:color="auto"/>
        <w:bottom w:val="none" w:sz="0" w:space="0" w:color="auto"/>
        <w:right w:val="none" w:sz="0" w:space="0" w:color="auto"/>
      </w:divBdr>
    </w:div>
    <w:div w:id="899756233">
      <w:bodyDiv w:val="1"/>
      <w:marLeft w:val="0"/>
      <w:marRight w:val="0"/>
      <w:marTop w:val="0"/>
      <w:marBottom w:val="0"/>
      <w:divBdr>
        <w:top w:val="none" w:sz="0" w:space="0" w:color="auto"/>
        <w:left w:val="none" w:sz="0" w:space="0" w:color="auto"/>
        <w:bottom w:val="none" w:sz="0" w:space="0" w:color="auto"/>
        <w:right w:val="none" w:sz="0" w:space="0" w:color="auto"/>
      </w:divBdr>
    </w:div>
    <w:div w:id="901064355">
      <w:bodyDiv w:val="1"/>
      <w:marLeft w:val="0"/>
      <w:marRight w:val="0"/>
      <w:marTop w:val="0"/>
      <w:marBottom w:val="0"/>
      <w:divBdr>
        <w:top w:val="none" w:sz="0" w:space="0" w:color="auto"/>
        <w:left w:val="none" w:sz="0" w:space="0" w:color="auto"/>
        <w:bottom w:val="none" w:sz="0" w:space="0" w:color="auto"/>
        <w:right w:val="none" w:sz="0" w:space="0" w:color="auto"/>
      </w:divBdr>
    </w:div>
    <w:div w:id="914166246">
      <w:bodyDiv w:val="1"/>
      <w:marLeft w:val="0"/>
      <w:marRight w:val="0"/>
      <w:marTop w:val="0"/>
      <w:marBottom w:val="0"/>
      <w:divBdr>
        <w:top w:val="none" w:sz="0" w:space="0" w:color="auto"/>
        <w:left w:val="none" w:sz="0" w:space="0" w:color="auto"/>
        <w:bottom w:val="none" w:sz="0" w:space="0" w:color="auto"/>
        <w:right w:val="none" w:sz="0" w:space="0" w:color="auto"/>
      </w:divBdr>
    </w:div>
    <w:div w:id="924344863">
      <w:bodyDiv w:val="1"/>
      <w:marLeft w:val="0"/>
      <w:marRight w:val="0"/>
      <w:marTop w:val="0"/>
      <w:marBottom w:val="0"/>
      <w:divBdr>
        <w:top w:val="none" w:sz="0" w:space="0" w:color="auto"/>
        <w:left w:val="none" w:sz="0" w:space="0" w:color="auto"/>
        <w:bottom w:val="none" w:sz="0" w:space="0" w:color="auto"/>
        <w:right w:val="none" w:sz="0" w:space="0" w:color="auto"/>
      </w:divBdr>
    </w:div>
    <w:div w:id="932594747">
      <w:bodyDiv w:val="1"/>
      <w:marLeft w:val="0"/>
      <w:marRight w:val="0"/>
      <w:marTop w:val="0"/>
      <w:marBottom w:val="0"/>
      <w:divBdr>
        <w:top w:val="none" w:sz="0" w:space="0" w:color="auto"/>
        <w:left w:val="none" w:sz="0" w:space="0" w:color="auto"/>
        <w:bottom w:val="none" w:sz="0" w:space="0" w:color="auto"/>
        <w:right w:val="none" w:sz="0" w:space="0" w:color="auto"/>
      </w:divBdr>
    </w:div>
    <w:div w:id="934091774">
      <w:bodyDiv w:val="1"/>
      <w:marLeft w:val="0"/>
      <w:marRight w:val="0"/>
      <w:marTop w:val="0"/>
      <w:marBottom w:val="0"/>
      <w:divBdr>
        <w:top w:val="none" w:sz="0" w:space="0" w:color="auto"/>
        <w:left w:val="none" w:sz="0" w:space="0" w:color="auto"/>
        <w:bottom w:val="none" w:sz="0" w:space="0" w:color="auto"/>
        <w:right w:val="none" w:sz="0" w:space="0" w:color="auto"/>
      </w:divBdr>
    </w:div>
    <w:div w:id="968242726">
      <w:bodyDiv w:val="1"/>
      <w:marLeft w:val="0"/>
      <w:marRight w:val="0"/>
      <w:marTop w:val="0"/>
      <w:marBottom w:val="0"/>
      <w:divBdr>
        <w:top w:val="none" w:sz="0" w:space="0" w:color="auto"/>
        <w:left w:val="none" w:sz="0" w:space="0" w:color="auto"/>
        <w:bottom w:val="none" w:sz="0" w:space="0" w:color="auto"/>
        <w:right w:val="none" w:sz="0" w:space="0" w:color="auto"/>
      </w:divBdr>
    </w:div>
    <w:div w:id="995455379">
      <w:bodyDiv w:val="1"/>
      <w:marLeft w:val="0"/>
      <w:marRight w:val="0"/>
      <w:marTop w:val="0"/>
      <w:marBottom w:val="0"/>
      <w:divBdr>
        <w:top w:val="none" w:sz="0" w:space="0" w:color="auto"/>
        <w:left w:val="none" w:sz="0" w:space="0" w:color="auto"/>
        <w:bottom w:val="none" w:sz="0" w:space="0" w:color="auto"/>
        <w:right w:val="none" w:sz="0" w:space="0" w:color="auto"/>
      </w:divBdr>
    </w:div>
    <w:div w:id="1008606223">
      <w:bodyDiv w:val="1"/>
      <w:marLeft w:val="0"/>
      <w:marRight w:val="0"/>
      <w:marTop w:val="0"/>
      <w:marBottom w:val="0"/>
      <w:divBdr>
        <w:top w:val="none" w:sz="0" w:space="0" w:color="auto"/>
        <w:left w:val="none" w:sz="0" w:space="0" w:color="auto"/>
        <w:bottom w:val="none" w:sz="0" w:space="0" w:color="auto"/>
        <w:right w:val="none" w:sz="0" w:space="0" w:color="auto"/>
      </w:divBdr>
    </w:div>
    <w:div w:id="1020426205">
      <w:bodyDiv w:val="1"/>
      <w:marLeft w:val="0"/>
      <w:marRight w:val="0"/>
      <w:marTop w:val="0"/>
      <w:marBottom w:val="0"/>
      <w:divBdr>
        <w:top w:val="none" w:sz="0" w:space="0" w:color="auto"/>
        <w:left w:val="none" w:sz="0" w:space="0" w:color="auto"/>
        <w:bottom w:val="none" w:sz="0" w:space="0" w:color="auto"/>
        <w:right w:val="none" w:sz="0" w:space="0" w:color="auto"/>
      </w:divBdr>
    </w:div>
    <w:div w:id="1027607273">
      <w:bodyDiv w:val="1"/>
      <w:marLeft w:val="0"/>
      <w:marRight w:val="0"/>
      <w:marTop w:val="0"/>
      <w:marBottom w:val="0"/>
      <w:divBdr>
        <w:top w:val="none" w:sz="0" w:space="0" w:color="auto"/>
        <w:left w:val="none" w:sz="0" w:space="0" w:color="auto"/>
        <w:bottom w:val="none" w:sz="0" w:space="0" w:color="auto"/>
        <w:right w:val="none" w:sz="0" w:space="0" w:color="auto"/>
      </w:divBdr>
    </w:div>
    <w:div w:id="1052340747">
      <w:bodyDiv w:val="1"/>
      <w:marLeft w:val="0"/>
      <w:marRight w:val="0"/>
      <w:marTop w:val="0"/>
      <w:marBottom w:val="0"/>
      <w:divBdr>
        <w:top w:val="none" w:sz="0" w:space="0" w:color="auto"/>
        <w:left w:val="none" w:sz="0" w:space="0" w:color="auto"/>
        <w:bottom w:val="none" w:sz="0" w:space="0" w:color="auto"/>
        <w:right w:val="none" w:sz="0" w:space="0" w:color="auto"/>
      </w:divBdr>
    </w:div>
    <w:div w:id="1052726129">
      <w:bodyDiv w:val="1"/>
      <w:marLeft w:val="0"/>
      <w:marRight w:val="0"/>
      <w:marTop w:val="0"/>
      <w:marBottom w:val="0"/>
      <w:divBdr>
        <w:top w:val="none" w:sz="0" w:space="0" w:color="auto"/>
        <w:left w:val="none" w:sz="0" w:space="0" w:color="auto"/>
        <w:bottom w:val="none" w:sz="0" w:space="0" w:color="auto"/>
        <w:right w:val="none" w:sz="0" w:space="0" w:color="auto"/>
      </w:divBdr>
    </w:div>
    <w:div w:id="1052727205">
      <w:bodyDiv w:val="1"/>
      <w:marLeft w:val="0"/>
      <w:marRight w:val="0"/>
      <w:marTop w:val="0"/>
      <w:marBottom w:val="0"/>
      <w:divBdr>
        <w:top w:val="none" w:sz="0" w:space="0" w:color="auto"/>
        <w:left w:val="none" w:sz="0" w:space="0" w:color="auto"/>
        <w:bottom w:val="none" w:sz="0" w:space="0" w:color="auto"/>
        <w:right w:val="none" w:sz="0" w:space="0" w:color="auto"/>
      </w:divBdr>
    </w:div>
    <w:div w:id="1057708989">
      <w:bodyDiv w:val="1"/>
      <w:marLeft w:val="0"/>
      <w:marRight w:val="0"/>
      <w:marTop w:val="0"/>
      <w:marBottom w:val="0"/>
      <w:divBdr>
        <w:top w:val="none" w:sz="0" w:space="0" w:color="auto"/>
        <w:left w:val="none" w:sz="0" w:space="0" w:color="auto"/>
        <w:bottom w:val="none" w:sz="0" w:space="0" w:color="auto"/>
        <w:right w:val="none" w:sz="0" w:space="0" w:color="auto"/>
      </w:divBdr>
    </w:div>
    <w:div w:id="1059089593">
      <w:bodyDiv w:val="1"/>
      <w:marLeft w:val="0"/>
      <w:marRight w:val="0"/>
      <w:marTop w:val="0"/>
      <w:marBottom w:val="0"/>
      <w:divBdr>
        <w:top w:val="none" w:sz="0" w:space="0" w:color="auto"/>
        <w:left w:val="none" w:sz="0" w:space="0" w:color="auto"/>
        <w:bottom w:val="none" w:sz="0" w:space="0" w:color="auto"/>
        <w:right w:val="none" w:sz="0" w:space="0" w:color="auto"/>
      </w:divBdr>
    </w:div>
    <w:div w:id="1067146330">
      <w:bodyDiv w:val="1"/>
      <w:marLeft w:val="0"/>
      <w:marRight w:val="0"/>
      <w:marTop w:val="0"/>
      <w:marBottom w:val="0"/>
      <w:divBdr>
        <w:top w:val="none" w:sz="0" w:space="0" w:color="auto"/>
        <w:left w:val="none" w:sz="0" w:space="0" w:color="auto"/>
        <w:bottom w:val="none" w:sz="0" w:space="0" w:color="auto"/>
        <w:right w:val="none" w:sz="0" w:space="0" w:color="auto"/>
      </w:divBdr>
    </w:div>
    <w:div w:id="1073698531">
      <w:bodyDiv w:val="1"/>
      <w:marLeft w:val="0"/>
      <w:marRight w:val="0"/>
      <w:marTop w:val="0"/>
      <w:marBottom w:val="0"/>
      <w:divBdr>
        <w:top w:val="none" w:sz="0" w:space="0" w:color="auto"/>
        <w:left w:val="none" w:sz="0" w:space="0" w:color="auto"/>
        <w:bottom w:val="none" w:sz="0" w:space="0" w:color="auto"/>
        <w:right w:val="none" w:sz="0" w:space="0" w:color="auto"/>
      </w:divBdr>
    </w:div>
    <w:div w:id="1074549693">
      <w:bodyDiv w:val="1"/>
      <w:marLeft w:val="0"/>
      <w:marRight w:val="0"/>
      <w:marTop w:val="0"/>
      <w:marBottom w:val="0"/>
      <w:divBdr>
        <w:top w:val="none" w:sz="0" w:space="0" w:color="auto"/>
        <w:left w:val="none" w:sz="0" w:space="0" w:color="auto"/>
        <w:bottom w:val="none" w:sz="0" w:space="0" w:color="auto"/>
        <w:right w:val="none" w:sz="0" w:space="0" w:color="auto"/>
      </w:divBdr>
    </w:div>
    <w:div w:id="1093548190">
      <w:bodyDiv w:val="1"/>
      <w:marLeft w:val="0"/>
      <w:marRight w:val="0"/>
      <w:marTop w:val="0"/>
      <w:marBottom w:val="0"/>
      <w:divBdr>
        <w:top w:val="none" w:sz="0" w:space="0" w:color="auto"/>
        <w:left w:val="none" w:sz="0" w:space="0" w:color="auto"/>
        <w:bottom w:val="none" w:sz="0" w:space="0" w:color="auto"/>
        <w:right w:val="none" w:sz="0" w:space="0" w:color="auto"/>
      </w:divBdr>
    </w:div>
    <w:div w:id="1098788253">
      <w:bodyDiv w:val="1"/>
      <w:marLeft w:val="0"/>
      <w:marRight w:val="0"/>
      <w:marTop w:val="0"/>
      <w:marBottom w:val="0"/>
      <w:divBdr>
        <w:top w:val="none" w:sz="0" w:space="0" w:color="auto"/>
        <w:left w:val="none" w:sz="0" w:space="0" w:color="auto"/>
        <w:bottom w:val="none" w:sz="0" w:space="0" w:color="auto"/>
        <w:right w:val="none" w:sz="0" w:space="0" w:color="auto"/>
      </w:divBdr>
    </w:div>
    <w:div w:id="1113742856">
      <w:bodyDiv w:val="1"/>
      <w:marLeft w:val="0"/>
      <w:marRight w:val="0"/>
      <w:marTop w:val="0"/>
      <w:marBottom w:val="0"/>
      <w:divBdr>
        <w:top w:val="none" w:sz="0" w:space="0" w:color="auto"/>
        <w:left w:val="none" w:sz="0" w:space="0" w:color="auto"/>
        <w:bottom w:val="none" w:sz="0" w:space="0" w:color="auto"/>
        <w:right w:val="none" w:sz="0" w:space="0" w:color="auto"/>
      </w:divBdr>
    </w:div>
    <w:div w:id="1182821348">
      <w:bodyDiv w:val="1"/>
      <w:marLeft w:val="0"/>
      <w:marRight w:val="0"/>
      <w:marTop w:val="0"/>
      <w:marBottom w:val="0"/>
      <w:divBdr>
        <w:top w:val="none" w:sz="0" w:space="0" w:color="auto"/>
        <w:left w:val="none" w:sz="0" w:space="0" w:color="auto"/>
        <w:bottom w:val="none" w:sz="0" w:space="0" w:color="auto"/>
        <w:right w:val="none" w:sz="0" w:space="0" w:color="auto"/>
      </w:divBdr>
    </w:div>
    <w:div w:id="1193307403">
      <w:bodyDiv w:val="1"/>
      <w:marLeft w:val="0"/>
      <w:marRight w:val="0"/>
      <w:marTop w:val="0"/>
      <w:marBottom w:val="0"/>
      <w:divBdr>
        <w:top w:val="none" w:sz="0" w:space="0" w:color="auto"/>
        <w:left w:val="none" w:sz="0" w:space="0" w:color="auto"/>
        <w:bottom w:val="none" w:sz="0" w:space="0" w:color="auto"/>
        <w:right w:val="none" w:sz="0" w:space="0" w:color="auto"/>
      </w:divBdr>
    </w:div>
    <w:div w:id="1195652589">
      <w:bodyDiv w:val="1"/>
      <w:marLeft w:val="0"/>
      <w:marRight w:val="0"/>
      <w:marTop w:val="0"/>
      <w:marBottom w:val="0"/>
      <w:divBdr>
        <w:top w:val="none" w:sz="0" w:space="0" w:color="auto"/>
        <w:left w:val="none" w:sz="0" w:space="0" w:color="auto"/>
        <w:bottom w:val="none" w:sz="0" w:space="0" w:color="auto"/>
        <w:right w:val="none" w:sz="0" w:space="0" w:color="auto"/>
      </w:divBdr>
    </w:div>
    <w:div w:id="1202741319">
      <w:bodyDiv w:val="1"/>
      <w:marLeft w:val="0"/>
      <w:marRight w:val="0"/>
      <w:marTop w:val="0"/>
      <w:marBottom w:val="0"/>
      <w:divBdr>
        <w:top w:val="none" w:sz="0" w:space="0" w:color="auto"/>
        <w:left w:val="none" w:sz="0" w:space="0" w:color="auto"/>
        <w:bottom w:val="none" w:sz="0" w:space="0" w:color="auto"/>
        <w:right w:val="none" w:sz="0" w:space="0" w:color="auto"/>
      </w:divBdr>
    </w:div>
    <w:div w:id="1203907390">
      <w:bodyDiv w:val="1"/>
      <w:marLeft w:val="0"/>
      <w:marRight w:val="0"/>
      <w:marTop w:val="0"/>
      <w:marBottom w:val="0"/>
      <w:divBdr>
        <w:top w:val="none" w:sz="0" w:space="0" w:color="auto"/>
        <w:left w:val="none" w:sz="0" w:space="0" w:color="auto"/>
        <w:bottom w:val="none" w:sz="0" w:space="0" w:color="auto"/>
        <w:right w:val="none" w:sz="0" w:space="0" w:color="auto"/>
      </w:divBdr>
    </w:div>
    <w:div w:id="1219048132">
      <w:bodyDiv w:val="1"/>
      <w:marLeft w:val="0"/>
      <w:marRight w:val="0"/>
      <w:marTop w:val="0"/>
      <w:marBottom w:val="0"/>
      <w:divBdr>
        <w:top w:val="none" w:sz="0" w:space="0" w:color="auto"/>
        <w:left w:val="none" w:sz="0" w:space="0" w:color="auto"/>
        <w:bottom w:val="none" w:sz="0" w:space="0" w:color="auto"/>
        <w:right w:val="none" w:sz="0" w:space="0" w:color="auto"/>
      </w:divBdr>
    </w:div>
    <w:div w:id="1226919404">
      <w:bodyDiv w:val="1"/>
      <w:marLeft w:val="0"/>
      <w:marRight w:val="0"/>
      <w:marTop w:val="0"/>
      <w:marBottom w:val="0"/>
      <w:divBdr>
        <w:top w:val="none" w:sz="0" w:space="0" w:color="auto"/>
        <w:left w:val="none" w:sz="0" w:space="0" w:color="auto"/>
        <w:bottom w:val="none" w:sz="0" w:space="0" w:color="auto"/>
        <w:right w:val="none" w:sz="0" w:space="0" w:color="auto"/>
      </w:divBdr>
    </w:div>
    <w:div w:id="1239091543">
      <w:bodyDiv w:val="1"/>
      <w:marLeft w:val="0"/>
      <w:marRight w:val="0"/>
      <w:marTop w:val="0"/>
      <w:marBottom w:val="0"/>
      <w:divBdr>
        <w:top w:val="none" w:sz="0" w:space="0" w:color="auto"/>
        <w:left w:val="none" w:sz="0" w:space="0" w:color="auto"/>
        <w:bottom w:val="none" w:sz="0" w:space="0" w:color="auto"/>
        <w:right w:val="none" w:sz="0" w:space="0" w:color="auto"/>
      </w:divBdr>
    </w:div>
    <w:div w:id="1240216544">
      <w:bodyDiv w:val="1"/>
      <w:marLeft w:val="0"/>
      <w:marRight w:val="0"/>
      <w:marTop w:val="0"/>
      <w:marBottom w:val="0"/>
      <w:divBdr>
        <w:top w:val="none" w:sz="0" w:space="0" w:color="auto"/>
        <w:left w:val="none" w:sz="0" w:space="0" w:color="auto"/>
        <w:bottom w:val="none" w:sz="0" w:space="0" w:color="auto"/>
        <w:right w:val="none" w:sz="0" w:space="0" w:color="auto"/>
      </w:divBdr>
    </w:div>
    <w:div w:id="1264848881">
      <w:bodyDiv w:val="1"/>
      <w:marLeft w:val="0"/>
      <w:marRight w:val="0"/>
      <w:marTop w:val="0"/>
      <w:marBottom w:val="0"/>
      <w:divBdr>
        <w:top w:val="none" w:sz="0" w:space="0" w:color="auto"/>
        <w:left w:val="none" w:sz="0" w:space="0" w:color="auto"/>
        <w:bottom w:val="none" w:sz="0" w:space="0" w:color="auto"/>
        <w:right w:val="none" w:sz="0" w:space="0" w:color="auto"/>
      </w:divBdr>
    </w:div>
    <w:div w:id="1267419967">
      <w:bodyDiv w:val="1"/>
      <w:marLeft w:val="0"/>
      <w:marRight w:val="0"/>
      <w:marTop w:val="0"/>
      <w:marBottom w:val="0"/>
      <w:divBdr>
        <w:top w:val="none" w:sz="0" w:space="0" w:color="auto"/>
        <w:left w:val="none" w:sz="0" w:space="0" w:color="auto"/>
        <w:bottom w:val="none" w:sz="0" w:space="0" w:color="auto"/>
        <w:right w:val="none" w:sz="0" w:space="0" w:color="auto"/>
      </w:divBdr>
    </w:div>
    <w:div w:id="1298799161">
      <w:bodyDiv w:val="1"/>
      <w:marLeft w:val="0"/>
      <w:marRight w:val="0"/>
      <w:marTop w:val="0"/>
      <w:marBottom w:val="0"/>
      <w:divBdr>
        <w:top w:val="none" w:sz="0" w:space="0" w:color="auto"/>
        <w:left w:val="none" w:sz="0" w:space="0" w:color="auto"/>
        <w:bottom w:val="none" w:sz="0" w:space="0" w:color="auto"/>
        <w:right w:val="none" w:sz="0" w:space="0" w:color="auto"/>
      </w:divBdr>
    </w:div>
    <w:div w:id="1305086654">
      <w:bodyDiv w:val="1"/>
      <w:marLeft w:val="0"/>
      <w:marRight w:val="0"/>
      <w:marTop w:val="0"/>
      <w:marBottom w:val="0"/>
      <w:divBdr>
        <w:top w:val="none" w:sz="0" w:space="0" w:color="auto"/>
        <w:left w:val="none" w:sz="0" w:space="0" w:color="auto"/>
        <w:bottom w:val="none" w:sz="0" w:space="0" w:color="auto"/>
        <w:right w:val="none" w:sz="0" w:space="0" w:color="auto"/>
      </w:divBdr>
    </w:div>
    <w:div w:id="1306471822">
      <w:bodyDiv w:val="1"/>
      <w:marLeft w:val="0"/>
      <w:marRight w:val="0"/>
      <w:marTop w:val="0"/>
      <w:marBottom w:val="0"/>
      <w:divBdr>
        <w:top w:val="none" w:sz="0" w:space="0" w:color="auto"/>
        <w:left w:val="none" w:sz="0" w:space="0" w:color="auto"/>
        <w:bottom w:val="none" w:sz="0" w:space="0" w:color="auto"/>
        <w:right w:val="none" w:sz="0" w:space="0" w:color="auto"/>
      </w:divBdr>
    </w:div>
    <w:div w:id="1315182944">
      <w:bodyDiv w:val="1"/>
      <w:marLeft w:val="0"/>
      <w:marRight w:val="0"/>
      <w:marTop w:val="0"/>
      <w:marBottom w:val="0"/>
      <w:divBdr>
        <w:top w:val="none" w:sz="0" w:space="0" w:color="auto"/>
        <w:left w:val="none" w:sz="0" w:space="0" w:color="auto"/>
        <w:bottom w:val="none" w:sz="0" w:space="0" w:color="auto"/>
        <w:right w:val="none" w:sz="0" w:space="0" w:color="auto"/>
      </w:divBdr>
    </w:div>
    <w:div w:id="1315454518">
      <w:bodyDiv w:val="1"/>
      <w:marLeft w:val="0"/>
      <w:marRight w:val="0"/>
      <w:marTop w:val="0"/>
      <w:marBottom w:val="0"/>
      <w:divBdr>
        <w:top w:val="none" w:sz="0" w:space="0" w:color="auto"/>
        <w:left w:val="none" w:sz="0" w:space="0" w:color="auto"/>
        <w:bottom w:val="none" w:sz="0" w:space="0" w:color="auto"/>
        <w:right w:val="none" w:sz="0" w:space="0" w:color="auto"/>
      </w:divBdr>
    </w:div>
    <w:div w:id="1326058247">
      <w:bodyDiv w:val="1"/>
      <w:marLeft w:val="0"/>
      <w:marRight w:val="0"/>
      <w:marTop w:val="0"/>
      <w:marBottom w:val="0"/>
      <w:divBdr>
        <w:top w:val="none" w:sz="0" w:space="0" w:color="auto"/>
        <w:left w:val="none" w:sz="0" w:space="0" w:color="auto"/>
        <w:bottom w:val="none" w:sz="0" w:space="0" w:color="auto"/>
        <w:right w:val="none" w:sz="0" w:space="0" w:color="auto"/>
      </w:divBdr>
    </w:div>
    <w:div w:id="1328433868">
      <w:bodyDiv w:val="1"/>
      <w:marLeft w:val="0"/>
      <w:marRight w:val="0"/>
      <w:marTop w:val="0"/>
      <w:marBottom w:val="0"/>
      <w:divBdr>
        <w:top w:val="none" w:sz="0" w:space="0" w:color="auto"/>
        <w:left w:val="none" w:sz="0" w:space="0" w:color="auto"/>
        <w:bottom w:val="none" w:sz="0" w:space="0" w:color="auto"/>
        <w:right w:val="none" w:sz="0" w:space="0" w:color="auto"/>
      </w:divBdr>
    </w:div>
    <w:div w:id="1335768315">
      <w:bodyDiv w:val="1"/>
      <w:marLeft w:val="0"/>
      <w:marRight w:val="0"/>
      <w:marTop w:val="0"/>
      <w:marBottom w:val="0"/>
      <w:divBdr>
        <w:top w:val="none" w:sz="0" w:space="0" w:color="auto"/>
        <w:left w:val="none" w:sz="0" w:space="0" w:color="auto"/>
        <w:bottom w:val="none" w:sz="0" w:space="0" w:color="auto"/>
        <w:right w:val="none" w:sz="0" w:space="0" w:color="auto"/>
      </w:divBdr>
    </w:div>
    <w:div w:id="1352144689">
      <w:bodyDiv w:val="1"/>
      <w:marLeft w:val="0"/>
      <w:marRight w:val="0"/>
      <w:marTop w:val="0"/>
      <w:marBottom w:val="0"/>
      <w:divBdr>
        <w:top w:val="none" w:sz="0" w:space="0" w:color="auto"/>
        <w:left w:val="none" w:sz="0" w:space="0" w:color="auto"/>
        <w:bottom w:val="none" w:sz="0" w:space="0" w:color="auto"/>
        <w:right w:val="none" w:sz="0" w:space="0" w:color="auto"/>
      </w:divBdr>
    </w:div>
    <w:div w:id="1358971123">
      <w:bodyDiv w:val="1"/>
      <w:marLeft w:val="0"/>
      <w:marRight w:val="0"/>
      <w:marTop w:val="0"/>
      <w:marBottom w:val="0"/>
      <w:divBdr>
        <w:top w:val="none" w:sz="0" w:space="0" w:color="auto"/>
        <w:left w:val="none" w:sz="0" w:space="0" w:color="auto"/>
        <w:bottom w:val="none" w:sz="0" w:space="0" w:color="auto"/>
        <w:right w:val="none" w:sz="0" w:space="0" w:color="auto"/>
      </w:divBdr>
    </w:div>
    <w:div w:id="1369455488">
      <w:bodyDiv w:val="1"/>
      <w:marLeft w:val="0"/>
      <w:marRight w:val="0"/>
      <w:marTop w:val="0"/>
      <w:marBottom w:val="0"/>
      <w:divBdr>
        <w:top w:val="none" w:sz="0" w:space="0" w:color="auto"/>
        <w:left w:val="none" w:sz="0" w:space="0" w:color="auto"/>
        <w:bottom w:val="none" w:sz="0" w:space="0" w:color="auto"/>
        <w:right w:val="none" w:sz="0" w:space="0" w:color="auto"/>
      </w:divBdr>
    </w:div>
    <w:div w:id="1380671458">
      <w:bodyDiv w:val="1"/>
      <w:marLeft w:val="0"/>
      <w:marRight w:val="0"/>
      <w:marTop w:val="0"/>
      <w:marBottom w:val="0"/>
      <w:divBdr>
        <w:top w:val="none" w:sz="0" w:space="0" w:color="auto"/>
        <w:left w:val="none" w:sz="0" w:space="0" w:color="auto"/>
        <w:bottom w:val="none" w:sz="0" w:space="0" w:color="auto"/>
        <w:right w:val="none" w:sz="0" w:space="0" w:color="auto"/>
      </w:divBdr>
    </w:div>
    <w:div w:id="1384675738">
      <w:bodyDiv w:val="1"/>
      <w:marLeft w:val="0"/>
      <w:marRight w:val="0"/>
      <w:marTop w:val="0"/>
      <w:marBottom w:val="0"/>
      <w:divBdr>
        <w:top w:val="none" w:sz="0" w:space="0" w:color="auto"/>
        <w:left w:val="none" w:sz="0" w:space="0" w:color="auto"/>
        <w:bottom w:val="none" w:sz="0" w:space="0" w:color="auto"/>
        <w:right w:val="none" w:sz="0" w:space="0" w:color="auto"/>
      </w:divBdr>
    </w:div>
    <w:div w:id="1396511512">
      <w:bodyDiv w:val="1"/>
      <w:marLeft w:val="0"/>
      <w:marRight w:val="0"/>
      <w:marTop w:val="0"/>
      <w:marBottom w:val="0"/>
      <w:divBdr>
        <w:top w:val="none" w:sz="0" w:space="0" w:color="auto"/>
        <w:left w:val="none" w:sz="0" w:space="0" w:color="auto"/>
        <w:bottom w:val="none" w:sz="0" w:space="0" w:color="auto"/>
        <w:right w:val="none" w:sz="0" w:space="0" w:color="auto"/>
      </w:divBdr>
    </w:div>
    <w:div w:id="1400981805">
      <w:bodyDiv w:val="1"/>
      <w:marLeft w:val="0"/>
      <w:marRight w:val="0"/>
      <w:marTop w:val="0"/>
      <w:marBottom w:val="0"/>
      <w:divBdr>
        <w:top w:val="none" w:sz="0" w:space="0" w:color="auto"/>
        <w:left w:val="none" w:sz="0" w:space="0" w:color="auto"/>
        <w:bottom w:val="none" w:sz="0" w:space="0" w:color="auto"/>
        <w:right w:val="none" w:sz="0" w:space="0" w:color="auto"/>
      </w:divBdr>
    </w:div>
    <w:div w:id="1425152898">
      <w:bodyDiv w:val="1"/>
      <w:marLeft w:val="0"/>
      <w:marRight w:val="0"/>
      <w:marTop w:val="0"/>
      <w:marBottom w:val="0"/>
      <w:divBdr>
        <w:top w:val="none" w:sz="0" w:space="0" w:color="auto"/>
        <w:left w:val="none" w:sz="0" w:space="0" w:color="auto"/>
        <w:bottom w:val="none" w:sz="0" w:space="0" w:color="auto"/>
        <w:right w:val="none" w:sz="0" w:space="0" w:color="auto"/>
      </w:divBdr>
    </w:div>
    <w:div w:id="1427143919">
      <w:bodyDiv w:val="1"/>
      <w:marLeft w:val="0"/>
      <w:marRight w:val="0"/>
      <w:marTop w:val="0"/>
      <w:marBottom w:val="0"/>
      <w:divBdr>
        <w:top w:val="none" w:sz="0" w:space="0" w:color="auto"/>
        <w:left w:val="none" w:sz="0" w:space="0" w:color="auto"/>
        <w:bottom w:val="none" w:sz="0" w:space="0" w:color="auto"/>
        <w:right w:val="none" w:sz="0" w:space="0" w:color="auto"/>
      </w:divBdr>
    </w:div>
    <w:div w:id="1450932435">
      <w:bodyDiv w:val="1"/>
      <w:marLeft w:val="0"/>
      <w:marRight w:val="0"/>
      <w:marTop w:val="0"/>
      <w:marBottom w:val="0"/>
      <w:divBdr>
        <w:top w:val="none" w:sz="0" w:space="0" w:color="auto"/>
        <w:left w:val="none" w:sz="0" w:space="0" w:color="auto"/>
        <w:bottom w:val="none" w:sz="0" w:space="0" w:color="auto"/>
        <w:right w:val="none" w:sz="0" w:space="0" w:color="auto"/>
      </w:divBdr>
    </w:div>
    <w:div w:id="1451629448">
      <w:bodyDiv w:val="1"/>
      <w:marLeft w:val="0"/>
      <w:marRight w:val="0"/>
      <w:marTop w:val="0"/>
      <w:marBottom w:val="0"/>
      <w:divBdr>
        <w:top w:val="none" w:sz="0" w:space="0" w:color="auto"/>
        <w:left w:val="none" w:sz="0" w:space="0" w:color="auto"/>
        <w:bottom w:val="none" w:sz="0" w:space="0" w:color="auto"/>
        <w:right w:val="none" w:sz="0" w:space="0" w:color="auto"/>
      </w:divBdr>
    </w:div>
    <w:div w:id="1472938885">
      <w:bodyDiv w:val="1"/>
      <w:marLeft w:val="0"/>
      <w:marRight w:val="0"/>
      <w:marTop w:val="0"/>
      <w:marBottom w:val="0"/>
      <w:divBdr>
        <w:top w:val="none" w:sz="0" w:space="0" w:color="auto"/>
        <w:left w:val="none" w:sz="0" w:space="0" w:color="auto"/>
        <w:bottom w:val="none" w:sz="0" w:space="0" w:color="auto"/>
        <w:right w:val="none" w:sz="0" w:space="0" w:color="auto"/>
      </w:divBdr>
    </w:div>
    <w:div w:id="1497186522">
      <w:bodyDiv w:val="1"/>
      <w:marLeft w:val="0"/>
      <w:marRight w:val="0"/>
      <w:marTop w:val="0"/>
      <w:marBottom w:val="0"/>
      <w:divBdr>
        <w:top w:val="none" w:sz="0" w:space="0" w:color="auto"/>
        <w:left w:val="none" w:sz="0" w:space="0" w:color="auto"/>
        <w:bottom w:val="none" w:sz="0" w:space="0" w:color="auto"/>
        <w:right w:val="none" w:sz="0" w:space="0" w:color="auto"/>
      </w:divBdr>
    </w:div>
    <w:div w:id="1535773672">
      <w:bodyDiv w:val="1"/>
      <w:marLeft w:val="0"/>
      <w:marRight w:val="0"/>
      <w:marTop w:val="0"/>
      <w:marBottom w:val="0"/>
      <w:divBdr>
        <w:top w:val="none" w:sz="0" w:space="0" w:color="auto"/>
        <w:left w:val="none" w:sz="0" w:space="0" w:color="auto"/>
        <w:bottom w:val="none" w:sz="0" w:space="0" w:color="auto"/>
        <w:right w:val="none" w:sz="0" w:space="0" w:color="auto"/>
      </w:divBdr>
    </w:div>
    <w:div w:id="1542402945">
      <w:bodyDiv w:val="1"/>
      <w:marLeft w:val="0"/>
      <w:marRight w:val="0"/>
      <w:marTop w:val="0"/>
      <w:marBottom w:val="0"/>
      <w:divBdr>
        <w:top w:val="none" w:sz="0" w:space="0" w:color="auto"/>
        <w:left w:val="none" w:sz="0" w:space="0" w:color="auto"/>
        <w:bottom w:val="none" w:sz="0" w:space="0" w:color="auto"/>
        <w:right w:val="none" w:sz="0" w:space="0" w:color="auto"/>
      </w:divBdr>
    </w:div>
    <w:div w:id="1546941734">
      <w:bodyDiv w:val="1"/>
      <w:marLeft w:val="0"/>
      <w:marRight w:val="0"/>
      <w:marTop w:val="0"/>
      <w:marBottom w:val="0"/>
      <w:divBdr>
        <w:top w:val="none" w:sz="0" w:space="0" w:color="auto"/>
        <w:left w:val="none" w:sz="0" w:space="0" w:color="auto"/>
        <w:bottom w:val="none" w:sz="0" w:space="0" w:color="auto"/>
        <w:right w:val="none" w:sz="0" w:space="0" w:color="auto"/>
      </w:divBdr>
    </w:div>
    <w:div w:id="1551649980">
      <w:bodyDiv w:val="1"/>
      <w:marLeft w:val="0"/>
      <w:marRight w:val="0"/>
      <w:marTop w:val="0"/>
      <w:marBottom w:val="0"/>
      <w:divBdr>
        <w:top w:val="none" w:sz="0" w:space="0" w:color="auto"/>
        <w:left w:val="none" w:sz="0" w:space="0" w:color="auto"/>
        <w:bottom w:val="none" w:sz="0" w:space="0" w:color="auto"/>
        <w:right w:val="none" w:sz="0" w:space="0" w:color="auto"/>
      </w:divBdr>
    </w:div>
    <w:div w:id="1558543421">
      <w:bodyDiv w:val="1"/>
      <w:marLeft w:val="0"/>
      <w:marRight w:val="0"/>
      <w:marTop w:val="0"/>
      <w:marBottom w:val="0"/>
      <w:divBdr>
        <w:top w:val="none" w:sz="0" w:space="0" w:color="auto"/>
        <w:left w:val="none" w:sz="0" w:space="0" w:color="auto"/>
        <w:bottom w:val="none" w:sz="0" w:space="0" w:color="auto"/>
        <w:right w:val="none" w:sz="0" w:space="0" w:color="auto"/>
      </w:divBdr>
    </w:div>
    <w:div w:id="1566795680">
      <w:bodyDiv w:val="1"/>
      <w:marLeft w:val="0"/>
      <w:marRight w:val="0"/>
      <w:marTop w:val="0"/>
      <w:marBottom w:val="0"/>
      <w:divBdr>
        <w:top w:val="none" w:sz="0" w:space="0" w:color="auto"/>
        <w:left w:val="none" w:sz="0" w:space="0" w:color="auto"/>
        <w:bottom w:val="none" w:sz="0" w:space="0" w:color="auto"/>
        <w:right w:val="none" w:sz="0" w:space="0" w:color="auto"/>
      </w:divBdr>
    </w:div>
    <w:div w:id="1569074180">
      <w:bodyDiv w:val="1"/>
      <w:marLeft w:val="0"/>
      <w:marRight w:val="0"/>
      <w:marTop w:val="0"/>
      <w:marBottom w:val="0"/>
      <w:divBdr>
        <w:top w:val="none" w:sz="0" w:space="0" w:color="auto"/>
        <w:left w:val="none" w:sz="0" w:space="0" w:color="auto"/>
        <w:bottom w:val="none" w:sz="0" w:space="0" w:color="auto"/>
        <w:right w:val="none" w:sz="0" w:space="0" w:color="auto"/>
      </w:divBdr>
    </w:div>
    <w:div w:id="1571192507">
      <w:bodyDiv w:val="1"/>
      <w:marLeft w:val="0"/>
      <w:marRight w:val="0"/>
      <w:marTop w:val="0"/>
      <w:marBottom w:val="0"/>
      <w:divBdr>
        <w:top w:val="none" w:sz="0" w:space="0" w:color="auto"/>
        <w:left w:val="none" w:sz="0" w:space="0" w:color="auto"/>
        <w:bottom w:val="none" w:sz="0" w:space="0" w:color="auto"/>
        <w:right w:val="none" w:sz="0" w:space="0" w:color="auto"/>
      </w:divBdr>
    </w:div>
    <w:div w:id="1572035225">
      <w:bodyDiv w:val="1"/>
      <w:marLeft w:val="0"/>
      <w:marRight w:val="0"/>
      <w:marTop w:val="0"/>
      <w:marBottom w:val="0"/>
      <w:divBdr>
        <w:top w:val="none" w:sz="0" w:space="0" w:color="auto"/>
        <w:left w:val="none" w:sz="0" w:space="0" w:color="auto"/>
        <w:bottom w:val="none" w:sz="0" w:space="0" w:color="auto"/>
        <w:right w:val="none" w:sz="0" w:space="0" w:color="auto"/>
      </w:divBdr>
    </w:div>
    <w:div w:id="1600061789">
      <w:bodyDiv w:val="1"/>
      <w:marLeft w:val="0"/>
      <w:marRight w:val="0"/>
      <w:marTop w:val="0"/>
      <w:marBottom w:val="0"/>
      <w:divBdr>
        <w:top w:val="none" w:sz="0" w:space="0" w:color="auto"/>
        <w:left w:val="none" w:sz="0" w:space="0" w:color="auto"/>
        <w:bottom w:val="none" w:sz="0" w:space="0" w:color="auto"/>
        <w:right w:val="none" w:sz="0" w:space="0" w:color="auto"/>
      </w:divBdr>
    </w:div>
    <w:div w:id="1608543346">
      <w:bodyDiv w:val="1"/>
      <w:marLeft w:val="0"/>
      <w:marRight w:val="0"/>
      <w:marTop w:val="0"/>
      <w:marBottom w:val="0"/>
      <w:divBdr>
        <w:top w:val="none" w:sz="0" w:space="0" w:color="auto"/>
        <w:left w:val="none" w:sz="0" w:space="0" w:color="auto"/>
        <w:bottom w:val="none" w:sz="0" w:space="0" w:color="auto"/>
        <w:right w:val="none" w:sz="0" w:space="0" w:color="auto"/>
      </w:divBdr>
    </w:div>
    <w:div w:id="1608999339">
      <w:bodyDiv w:val="1"/>
      <w:marLeft w:val="0"/>
      <w:marRight w:val="0"/>
      <w:marTop w:val="0"/>
      <w:marBottom w:val="0"/>
      <w:divBdr>
        <w:top w:val="none" w:sz="0" w:space="0" w:color="auto"/>
        <w:left w:val="none" w:sz="0" w:space="0" w:color="auto"/>
        <w:bottom w:val="none" w:sz="0" w:space="0" w:color="auto"/>
        <w:right w:val="none" w:sz="0" w:space="0" w:color="auto"/>
      </w:divBdr>
    </w:div>
    <w:div w:id="1610353110">
      <w:bodyDiv w:val="1"/>
      <w:marLeft w:val="0"/>
      <w:marRight w:val="0"/>
      <w:marTop w:val="0"/>
      <w:marBottom w:val="0"/>
      <w:divBdr>
        <w:top w:val="none" w:sz="0" w:space="0" w:color="auto"/>
        <w:left w:val="none" w:sz="0" w:space="0" w:color="auto"/>
        <w:bottom w:val="none" w:sz="0" w:space="0" w:color="auto"/>
        <w:right w:val="none" w:sz="0" w:space="0" w:color="auto"/>
      </w:divBdr>
    </w:div>
    <w:div w:id="1626497854">
      <w:bodyDiv w:val="1"/>
      <w:marLeft w:val="0"/>
      <w:marRight w:val="0"/>
      <w:marTop w:val="0"/>
      <w:marBottom w:val="0"/>
      <w:divBdr>
        <w:top w:val="none" w:sz="0" w:space="0" w:color="auto"/>
        <w:left w:val="none" w:sz="0" w:space="0" w:color="auto"/>
        <w:bottom w:val="none" w:sz="0" w:space="0" w:color="auto"/>
        <w:right w:val="none" w:sz="0" w:space="0" w:color="auto"/>
      </w:divBdr>
    </w:div>
    <w:div w:id="1631277816">
      <w:bodyDiv w:val="1"/>
      <w:marLeft w:val="0"/>
      <w:marRight w:val="0"/>
      <w:marTop w:val="0"/>
      <w:marBottom w:val="0"/>
      <w:divBdr>
        <w:top w:val="none" w:sz="0" w:space="0" w:color="auto"/>
        <w:left w:val="none" w:sz="0" w:space="0" w:color="auto"/>
        <w:bottom w:val="none" w:sz="0" w:space="0" w:color="auto"/>
        <w:right w:val="none" w:sz="0" w:space="0" w:color="auto"/>
      </w:divBdr>
    </w:div>
    <w:div w:id="1646930350">
      <w:bodyDiv w:val="1"/>
      <w:marLeft w:val="0"/>
      <w:marRight w:val="0"/>
      <w:marTop w:val="0"/>
      <w:marBottom w:val="0"/>
      <w:divBdr>
        <w:top w:val="none" w:sz="0" w:space="0" w:color="auto"/>
        <w:left w:val="none" w:sz="0" w:space="0" w:color="auto"/>
        <w:bottom w:val="none" w:sz="0" w:space="0" w:color="auto"/>
        <w:right w:val="none" w:sz="0" w:space="0" w:color="auto"/>
      </w:divBdr>
    </w:div>
    <w:div w:id="1670405399">
      <w:bodyDiv w:val="1"/>
      <w:marLeft w:val="0"/>
      <w:marRight w:val="0"/>
      <w:marTop w:val="0"/>
      <w:marBottom w:val="0"/>
      <w:divBdr>
        <w:top w:val="none" w:sz="0" w:space="0" w:color="auto"/>
        <w:left w:val="none" w:sz="0" w:space="0" w:color="auto"/>
        <w:bottom w:val="none" w:sz="0" w:space="0" w:color="auto"/>
        <w:right w:val="none" w:sz="0" w:space="0" w:color="auto"/>
      </w:divBdr>
    </w:div>
    <w:div w:id="1675065573">
      <w:bodyDiv w:val="1"/>
      <w:marLeft w:val="0"/>
      <w:marRight w:val="0"/>
      <w:marTop w:val="0"/>
      <w:marBottom w:val="0"/>
      <w:divBdr>
        <w:top w:val="none" w:sz="0" w:space="0" w:color="auto"/>
        <w:left w:val="none" w:sz="0" w:space="0" w:color="auto"/>
        <w:bottom w:val="none" w:sz="0" w:space="0" w:color="auto"/>
        <w:right w:val="none" w:sz="0" w:space="0" w:color="auto"/>
      </w:divBdr>
    </w:div>
    <w:div w:id="1682076325">
      <w:bodyDiv w:val="1"/>
      <w:marLeft w:val="0"/>
      <w:marRight w:val="0"/>
      <w:marTop w:val="0"/>
      <w:marBottom w:val="0"/>
      <w:divBdr>
        <w:top w:val="none" w:sz="0" w:space="0" w:color="auto"/>
        <w:left w:val="none" w:sz="0" w:space="0" w:color="auto"/>
        <w:bottom w:val="none" w:sz="0" w:space="0" w:color="auto"/>
        <w:right w:val="none" w:sz="0" w:space="0" w:color="auto"/>
      </w:divBdr>
    </w:div>
    <w:div w:id="1706707890">
      <w:bodyDiv w:val="1"/>
      <w:marLeft w:val="0"/>
      <w:marRight w:val="0"/>
      <w:marTop w:val="0"/>
      <w:marBottom w:val="0"/>
      <w:divBdr>
        <w:top w:val="none" w:sz="0" w:space="0" w:color="auto"/>
        <w:left w:val="none" w:sz="0" w:space="0" w:color="auto"/>
        <w:bottom w:val="none" w:sz="0" w:space="0" w:color="auto"/>
        <w:right w:val="none" w:sz="0" w:space="0" w:color="auto"/>
      </w:divBdr>
    </w:div>
    <w:div w:id="1739397422">
      <w:bodyDiv w:val="1"/>
      <w:marLeft w:val="0"/>
      <w:marRight w:val="0"/>
      <w:marTop w:val="0"/>
      <w:marBottom w:val="0"/>
      <w:divBdr>
        <w:top w:val="none" w:sz="0" w:space="0" w:color="auto"/>
        <w:left w:val="none" w:sz="0" w:space="0" w:color="auto"/>
        <w:bottom w:val="none" w:sz="0" w:space="0" w:color="auto"/>
        <w:right w:val="none" w:sz="0" w:space="0" w:color="auto"/>
      </w:divBdr>
    </w:div>
    <w:div w:id="1740128135">
      <w:bodyDiv w:val="1"/>
      <w:marLeft w:val="0"/>
      <w:marRight w:val="0"/>
      <w:marTop w:val="0"/>
      <w:marBottom w:val="0"/>
      <w:divBdr>
        <w:top w:val="none" w:sz="0" w:space="0" w:color="auto"/>
        <w:left w:val="none" w:sz="0" w:space="0" w:color="auto"/>
        <w:bottom w:val="none" w:sz="0" w:space="0" w:color="auto"/>
        <w:right w:val="none" w:sz="0" w:space="0" w:color="auto"/>
      </w:divBdr>
    </w:div>
    <w:div w:id="1747452299">
      <w:bodyDiv w:val="1"/>
      <w:marLeft w:val="0"/>
      <w:marRight w:val="0"/>
      <w:marTop w:val="0"/>
      <w:marBottom w:val="0"/>
      <w:divBdr>
        <w:top w:val="none" w:sz="0" w:space="0" w:color="auto"/>
        <w:left w:val="none" w:sz="0" w:space="0" w:color="auto"/>
        <w:bottom w:val="none" w:sz="0" w:space="0" w:color="auto"/>
        <w:right w:val="none" w:sz="0" w:space="0" w:color="auto"/>
      </w:divBdr>
    </w:div>
    <w:div w:id="1755661305">
      <w:bodyDiv w:val="1"/>
      <w:marLeft w:val="0"/>
      <w:marRight w:val="0"/>
      <w:marTop w:val="0"/>
      <w:marBottom w:val="0"/>
      <w:divBdr>
        <w:top w:val="none" w:sz="0" w:space="0" w:color="auto"/>
        <w:left w:val="none" w:sz="0" w:space="0" w:color="auto"/>
        <w:bottom w:val="none" w:sz="0" w:space="0" w:color="auto"/>
        <w:right w:val="none" w:sz="0" w:space="0" w:color="auto"/>
      </w:divBdr>
    </w:div>
    <w:div w:id="1757364233">
      <w:bodyDiv w:val="1"/>
      <w:marLeft w:val="0"/>
      <w:marRight w:val="0"/>
      <w:marTop w:val="0"/>
      <w:marBottom w:val="0"/>
      <w:divBdr>
        <w:top w:val="none" w:sz="0" w:space="0" w:color="auto"/>
        <w:left w:val="none" w:sz="0" w:space="0" w:color="auto"/>
        <w:bottom w:val="none" w:sz="0" w:space="0" w:color="auto"/>
        <w:right w:val="none" w:sz="0" w:space="0" w:color="auto"/>
      </w:divBdr>
    </w:div>
    <w:div w:id="1761175074">
      <w:bodyDiv w:val="1"/>
      <w:marLeft w:val="0"/>
      <w:marRight w:val="0"/>
      <w:marTop w:val="0"/>
      <w:marBottom w:val="0"/>
      <w:divBdr>
        <w:top w:val="none" w:sz="0" w:space="0" w:color="auto"/>
        <w:left w:val="none" w:sz="0" w:space="0" w:color="auto"/>
        <w:bottom w:val="none" w:sz="0" w:space="0" w:color="auto"/>
        <w:right w:val="none" w:sz="0" w:space="0" w:color="auto"/>
      </w:divBdr>
    </w:div>
    <w:div w:id="1763140011">
      <w:bodyDiv w:val="1"/>
      <w:marLeft w:val="0"/>
      <w:marRight w:val="0"/>
      <w:marTop w:val="0"/>
      <w:marBottom w:val="0"/>
      <w:divBdr>
        <w:top w:val="none" w:sz="0" w:space="0" w:color="auto"/>
        <w:left w:val="none" w:sz="0" w:space="0" w:color="auto"/>
        <w:bottom w:val="none" w:sz="0" w:space="0" w:color="auto"/>
        <w:right w:val="none" w:sz="0" w:space="0" w:color="auto"/>
      </w:divBdr>
    </w:div>
    <w:div w:id="1777561334">
      <w:bodyDiv w:val="1"/>
      <w:marLeft w:val="0"/>
      <w:marRight w:val="0"/>
      <w:marTop w:val="0"/>
      <w:marBottom w:val="0"/>
      <w:divBdr>
        <w:top w:val="none" w:sz="0" w:space="0" w:color="auto"/>
        <w:left w:val="none" w:sz="0" w:space="0" w:color="auto"/>
        <w:bottom w:val="none" w:sz="0" w:space="0" w:color="auto"/>
        <w:right w:val="none" w:sz="0" w:space="0" w:color="auto"/>
      </w:divBdr>
    </w:div>
    <w:div w:id="1786579225">
      <w:bodyDiv w:val="1"/>
      <w:marLeft w:val="0"/>
      <w:marRight w:val="0"/>
      <w:marTop w:val="0"/>
      <w:marBottom w:val="0"/>
      <w:divBdr>
        <w:top w:val="none" w:sz="0" w:space="0" w:color="auto"/>
        <w:left w:val="none" w:sz="0" w:space="0" w:color="auto"/>
        <w:bottom w:val="none" w:sz="0" w:space="0" w:color="auto"/>
        <w:right w:val="none" w:sz="0" w:space="0" w:color="auto"/>
      </w:divBdr>
    </w:div>
    <w:div w:id="1797984938">
      <w:bodyDiv w:val="1"/>
      <w:marLeft w:val="0"/>
      <w:marRight w:val="0"/>
      <w:marTop w:val="0"/>
      <w:marBottom w:val="0"/>
      <w:divBdr>
        <w:top w:val="none" w:sz="0" w:space="0" w:color="auto"/>
        <w:left w:val="none" w:sz="0" w:space="0" w:color="auto"/>
        <w:bottom w:val="none" w:sz="0" w:space="0" w:color="auto"/>
        <w:right w:val="none" w:sz="0" w:space="0" w:color="auto"/>
      </w:divBdr>
    </w:div>
    <w:div w:id="1801460612">
      <w:bodyDiv w:val="1"/>
      <w:marLeft w:val="0"/>
      <w:marRight w:val="0"/>
      <w:marTop w:val="0"/>
      <w:marBottom w:val="0"/>
      <w:divBdr>
        <w:top w:val="none" w:sz="0" w:space="0" w:color="auto"/>
        <w:left w:val="none" w:sz="0" w:space="0" w:color="auto"/>
        <w:bottom w:val="none" w:sz="0" w:space="0" w:color="auto"/>
        <w:right w:val="none" w:sz="0" w:space="0" w:color="auto"/>
      </w:divBdr>
    </w:div>
    <w:div w:id="1833452221">
      <w:bodyDiv w:val="1"/>
      <w:marLeft w:val="0"/>
      <w:marRight w:val="0"/>
      <w:marTop w:val="0"/>
      <w:marBottom w:val="0"/>
      <w:divBdr>
        <w:top w:val="none" w:sz="0" w:space="0" w:color="auto"/>
        <w:left w:val="none" w:sz="0" w:space="0" w:color="auto"/>
        <w:bottom w:val="none" w:sz="0" w:space="0" w:color="auto"/>
        <w:right w:val="none" w:sz="0" w:space="0" w:color="auto"/>
      </w:divBdr>
    </w:div>
    <w:div w:id="1836870413">
      <w:bodyDiv w:val="1"/>
      <w:marLeft w:val="0"/>
      <w:marRight w:val="0"/>
      <w:marTop w:val="0"/>
      <w:marBottom w:val="0"/>
      <w:divBdr>
        <w:top w:val="none" w:sz="0" w:space="0" w:color="auto"/>
        <w:left w:val="none" w:sz="0" w:space="0" w:color="auto"/>
        <w:bottom w:val="none" w:sz="0" w:space="0" w:color="auto"/>
        <w:right w:val="none" w:sz="0" w:space="0" w:color="auto"/>
      </w:divBdr>
    </w:div>
    <w:div w:id="1839416168">
      <w:bodyDiv w:val="1"/>
      <w:marLeft w:val="0"/>
      <w:marRight w:val="0"/>
      <w:marTop w:val="0"/>
      <w:marBottom w:val="0"/>
      <w:divBdr>
        <w:top w:val="none" w:sz="0" w:space="0" w:color="auto"/>
        <w:left w:val="none" w:sz="0" w:space="0" w:color="auto"/>
        <w:bottom w:val="none" w:sz="0" w:space="0" w:color="auto"/>
        <w:right w:val="none" w:sz="0" w:space="0" w:color="auto"/>
      </w:divBdr>
    </w:div>
    <w:div w:id="1858887269">
      <w:bodyDiv w:val="1"/>
      <w:marLeft w:val="0"/>
      <w:marRight w:val="0"/>
      <w:marTop w:val="0"/>
      <w:marBottom w:val="0"/>
      <w:divBdr>
        <w:top w:val="none" w:sz="0" w:space="0" w:color="auto"/>
        <w:left w:val="none" w:sz="0" w:space="0" w:color="auto"/>
        <w:bottom w:val="none" w:sz="0" w:space="0" w:color="auto"/>
        <w:right w:val="none" w:sz="0" w:space="0" w:color="auto"/>
      </w:divBdr>
    </w:div>
    <w:div w:id="1867209356">
      <w:bodyDiv w:val="1"/>
      <w:marLeft w:val="0"/>
      <w:marRight w:val="0"/>
      <w:marTop w:val="0"/>
      <w:marBottom w:val="0"/>
      <w:divBdr>
        <w:top w:val="none" w:sz="0" w:space="0" w:color="auto"/>
        <w:left w:val="none" w:sz="0" w:space="0" w:color="auto"/>
        <w:bottom w:val="none" w:sz="0" w:space="0" w:color="auto"/>
        <w:right w:val="none" w:sz="0" w:space="0" w:color="auto"/>
      </w:divBdr>
    </w:div>
    <w:div w:id="1868057514">
      <w:bodyDiv w:val="1"/>
      <w:marLeft w:val="0"/>
      <w:marRight w:val="0"/>
      <w:marTop w:val="0"/>
      <w:marBottom w:val="0"/>
      <w:divBdr>
        <w:top w:val="none" w:sz="0" w:space="0" w:color="auto"/>
        <w:left w:val="none" w:sz="0" w:space="0" w:color="auto"/>
        <w:bottom w:val="none" w:sz="0" w:space="0" w:color="auto"/>
        <w:right w:val="none" w:sz="0" w:space="0" w:color="auto"/>
      </w:divBdr>
    </w:div>
    <w:div w:id="1897429944">
      <w:bodyDiv w:val="1"/>
      <w:marLeft w:val="0"/>
      <w:marRight w:val="0"/>
      <w:marTop w:val="0"/>
      <w:marBottom w:val="0"/>
      <w:divBdr>
        <w:top w:val="none" w:sz="0" w:space="0" w:color="auto"/>
        <w:left w:val="none" w:sz="0" w:space="0" w:color="auto"/>
        <w:bottom w:val="none" w:sz="0" w:space="0" w:color="auto"/>
        <w:right w:val="none" w:sz="0" w:space="0" w:color="auto"/>
      </w:divBdr>
    </w:div>
    <w:div w:id="1905136075">
      <w:bodyDiv w:val="1"/>
      <w:marLeft w:val="0"/>
      <w:marRight w:val="0"/>
      <w:marTop w:val="0"/>
      <w:marBottom w:val="0"/>
      <w:divBdr>
        <w:top w:val="none" w:sz="0" w:space="0" w:color="auto"/>
        <w:left w:val="none" w:sz="0" w:space="0" w:color="auto"/>
        <w:bottom w:val="none" w:sz="0" w:space="0" w:color="auto"/>
        <w:right w:val="none" w:sz="0" w:space="0" w:color="auto"/>
      </w:divBdr>
    </w:div>
    <w:div w:id="1909609878">
      <w:bodyDiv w:val="1"/>
      <w:marLeft w:val="0"/>
      <w:marRight w:val="0"/>
      <w:marTop w:val="0"/>
      <w:marBottom w:val="0"/>
      <w:divBdr>
        <w:top w:val="none" w:sz="0" w:space="0" w:color="auto"/>
        <w:left w:val="none" w:sz="0" w:space="0" w:color="auto"/>
        <w:bottom w:val="none" w:sz="0" w:space="0" w:color="auto"/>
        <w:right w:val="none" w:sz="0" w:space="0" w:color="auto"/>
      </w:divBdr>
    </w:div>
    <w:div w:id="1912348521">
      <w:bodyDiv w:val="1"/>
      <w:marLeft w:val="0"/>
      <w:marRight w:val="0"/>
      <w:marTop w:val="0"/>
      <w:marBottom w:val="0"/>
      <w:divBdr>
        <w:top w:val="none" w:sz="0" w:space="0" w:color="auto"/>
        <w:left w:val="none" w:sz="0" w:space="0" w:color="auto"/>
        <w:bottom w:val="none" w:sz="0" w:space="0" w:color="auto"/>
        <w:right w:val="none" w:sz="0" w:space="0" w:color="auto"/>
      </w:divBdr>
    </w:div>
    <w:div w:id="1922908817">
      <w:bodyDiv w:val="1"/>
      <w:marLeft w:val="0"/>
      <w:marRight w:val="0"/>
      <w:marTop w:val="0"/>
      <w:marBottom w:val="0"/>
      <w:divBdr>
        <w:top w:val="none" w:sz="0" w:space="0" w:color="auto"/>
        <w:left w:val="none" w:sz="0" w:space="0" w:color="auto"/>
        <w:bottom w:val="none" w:sz="0" w:space="0" w:color="auto"/>
        <w:right w:val="none" w:sz="0" w:space="0" w:color="auto"/>
      </w:divBdr>
    </w:div>
    <w:div w:id="1945503212">
      <w:bodyDiv w:val="1"/>
      <w:marLeft w:val="0"/>
      <w:marRight w:val="0"/>
      <w:marTop w:val="0"/>
      <w:marBottom w:val="0"/>
      <w:divBdr>
        <w:top w:val="none" w:sz="0" w:space="0" w:color="auto"/>
        <w:left w:val="none" w:sz="0" w:space="0" w:color="auto"/>
        <w:bottom w:val="none" w:sz="0" w:space="0" w:color="auto"/>
        <w:right w:val="none" w:sz="0" w:space="0" w:color="auto"/>
      </w:divBdr>
    </w:div>
    <w:div w:id="1961522107">
      <w:bodyDiv w:val="1"/>
      <w:marLeft w:val="0"/>
      <w:marRight w:val="0"/>
      <w:marTop w:val="0"/>
      <w:marBottom w:val="0"/>
      <w:divBdr>
        <w:top w:val="none" w:sz="0" w:space="0" w:color="auto"/>
        <w:left w:val="none" w:sz="0" w:space="0" w:color="auto"/>
        <w:bottom w:val="none" w:sz="0" w:space="0" w:color="auto"/>
        <w:right w:val="none" w:sz="0" w:space="0" w:color="auto"/>
      </w:divBdr>
    </w:div>
    <w:div w:id="1972326359">
      <w:bodyDiv w:val="1"/>
      <w:marLeft w:val="0"/>
      <w:marRight w:val="0"/>
      <w:marTop w:val="0"/>
      <w:marBottom w:val="0"/>
      <w:divBdr>
        <w:top w:val="none" w:sz="0" w:space="0" w:color="auto"/>
        <w:left w:val="none" w:sz="0" w:space="0" w:color="auto"/>
        <w:bottom w:val="none" w:sz="0" w:space="0" w:color="auto"/>
        <w:right w:val="none" w:sz="0" w:space="0" w:color="auto"/>
      </w:divBdr>
    </w:div>
    <w:div w:id="1981493747">
      <w:bodyDiv w:val="1"/>
      <w:marLeft w:val="0"/>
      <w:marRight w:val="0"/>
      <w:marTop w:val="0"/>
      <w:marBottom w:val="0"/>
      <w:divBdr>
        <w:top w:val="none" w:sz="0" w:space="0" w:color="auto"/>
        <w:left w:val="none" w:sz="0" w:space="0" w:color="auto"/>
        <w:bottom w:val="none" w:sz="0" w:space="0" w:color="auto"/>
        <w:right w:val="none" w:sz="0" w:space="0" w:color="auto"/>
      </w:divBdr>
    </w:div>
    <w:div w:id="1982615086">
      <w:bodyDiv w:val="1"/>
      <w:marLeft w:val="0"/>
      <w:marRight w:val="0"/>
      <w:marTop w:val="0"/>
      <w:marBottom w:val="0"/>
      <w:divBdr>
        <w:top w:val="none" w:sz="0" w:space="0" w:color="auto"/>
        <w:left w:val="none" w:sz="0" w:space="0" w:color="auto"/>
        <w:bottom w:val="none" w:sz="0" w:space="0" w:color="auto"/>
        <w:right w:val="none" w:sz="0" w:space="0" w:color="auto"/>
      </w:divBdr>
    </w:div>
    <w:div w:id="1993946372">
      <w:bodyDiv w:val="1"/>
      <w:marLeft w:val="0"/>
      <w:marRight w:val="0"/>
      <w:marTop w:val="0"/>
      <w:marBottom w:val="0"/>
      <w:divBdr>
        <w:top w:val="none" w:sz="0" w:space="0" w:color="auto"/>
        <w:left w:val="none" w:sz="0" w:space="0" w:color="auto"/>
        <w:bottom w:val="none" w:sz="0" w:space="0" w:color="auto"/>
        <w:right w:val="none" w:sz="0" w:space="0" w:color="auto"/>
      </w:divBdr>
    </w:div>
    <w:div w:id="1997219281">
      <w:bodyDiv w:val="1"/>
      <w:marLeft w:val="0"/>
      <w:marRight w:val="0"/>
      <w:marTop w:val="0"/>
      <w:marBottom w:val="0"/>
      <w:divBdr>
        <w:top w:val="none" w:sz="0" w:space="0" w:color="auto"/>
        <w:left w:val="none" w:sz="0" w:space="0" w:color="auto"/>
        <w:bottom w:val="none" w:sz="0" w:space="0" w:color="auto"/>
        <w:right w:val="none" w:sz="0" w:space="0" w:color="auto"/>
      </w:divBdr>
    </w:div>
    <w:div w:id="2014455178">
      <w:bodyDiv w:val="1"/>
      <w:marLeft w:val="0"/>
      <w:marRight w:val="0"/>
      <w:marTop w:val="0"/>
      <w:marBottom w:val="0"/>
      <w:divBdr>
        <w:top w:val="none" w:sz="0" w:space="0" w:color="auto"/>
        <w:left w:val="none" w:sz="0" w:space="0" w:color="auto"/>
        <w:bottom w:val="none" w:sz="0" w:space="0" w:color="auto"/>
        <w:right w:val="none" w:sz="0" w:space="0" w:color="auto"/>
      </w:divBdr>
    </w:div>
    <w:div w:id="2052417774">
      <w:bodyDiv w:val="1"/>
      <w:marLeft w:val="0"/>
      <w:marRight w:val="0"/>
      <w:marTop w:val="0"/>
      <w:marBottom w:val="0"/>
      <w:divBdr>
        <w:top w:val="none" w:sz="0" w:space="0" w:color="auto"/>
        <w:left w:val="none" w:sz="0" w:space="0" w:color="auto"/>
        <w:bottom w:val="none" w:sz="0" w:space="0" w:color="auto"/>
        <w:right w:val="none" w:sz="0" w:space="0" w:color="auto"/>
      </w:divBdr>
    </w:div>
    <w:div w:id="2055424418">
      <w:bodyDiv w:val="1"/>
      <w:marLeft w:val="0"/>
      <w:marRight w:val="0"/>
      <w:marTop w:val="0"/>
      <w:marBottom w:val="0"/>
      <w:divBdr>
        <w:top w:val="none" w:sz="0" w:space="0" w:color="auto"/>
        <w:left w:val="none" w:sz="0" w:space="0" w:color="auto"/>
        <w:bottom w:val="none" w:sz="0" w:space="0" w:color="auto"/>
        <w:right w:val="none" w:sz="0" w:space="0" w:color="auto"/>
      </w:divBdr>
    </w:div>
    <w:div w:id="2087876287">
      <w:bodyDiv w:val="1"/>
      <w:marLeft w:val="0"/>
      <w:marRight w:val="0"/>
      <w:marTop w:val="0"/>
      <w:marBottom w:val="0"/>
      <w:divBdr>
        <w:top w:val="none" w:sz="0" w:space="0" w:color="auto"/>
        <w:left w:val="none" w:sz="0" w:space="0" w:color="auto"/>
        <w:bottom w:val="none" w:sz="0" w:space="0" w:color="auto"/>
        <w:right w:val="none" w:sz="0" w:space="0" w:color="auto"/>
      </w:divBdr>
    </w:div>
    <w:div w:id="2093696927">
      <w:bodyDiv w:val="1"/>
      <w:marLeft w:val="0"/>
      <w:marRight w:val="0"/>
      <w:marTop w:val="0"/>
      <w:marBottom w:val="0"/>
      <w:divBdr>
        <w:top w:val="none" w:sz="0" w:space="0" w:color="auto"/>
        <w:left w:val="none" w:sz="0" w:space="0" w:color="auto"/>
        <w:bottom w:val="none" w:sz="0" w:space="0" w:color="auto"/>
        <w:right w:val="none" w:sz="0" w:space="0" w:color="auto"/>
      </w:divBdr>
    </w:div>
    <w:div w:id="2103137964">
      <w:bodyDiv w:val="1"/>
      <w:marLeft w:val="0"/>
      <w:marRight w:val="0"/>
      <w:marTop w:val="0"/>
      <w:marBottom w:val="0"/>
      <w:divBdr>
        <w:top w:val="none" w:sz="0" w:space="0" w:color="auto"/>
        <w:left w:val="none" w:sz="0" w:space="0" w:color="auto"/>
        <w:bottom w:val="none" w:sz="0" w:space="0" w:color="auto"/>
        <w:right w:val="none" w:sz="0" w:space="0" w:color="auto"/>
      </w:divBdr>
    </w:div>
    <w:div w:id="2119838093">
      <w:bodyDiv w:val="1"/>
      <w:marLeft w:val="0"/>
      <w:marRight w:val="0"/>
      <w:marTop w:val="0"/>
      <w:marBottom w:val="0"/>
      <w:divBdr>
        <w:top w:val="none" w:sz="0" w:space="0" w:color="auto"/>
        <w:left w:val="none" w:sz="0" w:space="0" w:color="auto"/>
        <w:bottom w:val="none" w:sz="0" w:space="0" w:color="auto"/>
        <w:right w:val="none" w:sz="0" w:space="0" w:color="auto"/>
      </w:divBdr>
    </w:div>
    <w:div w:id="2125729098">
      <w:bodyDiv w:val="1"/>
      <w:marLeft w:val="0"/>
      <w:marRight w:val="0"/>
      <w:marTop w:val="0"/>
      <w:marBottom w:val="0"/>
      <w:divBdr>
        <w:top w:val="none" w:sz="0" w:space="0" w:color="auto"/>
        <w:left w:val="none" w:sz="0" w:space="0" w:color="auto"/>
        <w:bottom w:val="none" w:sz="0" w:space="0" w:color="auto"/>
        <w:right w:val="none" w:sz="0" w:space="0" w:color="auto"/>
      </w:divBdr>
    </w:div>
    <w:div w:id="2131698946">
      <w:bodyDiv w:val="1"/>
      <w:marLeft w:val="0"/>
      <w:marRight w:val="0"/>
      <w:marTop w:val="0"/>
      <w:marBottom w:val="0"/>
      <w:divBdr>
        <w:top w:val="none" w:sz="0" w:space="0" w:color="auto"/>
        <w:left w:val="none" w:sz="0" w:space="0" w:color="auto"/>
        <w:bottom w:val="none" w:sz="0" w:space="0" w:color="auto"/>
        <w:right w:val="none" w:sz="0" w:space="0" w:color="auto"/>
      </w:divBdr>
    </w:div>
    <w:div w:id="2141995982">
      <w:bodyDiv w:val="1"/>
      <w:marLeft w:val="0"/>
      <w:marRight w:val="0"/>
      <w:marTop w:val="0"/>
      <w:marBottom w:val="0"/>
      <w:divBdr>
        <w:top w:val="none" w:sz="0" w:space="0" w:color="auto"/>
        <w:left w:val="none" w:sz="0" w:space="0" w:color="auto"/>
        <w:bottom w:val="none" w:sz="0" w:space="0" w:color="auto"/>
        <w:right w:val="none" w:sz="0" w:space="0" w:color="auto"/>
      </w:divBdr>
    </w:div>
    <w:div w:id="2145077188">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8D0A31-4BBD-42B4-81F0-BADD996F8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302</TotalTime>
  <Pages>4</Pages>
  <Words>1511</Words>
  <Characters>314</Characters>
  <Application>Microsoft Office Word</Application>
  <DocSecurity>0</DocSecurity>
  <PresentationFormat/>
  <Lines>2</Lines>
  <Paragraphs>3</Paragraphs>
  <Slides>0</Slides>
  <Notes>0</Notes>
  <HiddenSlides>0</HiddenSlides>
  <MMClips>0</MMClips>
  <ScaleCrop>false</ScaleCrop>
  <Company/>
  <LinksUpToDate>false</LinksUpToDate>
  <CharactersWithSpaces>1822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渝北管理员</cp:lastModifiedBy>
  <cp:revision>95</cp:revision>
  <cp:lastPrinted>2022-01-29T09:20:00Z</cp:lastPrinted>
  <dcterms:created xsi:type="dcterms:W3CDTF">2023-03-10T09:01:00Z</dcterms:created>
  <dcterms:modified xsi:type="dcterms:W3CDTF">2023-03-15T06:09:00Z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2052-10.1.0.5458</vt:lpwstr>
  </property>
</Properties>
</file>