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EA1466">
      <w:pPr>
        <w:spacing w:line="312" w:lineRule="auto"/>
        <w:jc w:val="center"/>
        <w:rPr>
          <w:rFonts w:ascii="仿宋_GB2312" w:eastAsia="仿宋_GB2312"/>
          <w:kern w:val="0"/>
          <w:sz w:val="24"/>
        </w:rPr>
      </w:pPr>
      <w:bookmarkStart w:id="0" w:name="_Toc171325102"/>
      <w:bookmarkStart w:id="1" w:name="_Toc238907086"/>
      <w:bookmarkStart w:id="2" w:name="OLE_LINK12"/>
      <w:r>
        <w:rPr>
          <w:rFonts w:hint="eastAsia" w:ascii="仿宋_GB2312" w:eastAsia="仿宋_GB2312"/>
          <w:kern w:val="0"/>
          <w:sz w:val="24"/>
        </w:rPr>
        <w:t xml:space="preserve">             </w:t>
      </w:r>
      <w:r>
        <w:rPr>
          <w:rFonts w:ascii="仿宋_GB2312" w:eastAsia="仿宋_GB2312"/>
          <w:kern w:val="0"/>
          <w:sz w:val="24"/>
        </w:rPr>
        <w:t xml:space="preserve">       </w:t>
      </w:r>
      <w:r>
        <w:rPr>
          <w:rFonts w:hint="eastAsia" w:ascii="仿宋_GB2312" w:eastAsia="仿宋_GB2312"/>
          <w:kern w:val="0"/>
          <w:sz w:val="24"/>
        </w:rPr>
        <w:t xml:space="preserve">           </w:t>
      </w:r>
      <w:r>
        <w:rPr>
          <w:rFonts w:ascii="仿宋_GB2312" w:eastAsia="仿宋_GB2312"/>
          <w:kern w:val="0"/>
          <w:sz w:val="24"/>
        </w:rPr>
        <w:t xml:space="preserve"> </w:t>
      </w:r>
      <w:r>
        <w:rPr>
          <w:rFonts w:hint="eastAsia" w:ascii="仿宋_GB2312" w:eastAsia="仿宋_GB2312"/>
          <w:kern w:val="0"/>
          <w:sz w:val="24"/>
        </w:rPr>
        <w:t xml:space="preserve"> </w:t>
      </w:r>
    </w:p>
    <w:p w14:paraId="1C8C1B8A">
      <w:pPr>
        <w:spacing w:line="312" w:lineRule="auto"/>
        <w:jc w:val="center"/>
        <w:rPr>
          <w:rFonts w:ascii="仿宋_GB2312" w:eastAsia="仿宋_GB2312"/>
          <w:kern w:val="0"/>
          <w:sz w:val="24"/>
        </w:rPr>
      </w:pPr>
      <w:r>
        <w:rPr>
          <w:rFonts w:hint="eastAsia"/>
        </w:rPr>
        <w:t xml:space="preserve">                                  </w:t>
      </w:r>
      <w:r>
        <w:rPr>
          <w:rFonts w:hint="eastAsia"/>
          <w:b/>
        </w:rPr>
        <w:t xml:space="preserve">  </w:t>
      </w:r>
      <w:r>
        <w:rPr>
          <w:rFonts w:hint="eastAsia" w:ascii="仿宋_GB2312" w:eastAsia="仿宋_GB2312"/>
          <w:kern w:val="0"/>
          <w:sz w:val="24"/>
        </w:rPr>
        <w:t xml:space="preserve">         </w:t>
      </w:r>
      <w:r>
        <w:rPr>
          <w:rFonts w:ascii="仿宋_GB2312" w:eastAsia="仿宋_GB2312"/>
          <w:kern w:val="0"/>
          <w:sz w:val="24"/>
        </w:rPr>
        <w:t xml:space="preserve">       </w:t>
      </w:r>
      <w:r>
        <w:rPr>
          <w:rFonts w:hint="eastAsia" w:ascii="仿宋_GB2312" w:eastAsia="仿宋_GB2312"/>
          <w:kern w:val="0"/>
          <w:sz w:val="24"/>
        </w:rPr>
        <w:t xml:space="preserve">           </w:t>
      </w:r>
      <w:r>
        <w:rPr>
          <w:rFonts w:ascii="仿宋_GB2312" w:eastAsia="仿宋_GB2312"/>
          <w:kern w:val="0"/>
          <w:sz w:val="24"/>
        </w:rPr>
        <w:t xml:space="preserve"> </w:t>
      </w:r>
      <w:r>
        <w:rPr>
          <w:rFonts w:hint="eastAsia" w:ascii="仿宋_GB2312" w:eastAsia="仿宋_GB2312"/>
          <w:kern w:val="0"/>
          <w:sz w:val="24"/>
        </w:rPr>
        <w:t xml:space="preserve"> </w:t>
      </w:r>
    </w:p>
    <w:p w14:paraId="6D9AB29A">
      <w:pPr>
        <w:pStyle w:val="13"/>
        <w:jc w:val="center"/>
        <w:rPr>
          <w:rFonts w:ascii="宋体" w:hAnsi="宋体" w:cs="黑体"/>
          <w:b/>
          <w:bCs/>
          <w:sz w:val="32"/>
          <w:szCs w:val="32"/>
          <w:lang w:val="zh-CN"/>
        </w:rPr>
      </w:pPr>
      <w:r>
        <w:rPr>
          <w:rFonts w:hint="eastAsia"/>
        </w:rPr>
        <w:t xml:space="preserve">                                  </w:t>
      </w:r>
      <w:r>
        <w:rPr>
          <w:rFonts w:hint="eastAsia"/>
          <w:b/>
        </w:rPr>
        <w:t xml:space="preserve"> </w:t>
      </w:r>
      <w:r>
        <w:rPr>
          <w:rFonts w:hint="eastAsia" w:ascii="宋体" w:hAnsi="宋体"/>
          <w:color w:val="000000"/>
        </w:rPr>
        <w:t xml:space="preserve">                          </w:t>
      </w:r>
      <w:r>
        <w:rPr>
          <w:rFonts w:hint="eastAsia" w:ascii="宋体" w:hAnsi="宋体"/>
          <w:b/>
          <w:color w:val="000000"/>
        </w:rPr>
        <w:t xml:space="preserve"> </w:t>
      </w:r>
    </w:p>
    <w:p w14:paraId="02E40C25">
      <w:pPr>
        <w:autoSpaceDE w:val="0"/>
        <w:autoSpaceDN w:val="0"/>
        <w:adjustRightInd w:val="0"/>
        <w:spacing w:line="600" w:lineRule="exact"/>
        <w:ind w:left="735"/>
        <w:jc w:val="center"/>
        <w:rPr>
          <w:rFonts w:hint="eastAsia" w:ascii="仿宋" w:hAnsi="仿宋" w:eastAsia="仿宋" w:cs="仿宋"/>
          <w:bCs/>
          <w:sz w:val="48"/>
          <w:szCs w:val="48"/>
          <w:lang w:val="zh-CN"/>
        </w:rPr>
      </w:pPr>
    </w:p>
    <w:p w14:paraId="50DD2E0E">
      <w:pPr>
        <w:spacing w:line="560" w:lineRule="exact"/>
        <w:jc w:val="center"/>
        <w:rPr>
          <w:rFonts w:hint="eastAsia" w:ascii="仿宋" w:hAnsi="仿宋" w:eastAsia="仿宋" w:cs="仿宋"/>
          <w:b/>
          <w:color w:val="000000"/>
          <w:sz w:val="48"/>
          <w:szCs w:val="48"/>
          <w:lang w:val="en-US" w:eastAsia="zh-CN"/>
        </w:rPr>
      </w:pPr>
      <w:r>
        <w:rPr>
          <w:rFonts w:hint="eastAsia" w:ascii="仿宋" w:hAnsi="仿宋" w:eastAsia="仿宋" w:cs="仿宋"/>
          <w:b/>
          <w:color w:val="000000"/>
          <w:sz w:val="48"/>
          <w:szCs w:val="48"/>
          <w:lang w:val="en-US" w:eastAsia="zh-CN"/>
        </w:rPr>
        <w:t xml:space="preserve"> </w:t>
      </w:r>
      <w:r>
        <w:rPr>
          <w:rFonts w:hint="eastAsia" w:ascii="仿宋" w:hAnsi="仿宋" w:eastAsia="仿宋" w:cs="仿宋"/>
          <w:b/>
          <w:bCs/>
          <w:color w:val="000000"/>
          <w:sz w:val="48"/>
          <w:szCs w:val="48"/>
          <w:lang w:val="en-US" w:eastAsia="zh-CN"/>
        </w:rPr>
        <w:t>重庆市揽众农业发展有限责任公司</w:t>
      </w:r>
    </w:p>
    <w:p w14:paraId="2B0E19EF">
      <w:pPr>
        <w:autoSpaceDE w:val="0"/>
        <w:autoSpaceDN w:val="0"/>
        <w:adjustRightInd w:val="0"/>
        <w:spacing w:line="600" w:lineRule="exact"/>
        <w:rPr>
          <w:rFonts w:ascii="宋体" w:hAnsi="宋体" w:cs="黑体"/>
          <w:bCs/>
          <w:sz w:val="32"/>
          <w:szCs w:val="32"/>
          <w:lang w:val="zh-CN"/>
        </w:rPr>
      </w:pPr>
    </w:p>
    <w:p w14:paraId="118E37AE">
      <w:pPr>
        <w:autoSpaceDE w:val="0"/>
        <w:autoSpaceDN w:val="0"/>
        <w:adjustRightInd w:val="0"/>
        <w:spacing w:line="600" w:lineRule="exact"/>
        <w:ind w:left="735"/>
        <w:jc w:val="center"/>
        <w:rPr>
          <w:rFonts w:ascii="宋体" w:hAnsi="宋体" w:cs="黑体"/>
          <w:bCs/>
          <w:sz w:val="32"/>
          <w:szCs w:val="32"/>
          <w:lang w:val="zh-CN"/>
        </w:rPr>
      </w:pPr>
    </w:p>
    <w:p w14:paraId="068E8217">
      <w:pPr>
        <w:autoSpaceDE w:val="0"/>
        <w:autoSpaceDN w:val="0"/>
        <w:adjustRightInd w:val="0"/>
        <w:spacing w:line="600" w:lineRule="exact"/>
        <w:ind w:left="735"/>
        <w:jc w:val="center"/>
        <w:rPr>
          <w:rFonts w:ascii="宋体" w:hAnsi="宋体" w:cs="黑体"/>
          <w:bCs/>
          <w:sz w:val="32"/>
          <w:szCs w:val="32"/>
          <w:lang w:val="zh-CN"/>
        </w:rPr>
      </w:pPr>
    </w:p>
    <w:p w14:paraId="66D1E917">
      <w:pPr>
        <w:autoSpaceDE w:val="0"/>
        <w:autoSpaceDN w:val="0"/>
        <w:adjustRightInd w:val="0"/>
        <w:spacing w:line="600" w:lineRule="exact"/>
        <w:ind w:left="735"/>
        <w:jc w:val="center"/>
        <w:rPr>
          <w:rFonts w:ascii="宋体" w:hAnsi="宋体" w:cs="黑体"/>
          <w:bCs/>
          <w:sz w:val="32"/>
          <w:szCs w:val="32"/>
          <w:lang w:val="zh-CN"/>
        </w:rPr>
      </w:pPr>
    </w:p>
    <w:p w14:paraId="216657E5">
      <w:pPr>
        <w:autoSpaceDE w:val="0"/>
        <w:autoSpaceDN w:val="0"/>
        <w:adjustRightInd w:val="0"/>
        <w:spacing w:line="600" w:lineRule="exact"/>
        <w:ind w:left="735"/>
        <w:jc w:val="center"/>
        <w:rPr>
          <w:rFonts w:ascii="宋体" w:hAnsi="宋体" w:cs="黑体"/>
          <w:bCs/>
          <w:sz w:val="32"/>
          <w:szCs w:val="32"/>
          <w:lang w:val="zh-CN"/>
        </w:rPr>
      </w:pPr>
    </w:p>
    <w:p w14:paraId="32EFAE97">
      <w:pPr>
        <w:spacing w:line="360" w:lineRule="auto"/>
        <w:jc w:val="center"/>
        <w:rPr>
          <w:rFonts w:ascii="宋体" w:hAnsi="宋体"/>
          <w:color w:val="000000"/>
          <w:sz w:val="84"/>
          <w:szCs w:val="84"/>
        </w:rPr>
      </w:pPr>
      <w:r>
        <w:rPr>
          <w:rFonts w:hint="eastAsia" w:ascii="宋体" w:hAnsi="宋体"/>
          <w:color w:val="000000"/>
          <w:sz w:val="84"/>
          <w:szCs w:val="84"/>
        </w:rPr>
        <w:t xml:space="preserve"> </w:t>
      </w:r>
      <w:r>
        <w:rPr>
          <w:rFonts w:hint="eastAsia" w:cs="Times New Roman"/>
          <w:b/>
          <w:bCs/>
          <w:color w:val="000000"/>
          <w:sz w:val="72"/>
          <w:szCs w:val="72"/>
          <w:lang w:val="en-US" w:eastAsia="zh-CN"/>
        </w:rPr>
        <w:t>招</w:t>
      </w:r>
      <w:r>
        <w:rPr>
          <w:rFonts w:hint="eastAsia" w:ascii="Times New Roman" w:hAnsi="Times New Roman" w:eastAsia="宋体" w:cs="Times New Roman"/>
          <w:b/>
          <w:bCs/>
          <w:color w:val="000000"/>
          <w:sz w:val="72"/>
          <w:szCs w:val="72"/>
        </w:rPr>
        <w:t>标文件</w:t>
      </w:r>
    </w:p>
    <w:p w14:paraId="4806586F">
      <w:pPr>
        <w:autoSpaceDE w:val="0"/>
        <w:autoSpaceDN w:val="0"/>
        <w:adjustRightInd w:val="0"/>
        <w:spacing w:line="360" w:lineRule="auto"/>
        <w:ind w:left="735"/>
        <w:jc w:val="center"/>
        <w:rPr>
          <w:rFonts w:ascii="宋体" w:hAnsi="宋体" w:cs="黑体"/>
          <w:bCs/>
          <w:sz w:val="32"/>
          <w:szCs w:val="32"/>
          <w:lang w:val="zh-CN"/>
        </w:rPr>
      </w:pPr>
    </w:p>
    <w:p w14:paraId="2FCE537E">
      <w:pPr>
        <w:pStyle w:val="13"/>
        <w:rPr>
          <w:lang w:val="zh-CN"/>
        </w:rPr>
      </w:pPr>
    </w:p>
    <w:p w14:paraId="32726841">
      <w:pPr>
        <w:pStyle w:val="13"/>
        <w:rPr>
          <w:lang w:val="zh-CN"/>
        </w:rPr>
      </w:pPr>
    </w:p>
    <w:p w14:paraId="04C6B739">
      <w:pPr>
        <w:pStyle w:val="13"/>
        <w:rPr>
          <w:lang w:val="zh-CN"/>
        </w:rPr>
      </w:pPr>
    </w:p>
    <w:p w14:paraId="41FE674B">
      <w:pPr>
        <w:autoSpaceDE w:val="0"/>
        <w:autoSpaceDN w:val="0"/>
        <w:adjustRightInd w:val="0"/>
        <w:spacing w:line="700" w:lineRule="exact"/>
        <w:ind w:firstLine="240" w:firstLineChars="100"/>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lang w:val="zh-CN" w:eastAsia="zh-CN"/>
        </w:rPr>
        <w:t>工程名称：</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en-US" w:eastAsia="zh-CN"/>
        </w:rPr>
        <w:t>2025年茨竹镇照明后扶工程</w:t>
      </w:r>
      <w:r>
        <w:rPr>
          <w:rFonts w:hint="eastAsia" w:ascii="宋体" w:hAnsi="宋体" w:cs="宋体"/>
          <w:color w:val="000000"/>
          <w:sz w:val="24"/>
          <w:szCs w:val="24"/>
          <w:u w:val="single"/>
          <w:lang w:val="en-US" w:eastAsia="zh-CN"/>
        </w:rPr>
        <w:t xml:space="preserve">             </w:t>
      </w:r>
    </w:p>
    <w:p w14:paraId="388CD650">
      <w:pPr>
        <w:autoSpaceDE w:val="0"/>
        <w:autoSpaceDN w:val="0"/>
        <w:adjustRightInd w:val="0"/>
        <w:spacing w:line="700" w:lineRule="exact"/>
        <w:ind w:left="1679" w:leftChars="114" w:hanging="1440" w:hangingChars="600"/>
        <w:rPr>
          <w:rFonts w:hint="eastAsia" w:ascii="宋体" w:hAnsi="宋体" w:eastAsia="宋体" w:cs="宋体"/>
          <w:color w:val="000000"/>
          <w:sz w:val="24"/>
          <w:szCs w:val="24"/>
          <w:lang w:val="zh-CN" w:eastAsia="zh-CN"/>
        </w:rPr>
      </w:pPr>
      <w:r>
        <w:rPr>
          <w:rFonts w:hint="eastAsia" w:ascii="宋体" w:hAnsi="宋体" w:cs="宋体"/>
          <w:color w:val="000000"/>
          <w:sz w:val="24"/>
          <w:szCs w:val="24"/>
          <w:lang w:val="en-US" w:eastAsia="zh-CN"/>
        </w:rPr>
        <w:t>招</w:t>
      </w:r>
      <w:r>
        <w:rPr>
          <w:rFonts w:hint="eastAsia" w:ascii="宋体" w:hAnsi="宋体" w:eastAsia="宋体" w:cs="宋体"/>
          <w:color w:val="000000"/>
          <w:sz w:val="24"/>
          <w:szCs w:val="24"/>
          <w:lang w:val="en-US" w:eastAsia="zh-CN"/>
        </w:rPr>
        <w:t>标内容：</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u w:val="single"/>
          <w:lang w:val="en-US" w:eastAsia="zh-CN"/>
        </w:rPr>
        <w:t>采购</w:t>
      </w:r>
      <w:r>
        <w:rPr>
          <w:rFonts w:hint="eastAsia" w:ascii="宋体" w:hAnsi="宋体" w:eastAsia="宋体" w:cs="宋体"/>
          <w:color w:val="000000"/>
          <w:sz w:val="24"/>
          <w:szCs w:val="24"/>
          <w:u w:val="single"/>
          <w:lang w:val="en-US" w:eastAsia="zh-CN"/>
        </w:rPr>
        <w:t xml:space="preserve">路灯（太阳能灯杆、LED灯具、成套太阳能系统、地脚螺栓预埋件（螺帽、法兰片）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eastAsia="zh-CN"/>
        </w:rPr>
        <w:t xml:space="preserve"> </w:t>
      </w:r>
    </w:p>
    <w:p w14:paraId="4A8527EE">
      <w:pPr>
        <w:autoSpaceDE w:val="0"/>
        <w:autoSpaceDN w:val="0"/>
        <w:adjustRightInd w:val="0"/>
        <w:spacing w:line="700" w:lineRule="exact"/>
        <w:ind w:firstLine="240" w:firstLineChars="1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eastAsia="zh-CN"/>
        </w:rPr>
        <w:t>联 系 人：</w:t>
      </w:r>
      <w:r>
        <w:rPr>
          <w:rFonts w:hint="eastAsia" w:ascii="宋体" w:hAnsi="宋体" w:eastAsia="宋体" w:cs="宋体"/>
          <w:color w:val="000000"/>
          <w:sz w:val="24"/>
          <w:szCs w:val="24"/>
          <w:u w:val="single"/>
          <w:lang w:val="en-US" w:eastAsia="zh-CN"/>
        </w:rPr>
        <w:t xml:space="preserve"> 庹昌玲</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eastAsia="zh-CN"/>
        </w:rPr>
        <w:t>联系电话：</w:t>
      </w:r>
      <w:r>
        <w:rPr>
          <w:rFonts w:hint="eastAsia" w:ascii="宋体" w:hAnsi="宋体" w:eastAsia="宋体" w:cs="宋体"/>
          <w:color w:val="000000"/>
          <w:sz w:val="24"/>
          <w:szCs w:val="24"/>
          <w:u w:val="single"/>
          <w:lang w:val="en-US" w:eastAsia="zh-CN"/>
        </w:rPr>
        <w:t>17353110545</w:t>
      </w:r>
    </w:p>
    <w:p w14:paraId="4638092B">
      <w:pPr>
        <w:autoSpaceDE w:val="0"/>
        <w:autoSpaceDN w:val="0"/>
        <w:adjustRightInd w:val="0"/>
        <w:spacing w:line="700" w:lineRule="exact"/>
        <w:ind w:firstLine="240" w:firstLineChars="100"/>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时    间：</w:t>
      </w:r>
      <w:r>
        <w:rPr>
          <w:rFonts w:hint="eastAsia" w:ascii="宋体" w:hAnsi="宋体" w:eastAsia="宋体" w:cs="宋体"/>
          <w:color w:val="000000"/>
          <w:sz w:val="24"/>
          <w:szCs w:val="24"/>
          <w:u w:val="single"/>
          <w:lang w:val="en-US" w:eastAsia="zh-CN"/>
        </w:rPr>
        <w:t xml:space="preserve">2025 </w:t>
      </w:r>
      <w:r>
        <w:rPr>
          <w:rFonts w:hint="eastAsia" w:ascii="宋体" w:hAnsi="宋体" w:eastAsia="宋体" w:cs="宋体"/>
          <w:color w:val="000000"/>
          <w:sz w:val="24"/>
          <w:szCs w:val="24"/>
          <w:lang w:val="zh-CN" w:eastAsia="zh-CN"/>
        </w:rPr>
        <w:t>年</w:t>
      </w:r>
      <w:r>
        <w:rPr>
          <w:rFonts w:hint="eastAsia" w:ascii="宋体" w:hAnsi="宋体" w:eastAsia="宋体" w:cs="宋体"/>
          <w:color w:val="000000"/>
          <w:sz w:val="24"/>
          <w:szCs w:val="24"/>
          <w:u w:val="single"/>
          <w:lang w:val="zh-CN" w:eastAsia="zh-CN"/>
        </w:rPr>
        <w:t xml:space="preserve"> </w:t>
      </w:r>
      <w:r>
        <w:rPr>
          <w:rFonts w:hint="eastAsia" w:ascii="宋体" w:hAnsi="宋体" w:eastAsia="宋体" w:cs="宋体"/>
          <w:color w:val="000000"/>
          <w:sz w:val="24"/>
          <w:szCs w:val="24"/>
          <w:u w:val="single"/>
          <w:lang w:val="en-US" w:eastAsia="zh-CN"/>
        </w:rPr>
        <w:t xml:space="preserve">6 </w:t>
      </w:r>
      <w:r>
        <w:rPr>
          <w:rFonts w:hint="eastAsia" w:ascii="宋体" w:hAnsi="宋体" w:eastAsia="宋体" w:cs="宋体"/>
          <w:color w:val="000000"/>
          <w:sz w:val="24"/>
          <w:szCs w:val="24"/>
          <w:lang w:val="zh-CN" w:eastAsia="zh-CN"/>
        </w:rPr>
        <w:t>月</w:t>
      </w:r>
      <w:r>
        <w:rPr>
          <w:rFonts w:hint="eastAsia" w:ascii="宋体" w:hAnsi="宋体" w:eastAsia="宋体" w:cs="宋体"/>
          <w:color w:val="000000"/>
          <w:sz w:val="24"/>
          <w:szCs w:val="24"/>
          <w:u w:val="single"/>
          <w:lang w:val="zh-CN" w:eastAsia="zh-CN"/>
        </w:rPr>
        <w:t xml:space="preserve"> </w:t>
      </w:r>
      <w:r>
        <w:rPr>
          <w:rFonts w:hint="eastAsia" w:ascii="宋体" w:hAnsi="宋体" w:cs="宋体"/>
          <w:color w:val="000000"/>
          <w:sz w:val="24"/>
          <w:szCs w:val="24"/>
          <w:u w:val="single"/>
          <w:lang w:val="en-US" w:eastAsia="zh-CN"/>
        </w:rPr>
        <w:t>12</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eastAsia="zh-CN"/>
        </w:rPr>
        <w:t>日</w:t>
      </w:r>
    </w:p>
    <w:p w14:paraId="434DD1F5">
      <w:pPr>
        <w:pStyle w:val="7"/>
        <w:snapToGrid w:val="0"/>
        <w:spacing w:line="400" w:lineRule="exact"/>
        <w:jc w:val="both"/>
        <w:outlineLvl w:val="0"/>
        <w:rPr>
          <w:rFonts w:hint="eastAsia" w:cs="仿宋" w:asciiTheme="minorEastAsia" w:hAnsiTheme="minorEastAsia" w:eastAsiaTheme="minorEastAsia"/>
          <w:b/>
          <w:bCs/>
          <w:sz w:val="36"/>
          <w:szCs w:val="36"/>
        </w:rPr>
        <w:sectPr>
          <w:footerReference r:id="rId3" w:type="first"/>
          <w:pgSz w:w="11907" w:h="16840"/>
          <w:pgMar w:top="1520" w:right="1680" w:bottom="1400" w:left="1680" w:header="0" w:footer="1219" w:gutter="0"/>
          <w:pgBorders>
            <w:top w:val="none" w:sz="0" w:space="0"/>
            <w:left w:val="none" w:sz="0" w:space="0"/>
            <w:bottom w:val="none" w:sz="0" w:space="0"/>
            <w:right w:val="none" w:sz="0" w:space="0"/>
          </w:pgBorders>
          <w:cols w:space="720" w:num="1"/>
        </w:sectPr>
      </w:pPr>
    </w:p>
    <w:p w14:paraId="608B3566">
      <w:pPr>
        <w:pStyle w:val="7"/>
        <w:keepNext w:val="0"/>
        <w:keepLines w:val="0"/>
        <w:pageBreakBefore w:val="0"/>
        <w:widowControl/>
        <w:kinsoku/>
        <w:wordWrap/>
        <w:overflowPunct/>
        <w:topLinePunct w:val="0"/>
        <w:autoSpaceDE/>
        <w:autoSpaceDN/>
        <w:bidi w:val="0"/>
        <w:adjustRightInd/>
        <w:snapToGrid w:val="0"/>
        <w:spacing w:line="500" w:lineRule="exact"/>
        <w:jc w:val="center"/>
        <w:textAlignment w:val="auto"/>
        <w:outlineLvl w:val="0"/>
        <w:rPr>
          <w:rFonts w:cs="仿宋" w:asciiTheme="minorEastAsia" w:hAnsiTheme="minorEastAsia" w:eastAsiaTheme="minorEastAsia"/>
          <w:b/>
          <w:bCs/>
        </w:rPr>
      </w:pPr>
      <w:r>
        <w:rPr>
          <w:rFonts w:hint="eastAsia" w:cs="仿宋" w:asciiTheme="minorEastAsia" w:hAnsiTheme="minorEastAsia" w:eastAsiaTheme="minorEastAsia"/>
          <w:b/>
          <w:bCs/>
          <w:sz w:val="36"/>
          <w:szCs w:val="36"/>
          <w:lang w:val="en-US" w:eastAsia="zh-CN"/>
        </w:rPr>
        <w:t>招</w:t>
      </w:r>
      <w:r>
        <w:rPr>
          <w:rFonts w:hint="eastAsia" w:cs="仿宋" w:asciiTheme="minorEastAsia" w:hAnsiTheme="minorEastAsia" w:eastAsiaTheme="minorEastAsia"/>
          <w:b/>
          <w:bCs/>
          <w:sz w:val="36"/>
          <w:szCs w:val="36"/>
        </w:rPr>
        <w:t>标文件条款</w:t>
      </w:r>
    </w:p>
    <w:p w14:paraId="76D66040">
      <w:pPr>
        <w:pStyle w:val="7"/>
        <w:keepNext w:val="0"/>
        <w:keepLines w:val="0"/>
        <w:pageBreakBefore w:val="0"/>
        <w:widowControl/>
        <w:kinsoku/>
        <w:wordWrap/>
        <w:overflowPunct/>
        <w:topLinePunct w:val="0"/>
        <w:autoSpaceDE/>
        <w:autoSpaceDN/>
        <w:bidi w:val="0"/>
        <w:adjustRightInd/>
        <w:snapToGrid w:val="0"/>
        <w:spacing w:line="500" w:lineRule="exact"/>
        <w:ind w:firstLine="472" w:firstLineChars="196"/>
        <w:textAlignment w:val="auto"/>
        <w:outlineLvl w:val="0"/>
        <w:rPr>
          <w:rFonts w:hint="eastAsia" w:ascii="宋体" w:hAnsi="宋体" w:eastAsia="宋体" w:cs="宋体"/>
          <w:color w:val="000000"/>
        </w:rPr>
      </w:pPr>
      <w:r>
        <w:rPr>
          <w:rFonts w:hint="eastAsia" w:ascii="宋体" w:hAnsi="宋体" w:eastAsia="宋体" w:cs="宋体"/>
          <w:b/>
          <w:bCs/>
        </w:rPr>
        <w:t xml:space="preserve">一、工程概况 </w:t>
      </w:r>
    </w:p>
    <w:p w14:paraId="4BB9F4D4">
      <w:pPr>
        <w:keepNext w:val="0"/>
        <w:keepLines w:val="0"/>
        <w:pageBreakBefore w:val="0"/>
        <w:widowControl/>
        <w:kinsoku/>
        <w:wordWrap/>
        <w:overflowPunct/>
        <w:topLinePunct w:val="0"/>
        <w:autoSpaceDE/>
        <w:autoSpaceDN/>
        <w:bidi w:val="0"/>
        <w:adjustRightInd/>
        <w:snapToGrid/>
        <w:spacing w:line="500" w:lineRule="exact"/>
        <w:ind w:left="482"/>
        <w:contextualSpacing/>
        <w:jc w:val="left"/>
        <w:textAlignment w:val="auto"/>
        <w:outlineLvl w:val="1"/>
        <w:rPr>
          <w:rFonts w:hint="eastAsia" w:ascii="宋体" w:hAnsi="宋体" w:eastAsia="宋体" w:cs="宋体"/>
          <w:color w:val="000000" w:themeColor="text1"/>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2"/>
          <w:lang w:val="en-US" w:eastAsia="zh-CN" w:bidi="ar-SA"/>
          <w14:textFill>
            <w14:solidFill>
              <w14:schemeClr w14:val="tx1"/>
            </w14:solidFill>
          </w14:textFill>
        </w:rPr>
        <w:t>1.1工程名称：</w:t>
      </w:r>
      <w:r>
        <w:rPr>
          <w:rFonts w:hint="eastAsia" w:ascii="宋体" w:hAnsi="宋体" w:eastAsia="宋体" w:cs="宋体"/>
          <w:color w:val="000000" w:themeColor="text1"/>
          <w:spacing w:val="-10"/>
          <w:sz w:val="24"/>
          <w:szCs w:val="24"/>
          <w:u w:val="single"/>
          <w:lang w:val="en-US" w:eastAsia="zh-CN"/>
          <w14:textFill>
            <w14:solidFill>
              <w14:schemeClr w14:val="tx1"/>
            </w14:solidFill>
          </w14:textFill>
        </w:rPr>
        <w:t>2025年茨竹镇照明后扶工程</w:t>
      </w:r>
    </w:p>
    <w:p w14:paraId="5505BDBB">
      <w:pPr>
        <w:keepNext w:val="0"/>
        <w:keepLines w:val="0"/>
        <w:pageBreakBefore w:val="0"/>
        <w:widowControl/>
        <w:kinsoku/>
        <w:wordWrap/>
        <w:overflowPunct/>
        <w:topLinePunct w:val="0"/>
        <w:autoSpaceDE/>
        <w:autoSpaceDN/>
        <w:bidi w:val="0"/>
        <w:adjustRightInd/>
        <w:snapToGrid/>
        <w:spacing w:line="500" w:lineRule="exact"/>
        <w:ind w:left="482"/>
        <w:contextualSpacing/>
        <w:jc w:val="left"/>
        <w:textAlignment w:val="auto"/>
        <w:outlineLvl w:val="1"/>
        <w:rPr>
          <w:rFonts w:hint="default" w:ascii="宋体" w:hAnsi="宋体" w:eastAsia="宋体" w:cs="宋体"/>
          <w:color w:val="000000" w:themeColor="text1"/>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2"/>
          <w:highlight w:val="none"/>
          <w:lang w:val="en-US" w:eastAsia="zh-CN" w:bidi="ar-SA"/>
          <w14:textFill>
            <w14:solidFill>
              <w14:schemeClr w14:val="tx1"/>
            </w14:solidFill>
          </w14:textFill>
        </w:rPr>
        <w:t>1.2工程地址：</w:t>
      </w:r>
      <w:r>
        <w:rPr>
          <w:rFonts w:hint="eastAsia" w:ascii="宋体" w:hAnsi="宋体" w:eastAsia="宋体" w:cs="宋体"/>
          <w:i w:val="0"/>
          <w:iCs w:val="0"/>
          <w:color w:val="000000"/>
          <w:kern w:val="0"/>
          <w:sz w:val="24"/>
          <w:szCs w:val="24"/>
          <w:highlight w:val="none"/>
          <w:u w:val="none"/>
          <w:lang w:val="zh-CN" w:eastAsia="zh-CN" w:bidi="ar"/>
        </w:rPr>
        <w:t>茨竹镇</w:t>
      </w:r>
    </w:p>
    <w:p w14:paraId="60B8F680">
      <w:pPr>
        <w:pStyle w:val="7"/>
        <w:keepNext w:val="0"/>
        <w:keepLines w:val="0"/>
        <w:pageBreakBefore w:val="0"/>
        <w:widowControl/>
        <w:kinsoku/>
        <w:wordWrap/>
        <w:overflowPunct/>
        <w:topLinePunct w:val="0"/>
        <w:autoSpaceDE/>
        <w:autoSpaceDN/>
        <w:bidi w:val="0"/>
        <w:adjustRightInd/>
        <w:snapToGrid w:val="0"/>
        <w:spacing w:line="500" w:lineRule="exact"/>
        <w:ind w:left="3121" w:leftChars="228" w:hanging="2642" w:hangingChars="1101"/>
        <w:textAlignment w:val="auto"/>
        <w:outlineLvl w:val="0"/>
        <w:rPr>
          <w:rFonts w:hint="eastAsia" w:ascii="宋体" w:hAnsi="宋体" w:eastAsia="宋体" w:cs="宋体"/>
          <w:color w:val="000000" w:themeColor="text1"/>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2"/>
          <w:highlight w:val="none"/>
          <w:lang w:val="en-US" w:eastAsia="zh-CN" w:bidi="ar-SA"/>
          <w14:textFill>
            <w14:solidFill>
              <w14:schemeClr w14:val="tx1"/>
            </w14:solidFill>
          </w14:textFill>
        </w:rPr>
        <w:t>1.3采购规模：</w:t>
      </w:r>
      <w:r>
        <w:rPr>
          <w:rFonts w:hint="eastAsia" w:ascii="宋体" w:hAnsi="宋体" w:cs="宋体"/>
          <w:b/>
          <w:bCs/>
          <w:color w:val="000000" w:themeColor="text1"/>
          <w:sz w:val="24"/>
          <w:szCs w:val="22"/>
          <w:highlight w:val="none"/>
          <w:lang w:val="en-US" w:eastAsia="zh-CN" w:bidi="ar-SA"/>
          <w14:textFill>
            <w14:solidFill>
              <w14:schemeClr w14:val="tx1"/>
            </w14:solidFill>
          </w14:textFill>
        </w:rPr>
        <w:t>174.325万</w:t>
      </w:r>
      <w:r>
        <w:rPr>
          <w:rFonts w:hint="eastAsia" w:ascii="宋体" w:hAnsi="宋体" w:eastAsia="宋体" w:cs="宋体"/>
          <w:b/>
          <w:bCs/>
          <w:color w:val="000000" w:themeColor="text1"/>
          <w:sz w:val="24"/>
          <w:szCs w:val="22"/>
          <w:highlight w:val="none"/>
          <w:lang w:val="en-US" w:eastAsia="zh-CN" w:bidi="ar-SA"/>
          <w14:textFill>
            <w14:solidFill>
              <w14:schemeClr w14:val="tx1"/>
            </w14:solidFill>
          </w14:textFill>
        </w:rPr>
        <w:t xml:space="preserve">元 </w:t>
      </w:r>
    </w:p>
    <w:p w14:paraId="05653D5B">
      <w:pPr>
        <w:pStyle w:val="7"/>
        <w:keepNext w:val="0"/>
        <w:keepLines w:val="0"/>
        <w:pageBreakBefore w:val="0"/>
        <w:widowControl/>
        <w:kinsoku/>
        <w:wordWrap/>
        <w:overflowPunct/>
        <w:topLinePunct w:val="0"/>
        <w:autoSpaceDE/>
        <w:autoSpaceDN/>
        <w:bidi w:val="0"/>
        <w:adjustRightInd/>
        <w:snapToGrid w:val="0"/>
        <w:spacing w:line="500" w:lineRule="exact"/>
        <w:ind w:firstLine="472" w:firstLineChars="196"/>
        <w:textAlignment w:val="auto"/>
        <w:outlineLvl w:val="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二、招标内容</w:t>
      </w:r>
    </w:p>
    <w:tbl>
      <w:tblPr>
        <w:tblStyle w:val="14"/>
        <w:tblW w:w="15628" w:type="dxa"/>
        <w:tblInd w:w="-1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
        <w:gridCol w:w="480"/>
        <w:gridCol w:w="651"/>
        <w:gridCol w:w="5903"/>
        <w:gridCol w:w="537"/>
        <w:gridCol w:w="802"/>
        <w:gridCol w:w="761"/>
        <w:gridCol w:w="1076"/>
        <w:gridCol w:w="650"/>
        <w:gridCol w:w="250"/>
      </w:tblGrid>
      <w:tr w14:paraId="61967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1250" w:type="dxa"/>
            <w:gridSpan w:val="10"/>
            <w:tcBorders>
              <w:top w:val="nil"/>
              <w:left w:val="nil"/>
              <w:bottom w:val="nil"/>
              <w:right w:val="nil"/>
            </w:tcBorders>
            <w:shd w:val="clear" w:color="auto" w:fill="auto"/>
            <w:vAlign w:val="center"/>
          </w:tcPr>
          <w:p w14:paraId="45143F1C">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24" name="图片_1"/>
                  <wp:cNvGraphicFramePr/>
                  <a:graphic xmlns:a="http://schemas.openxmlformats.org/drawingml/2006/main">
                    <a:graphicData uri="http://schemas.openxmlformats.org/drawingml/2006/picture">
                      <pic:pic xmlns:pic="http://schemas.openxmlformats.org/drawingml/2006/picture">
                        <pic:nvPicPr>
                          <pic:cNvPr id="24" name="图片_1"/>
                          <pic:cNvPicPr/>
                        </pic:nvPicPr>
                        <pic:blipFill>
                          <a:blip r:embed="rId6"/>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22" name="图片_2"/>
                  <wp:cNvGraphicFramePr/>
                  <a:graphic xmlns:a="http://schemas.openxmlformats.org/drawingml/2006/main">
                    <a:graphicData uri="http://schemas.openxmlformats.org/drawingml/2006/picture">
                      <pic:pic xmlns:pic="http://schemas.openxmlformats.org/drawingml/2006/picture">
                        <pic:nvPicPr>
                          <pic:cNvPr id="22" name="图片_2"/>
                          <pic:cNvPicPr/>
                        </pic:nvPicPr>
                        <pic:blipFill>
                          <a:blip r:embed="rId7"/>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4"/>
                <w:szCs w:val="24"/>
                <w:u w:val="none"/>
                <w:lang w:val="en-US" w:eastAsia="zh-CN" w:bidi="ar"/>
              </w:rPr>
              <w:t>2025年茨竹镇照明后扶工程采购路灯最高限价</w:t>
            </w:r>
            <w:r>
              <w:rPr>
                <w:rFonts w:hint="eastAsia" w:ascii="宋体" w:hAnsi="宋体" w:cs="宋体"/>
                <w:b/>
                <w:bCs/>
                <w:i w:val="0"/>
                <w:iCs w:val="0"/>
                <w:color w:val="000000"/>
                <w:kern w:val="0"/>
                <w:sz w:val="24"/>
                <w:szCs w:val="24"/>
                <w:u w:val="none"/>
                <w:lang w:val="en-US" w:eastAsia="zh-CN" w:bidi="ar"/>
              </w:rPr>
              <w:t>清单</w:t>
            </w:r>
          </w:p>
        </w:tc>
      </w:tr>
      <w:tr w14:paraId="4A55E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40" w:type="dxa"/>
          <w:wAfter w:w="250" w:type="dxa"/>
          <w:trHeight w:val="89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B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4" name="图片_3"/>
                  <wp:cNvGraphicFramePr/>
                  <a:graphic xmlns:a="http://schemas.openxmlformats.org/drawingml/2006/main">
                    <a:graphicData uri="http://schemas.openxmlformats.org/drawingml/2006/picture">
                      <pic:pic xmlns:pic="http://schemas.openxmlformats.org/drawingml/2006/picture">
                        <pic:nvPicPr>
                          <pic:cNvPr id="14" name="图片_3"/>
                          <pic:cNvPicPr/>
                        </pic:nvPicPr>
                        <pic:blipFill>
                          <a:blip r:embed="rId8"/>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5" name="图片_4"/>
                  <wp:cNvGraphicFramePr/>
                  <a:graphic xmlns:a="http://schemas.openxmlformats.org/drawingml/2006/main">
                    <a:graphicData uri="http://schemas.openxmlformats.org/drawingml/2006/picture">
                      <pic:pic xmlns:pic="http://schemas.openxmlformats.org/drawingml/2006/picture">
                        <pic:nvPicPr>
                          <pic:cNvPr id="15" name="图片_4"/>
                          <pic:cNvPicPr/>
                        </pic:nvPicPr>
                        <pic:blipFill>
                          <a:blip r:embed="rId9"/>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序号</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04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 称</w:t>
            </w:r>
          </w:p>
        </w:tc>
        <w:tc>
          <w:tcPr>
            <w:tcW w:w="5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A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设备型号、规格及</w:t>
            </w:r>
            <w:r>
              <w:rPr>
                <w:rFonts w:hint="eastAsia" w:ascii="宋体" w:hAnsi="宋体" w:cs="宋体"/>
                <w:i w:val="0"/>
                <w:iCs w:val="0"/>
                <w:color w:val="000000"/>
                <w:kern w:val="0"/>
                <w:sz w:val="24"/>
                <w:szCs w:val="24"/>
                <w:u w:val="none"/>
                <w:lang w:val="en-US" w:eastAsia="zh-CN" w:bidi="ar"/>
              </w:rPr>
              <w:t>参数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4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B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41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最高限价单价(元)</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ED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最高限价总价(元)</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40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F034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40" w:type="dxa"/>
          <w:wAfter w:w="250" w:type="dxa"/>
          <w:trHeight w:val="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2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4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路灯</w:t>
            </w:r>
          </w:p>
        </w:tc>
        <w:tc>
          <w:tcPr>
            <w:tcW w:w="5903" w:type="dxa"/>
            <w:tcBorders>
              <w:top w:val="single" w:color="000000" w:sz="4" w:space="0"/>
              <w:left w:val="single" w:color="000000" w:sz="4" w:space="0"/>
              <w:bottom w:val="single" w:color="000000" w:sz="4" w:space="0"/>
              <w:right w:val="single" w:color="000000" w:sz="4" w:space="0"/>
            </w:tcBorders>
            <w:shd w:val="clear" w:color="auto" w:fill="auto"/>
            <w:vAlign w:val="top"/>
          </w:tcPr>
          <w:p w14:paraId="6065E48C">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一、供配电系统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本次采用太阳能LED灯。每盏路灯自带太阳能电池板和蓄电池，不再敷设供电电缆。太阳能电池在白天阳光充足时向蓄电池进行充电以供灯源夜间照明使用。为有效控制系统的充放电以及路灯光源的点亮和关闭，太阳能充放电控制器需要有定时和配时相结合照明的功能，还要具有防反接、防反充、防过充、防过放、防短路、防雷击、防水及温度补差等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2、装置效能:电效率，照明部件功率与蓄电池的额定输出功率之比应大于90%；持续放电能力，按GB24460-2009第5.1.2条的要求保持正常照明，最后一天蓄电池应最少剩余20%的蓄电量。                                                                                             二、照明布置形式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1、本次设计照明光源设计为太阳能LED灯（灯型由业主确定），灯具功率为50W,灯杆高度6.0m。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2、灯杆、灯具、光源、电器主要参数要求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1)光源: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a、光源采用LED，要求显示指数大于等于65,色温3300K～5000K。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b、色品容差不大于7SDCM，在寿命周期内光源的色品坐标与初始值的偏差不应超过0.012。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c、在标称工作状态下，灯具连续燃点3000小时的光源光通量维持率不应小于96%，灯具连续燃点6000小时的光源光通量维持率不应小于92%。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2)灯具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a、光源选择:选择优质LED光源，光源光效≥110Lm/W，整灯光效≥95Lm/W，显色指数Ra≥ 70，LED光源色温Tcp=3300k-5000K，寿命≥30000h。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b、灯具防护等级不低于IP65，灯具效率不低于85%（不含电器），灯具自然功率因数≥0.95。道路照明灯具维护系数0.7，灯具电气腔的防护等级不应低于IP43。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c、灯具的电源模组应符合现行国家标准《灯的控制装置 第14部分：LED模块用直流或交流电子控制装置的特殊要求》GB19510.14的要求，且可现场替换，替换后防护等级不应降低。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d、灯具电源应通过国家强制性产品认证。</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ED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75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91D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950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9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1743250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83D9">
            <w:pPr>
              <w:jc w:val="center"/>
              <w:rPr>
                <w:rFonts w:hint="eastAsia" w:ascii="宋体" w:hAnsi="宋体" w:eastAsia="宋体" w:cs="宋体"/>
                <w:i w:val="0"/>
                <w:iCs w:val="0"/>
                <w:color w:val="000000"/>
                <w:sz w:val="24"/>
                <w:szCs w:val="24"/>
                <w:u w:val="none"/>
              </w:rPr>
            </w:pPr>
          </w:p>
        </w:tc>
      </w:tr>
      <w:tr w14:paraId="57467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40" w:type="dxa"/>
          <w:wAfter w:w="250" w:type="dxa"/>
          <w:trHeight w:val="1141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8C1E">
            <w:pPr>
              <w:jc w:val="center"/>
              <w:rPr>
                <w:rFonts w:hint="eastAsia" w:ascii="宋体" w:hAnsi="宋体" w:eastAsia="宋体" w:cs="宋体"/>
                <w:i w:val="0"/>
                <w:iCs w:val="0"/>
                <w:color w:val="000000"/>
                <w:sz w:val="24"/>
                <w:szCs w:val="24"/>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72BE">
            <w:pPr>
              <w:jc w:val="center"/>
              <w:rPr>
                <w:rFonts w:hint="eastAsia" w:ascii="宋体" w:hAnsi="宋体" w:eastAsia="宋体" w:cs="宋体"/>
                <w:i w:val="0"/>
                <w:iCs w:val="0"/>
                <w:color w:val="000000"/>
                <w:sz w:val="24"/>
                <w:szCs w:val="24"/>
                <w:u w:val="none"/>
              </w:rPr>
            </w:pPr>
          </w:p>
        </w:tc>
        <w:tc>
          <w:tcPr>
            <w:tcW w:w="5903" w:type="dxa"/>
            <w:tcBorders>
              <w:top w:val="single" w:color="000000" w:sz="4" w:space="0"/>
              <w:left w:val="single" w:color="000000" w:sz="4" w:space="0"/>
              <w:bottom w:val="single" w:color="000000" w:sz="4" w:space="0"/>
              <w:right w:val="single" w:color="000000" w:sz="4" w:space="0"/>
            </w:tcBorders>
            <w:shd w:val="clear" w:color="auto" w:fill="auto"/>
            <w:vAlign w:val="top"/>
          </w:tcPr>
          <w:p w14:paraId="3BD4BDC7">
            <w:pPr>
              <w:keepNext w:val="0"/>
              <w:keepLines w:val="0"/>
              <w:widowControl/>
              <w:numPr>
                <w:ilvl w:val="0"/>
                <w:numId w:val="1"/>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62336" behindDoc="0" locked="0" layoutInCell="1" allowOverlap="1">
                  <wp:simplePos x="0" y="0"/>
                  <wp:positionH relativeFrom="column">
                    <wp:posOffset>678815</wp:posOffset>
                  </wp:positionH>
                  <wp:positionV relativeFrom="page">
                    <wp:posOffset>3820160</wp:posOffset>
                  </wp:positionV>
                  <wp:extent cx="1903730" cy="1990725"/>
                  <wp:effectExtent l="0" t="0" r="1270" b="9525"/>
                  <wp:wrapSquare wrapText="bothSides"/>
                  <wp:docPr id="16" name="图片 16" descr="edda196deb230d7d86059a4b8b27e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dda196deb230d7d86059a4b8b27ecc"/>
                          <pic:cNvPicPr>
                            <a:picLocks noChangeAspect="1"/>
                          </pic:cNvPicPr>
                        </pic:nvPicPr>
                        <pic:blipFill>
                          <a:blip r:embed="rId10"/>
                          <a:stretch>
                            <a:fillRect/>
                          </a:stretch>
                        </pic:blipFill>
                        <pic:spPr>
                          <a:xfrm>
                            <a:off x="0" y="0"/>
                            <a:ext cx="1903730" cy="1990725"/>
                          </a:xfrm>
                          <a:prstGeom prst="rect">
                            <a:avLst/>
                          </a:prstGeom>
                        </pic:spPr>
                      </pic:pic>
                    </a:graphicData>
                  </a:graphic>
                </wp:anchor>
              </w:drawing>
            </w:r>
            <w:r>
              <w:rPr>
                <w:rFonts w:hint="eastAsia" w:ascii="宋体" w:hAnsi="宋体" w:eastAsia="宋体" w:cs="宋体"/>
                <w:i w:val="0"/>
                <w:iCs w:val="0"/>
                <w:color w:val="000000"/>
                <w:kern w:val="0"/>
                <w:sz w:val="24"/>
                <w:szCs w:val="24"/>
                <w:u w:val="none"/>
                <w:lang w:val="en-US" w:eastAsia="zh-CN" w:bidi="ar"/>
              </w:rPr>
              <w:t>灯杆: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灯杆高度为6.0m，灯臂长度1.0~ 1.2m。灯杆主要参数要求:灯杆材质为国标优质Q235或宝钢的特制SS400低硅低碳钢( 其中Si≤0.04%、屈服强度245DPa)。采用圆锥形；提供钢材供货合同及质量证明书。并做热浸锌喷塑防腐处理，灯杆样式和颜色由业主指定。路灯灯杆外径底端130mm、顶端60mm、壁厚3mm（包含字体及编号）。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4)蓄电池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蓄电池安装方式采用背负式，采用不低于50Ah的动力磷酸铁锂电池，工作电压3.2V。在满寿命周期内的充放电次数不小于3000次。（提供锂电池厂家进入国家工信部《锂离子电池行业规范条件》企业名单，提供（直辖市）级以上带有“CMA”、“CNAS”标志的检验报告。锂电池使用全新电池，严禁使用从新能源汽车上拆下来的旧锂电芯组装的锂电池，中标单位在中标后24小时内送锂电池样品甲方确认，产品交货安装时由甲方二次抽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5）地脚螺栓预埋件（详图）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p>
          <w:p w14:paraId="24B4DF43">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12BBFEB4">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1B9786BC">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26DF76FA">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790D253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7FF56F1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2F0493BD">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7386E2F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74BC3552">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70E1E678">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路灯开闭控制采用时钟和光控相结合的方式进行控制。根据本地区自然环境，照明系统每天工作8小时（前半夜4小时全功率照亮，后半夜4小时半功率照亮），保证连续阴雨天数3～5天提供照明，两个连续阴雨天之间的设计最短天数为20天。本地区晴天日照峰值时间约3012h。</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545C">
            <w:pPr>
              <w:jc w:val="center"/>
              <w:rPr>
                <w:rFonts w:hint="eastAsia" w:ascii="宋体" w:hAnsi="宋体" w:eastAsia="宋体" w:cs="宋体"/>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BCAF">
            <w:pPr>
              <w:jc w:val="center"/>
              <w:rPr>
                <w:rFonts w:hint="eastAsia" w:ascii="宋体" w:hAnsi="宋体" w:eastAsia="宋体" w:cs="宋体"/>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31ED">
            <w:pPr>
              <w:jc w:val="center"/>
              <w:rPr>
                <w:rFonts w:hint="eastAsia" w:ascii="宋体" w:hAnsi="宋体" w:eastAsia="宋体" w:cs="宋体"/>
                <w:i w:val="0"/>
                <w:iCs w:val="0"/>
                <w:color w:val="000000"/>
                <w:sz w:val="24"/>
                <w:szCs w:val="24"/>
                <w:u w:val="none"/>
              </w:rPr>
            </w:pPr>
          </w:p>
        </w:tc>
        <w:tc>
          <w:tcPr>
            <w:tcW w:w="1076" w:type="dxa"/>
            <w:tcBorders>
              <w:top w:val="single" w:color="000000" w:sz="4" w:space="0"/>
              <w:left w:val="single" w:color="000000" w:sz="4" w:space="0"/>
              <w:bottom w:val="single" w:color="auto" w:sz="4" w:space="0"/>
              <w:right w:val="single" w:color="000000" w:sz="4" w:space="0"/>
            </w:tcBorders>
            <w:shd w:val="clear" w:color="auto" w:fill="auto"/>
            <w:vAlign w:val="center"/>
          </w:tcPr>
          <w:p w14:paraId="7A236BA8">
            <w:pPr>
              <w:jc w:val="center"/>
              <w:rPr>
                <w:rFonts w:hint="eastAsia" w:ascii="宋体" w:hAnsi="宋体" w:eastAsia="宋体" w:cs="宋体"/>
                <w:i w:val="0"/>
                <w:iCs w:val="0"/>
                <w:color w:val="000000"/>
                <w:sz w:val="24"/>
                <w:szCs w:val="24"/>
                <w:u w:val="none"/>
              </w:rPr>
            </w:pPr>
          </w:p>
        </w:tc>
        <w:tc>
          <w:tcPr>
            <w:tcW w:w="650" w:type="dxa"/>
            <w:tcBorders>
              <w:top w:val="nil"/>
              <w:left w:val="single" w:color="000000" w:sz="4" w:space="0"/>
              <w:bottom w:val="single" w:color="auto" w:sz="4" w:space="0"/>
              <w:right w:val="single" w:color="000000" w:sz="4" w:space="0"/>
            </w:tcBorders>
            <w:shd w:val="clear" w:color="auto" w:fill="auto"/>
            <w:noWrap/>
            <w:vAlign w:val="center"/>
          </w:tcPr>
          <w:p w14:paraId="6B89A752">
            <w:pPr>
              <w:jc w:val="center"/>
              <w:rPr>
                <w:rFonts w:hint="eastAsia" w:ascii="宋体" w:hAnsi="宋体" w:eastAsia="宋体" w:cs="宋体"/>
                <w:i w:val="0"/>
                <w:iCs w:val="0"/>
                <w:color w:val="000000"/>
                <w:sz w:val="24"/>
                <w:szCs w:val="24"/>
                <w:u w:val="none"/>
              </w:rPr>
            </w:pPr>
          </w:p>
        </w:tc>
      </w:tr>
      <w:tr w14:paraId="29558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40" w:type="dxa"/>
          <w:wAfter w:w="250" w:type="dxa"/>
          <w:trHeight w:val="219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97B5">
            <w:pPr>
              <w:jc w:val="center"/>
              <w:rPr>
                <w:rFonts w:hint="eastAsia" w:ascii="宋体" w:hAnsi="宋体" w:eastAsia="宋体" w:cs="宋体"/>
                <w:i w:val="0"/>
                <w:iCs w:val="0"/>
                <w:color w:val="000000"/>
                <w:sz w:val="24"/>
                <w:szCs w:val="24"/>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24D7">
            <w:pPr>
              <w:jc w:val="center"/>
              <w:rPr>
                <w:rFonts w:hint="eastAsia" w:ascii="宋体" w:hAnsi="宋体" w:eastAsia="宋体" w:cs="宋体"/>
                <w:i w:val="0"/>
                <w:iCs w:val="0"/>
                <w:color w:val="000000"/>
                <w:sz w:val="24"/>
                <w:szCs w:val="24"/>
                <w:u w:val="none"/>
              </w:rPr>
            </w:pPr>
          </w:p>
        </w:tc>
        <w:tc>
          <w:tcPr>
            <w:tcW w:w="5903" w:type="dxa"/>
            <w:tcBorders>
              <w:top w:val="single" w:color="000000" w:sz="4" w:space="0"/>
              <w:left w:val="single" w:color="000000" w:sz="4" w:space="0"/>
              <w:bottom w:val="single" w:color="000000" w:sz="4" w:space="0"/>
              <w:right w:val="single" w:color="000000" w:sz="4" w:space="0"/>
            </w:tcBorders>
            <w:shd w:val="clear" w:color="auto" w:fill="auto"/>
            <w:vAlign w:val="top"/>
          </w:tcPr>
          <w:p w14:paraId="79417C6C">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四、照明节能措施: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1、本次设计光源采用高节能 LED灯。要求 LED灯光效不小于95Lm/W。光源及镇流器的能效指标应符合国家现行有关能效标准的要求。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2、路灯控制：为节约电能，可通过设全半夜灯的方式对路灯进行控制管理。</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4B83">
            <w:pPr>
              <w:jc w:val="center"/>
              <w:rPr>
                <w:rFonts w:hint="eastAsia" w:ascii="宋体" w:hAnsi="宋体" w:eastAsia="宋体" w:cs="宋体"/>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5C18">
            <w:pPr>
              <w:jc w:val="center"/>
              <w:rPr>
                <w:rFonts w:hint="eastAsia" w:ascii="宋体" w:hAnsi="宋体" w:eastAsia="宋体" w:cs="宋体"/>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C4BA183">
            <w:pPr>
              <w:jc w:val="center"/>
              <w:rPr>
                <w:rFonts w:hint="eastAsia" w:ascii="宋体" w:hAnsi="宋体" w:eastAsia="宋体" w:cs="宋体"/>
                <w:i w:val="0"/>
                <w:iCs w:val="0"/>
                <w:color w:val="000000"/>
                <w:sz w:val="24"/>
                <w:szCs w:val="24"/>
                <w:u w:val="none"/>
              </w:rPr>
            </w:pPr>
          </w:p>
        </w:tc>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14:paraId="3CE6DAEC">
            <w:pPr>
              <w:jc w:val="center"/>
              <w:rPr>
                <w:rFonts w:hint="eastAsia" w:ascii="宋体" w:hAnsi="宋体" w:eastAsia="宋体" w:cs="宋体"/>
                <w:i w:val="0"/>
                <w:iCs w:val="0"/>
                <w:color w:val="000000"/>
                <w:sz w:val="24"/>
                <w:szCs w:val="24"/>
                <w:u w:val="none"/>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6DAFC">
            <w:pPr>
              <w:jc w:val="center"/>
              <w:rPr>
                <w:rFonts w:hint="eastAsia" w:ascii="宋体" w:hAnsi="宋体" w:eastAsia="宋体" w:cs="宋体"/>
                <w:i w:val="0"/>
                <w:iCs w:val="0"/>
                <w:color w:val="000000"/>
                <w:sz w:val="24"/>
                <w:szCs w:val="24"/>
                <w:u w:val="none"/>
              </w:rPr>
            </w:pPr>
          </w:p>
        </w:tc>
      </w:tr>
      <w:tr w14:paraId="78817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40" w:type="dxa"/>
          <w:wAfter w:w="250" w:type="dxa"/>
          <w:trHeight w:val="1404" w:hRule="atLeast"/>
        </w:trPr>
        <w:tc>
          <w:tcPr>
            <w:tcW w:w="108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1E6DE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注：1、单价费用包含：包括设备购买、辅材费、</w:t>
            </w:r>
            <w:r>
              <w:rPr>
                <w:rFonts w:hint="eastAsia" w:ascii="宋体" w:hAnsi="宋体" w:cs="宋体"/>
                <w:i w:val="0"/>
                <w:iCs w:val="0"/>
                <w:color w:val="000000"/>
                <w:kern w:val="0"/>
                <w:sz w:val="24"/>
                <w:szCs w:val="24"/>
                <w:u w:val="none"/>
                <w:lang w:val="en-US" w:eastAsia="zh-CN" w:bidi="ar"/>
              </w:rPr>
              <w:t>到场后的</w:t>
            </w:r>
            <w:r>
              <w:rPr>
                <w:rFonts w:hint="eastAsia" w:ascii="宋体" w:hAnsi="宋体" w:eastAsia="宋体" w:cs="宋体"/>
                <w:i w:val="0"/>
                <w:iCs w:val="0"/>
                <w:color w:val="000000"/>
                <w:kern w:val="0"/>
                <w:sz w:val="24"/>
                <w:szCs w:val="24"/>
                <w:u w:val="none"/>
                <w:lang w:val="en-US" w:eastAsia="zh-CN" w:bidi="ar"/>
              </w:rPr>
              <w:t>下车费、运输费、财务费用、税金、利润等一切费用。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2、送货到现场后，甲方委托专业机构抽检。</w:t>
            </w:r>
          </w:p>
        </w:tc>
      </w:tr>
    </w:tbl>
    <w:p w14:paraId="3573D806">
      <w:pPr>
        <w:pStyle w:val="7"/>
        <w:keepNext w:val="0"/>
        <w:keepLines w:val="0"/>
        <w:pageBreakBefore w:val="0"/>
        <w:widowControl/>
        <w:kinsoku/>
        <w:wordWrap/>
        <w:overflowPunct/>
        <w:topLinePunct w:val="0"/>
        <w:autoSpaceDE/>
        <w:autoSpaceDN/>
        <w:bidi w:val="0"/>
        <w:adjustRightInd/>
        <w:snapToGrid w:val="0"/>
        <w:spacing w:line="500" w:lineRule="exact"/>
        <w:textAlignment w:val="auto"/>
        <w:outlineLvl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w:t>
      </w:r>
      <w:r>
        <w:rPr>
          <w:rFonts w:hint="eastAsia" w:ascii="宋体" w:hAnsi="宋体" w:cs="宋体"/>
          <w:b/>
          <w:bCs/>
          <w:color w:val="000000" w:themeColor="text1"/>
          <w:sz w:val="24"/>
          <w:szCs w:val="24"/>
          <w:highlight w:val="none"/>
          <w:lang w:val="en-US" w:eastAsia="zh-CN"/>
          <w14:textFill>
            <w14:solidFill>
              <w14:schemeClr w14:val="tx1"/>
            </w14:solidFill>
          </w14:textFill>
        </w:rPr>
        <w:t>招</w:t>
      </w:r>
      <w:r>
        <w:rPr>
          <w:rFonts w:hint="eastAsia" w:ascii="宋体" w:hAnsi="宋体" w:eastAsia="宋体" w:cs="宋体"/>
          <w:b/>
          <w:bCs/>
          <w:color w:val="000000" w:themeColor="text1"/>
          <w:sz w:val="24"/>
          <w:szCs w:val="24"/>
          <w:highlight w:val="none"/>
          <w14:textFill>
            <w14:solidFill>
              <w14:schemeClr w14:val="tx1"/>
            </w14:solidFill>
          </w14:textFill>
        </w:rPr>
        <w:t>标须知</w:t>
      </w:r>
    </w:p>
    <w:p w14:paraId="2880BE3C">
      <w:pPr>
        <w:keepNext w:val="0"/>
        <w:keepLines w:val="0"/>
        <w:pageBreakBefore w:val="0"/>
        <w:widowControl/>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3.1具有中华人民共和国企业独立法人资格，持有工商行政管理部门核发并在有效期内的法人营业执照</w:t>
      </w:r>
      <w:r>
        <w:rPr>
          <w:rFonts w:hint="eastAsia" w:ascii="宋体" w:hAnsi="宋体" w:eastAsia="宋体" w:cs="宋体"/>
          <w:color w:val="000000" w:themeColor="text1"/>
          <w:sz w:val="24"/>
          <w:szCs w:val="24"/>
          <w:highlight w:val="none"/>
          <w:lang w:val="en-US" w:eastAsia="zh-CN"/>
          <w14:textFill>
            <w14:solidFill>
              <w14:schemeClr w14:val="tx1"/>
            </w14:solidFill>
          </w14:textFill>
        </w:rPr>
        <w:t>，营业执照上须具备生产制造</w:t>
      </w:r>
      <w:r>
        <w:rPr>
          <w:rFonts w:hint="eastAsia" w:ascii="宋体" w:hAnsi="宋体" w:cs="宋体"/>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color w:val="000000" w:themeColor="text1"/>
          <w:sz w:val="24"/>
          <w:szCs w:val="24"/>
          <w:highlight w:val="none"/>
          <w:lang w:val="en-US" w:eastAsia="zh-CN"/>
          <w14:textFill>
            <w14:solidFill>
              <w14:schemeClr w14:val="tx1"/>
            </w14:solidFill>
          </w14:textFill>
        </w:rPr>
        <w:t>销售</w:t>
      </w:r>
      <w:r>
        <w:rPr>
          <w:rFonts w:hint="eastAsia" w:ascii="宋体" w:hAnsi="宋体" w:cs="宋体"/>
          <w:color w:val="000000" w:themeColor="text1"/>
          <w:sz w:val="24"/>
          <w:szCs w:val="24"/>
          <w:highlight w:val="none"/>
          <w:lang w:val="en-US" w:eastAsia="zh-CN"/>
          <w14:textFill>
            <w14:solidFill>
              <w14:schemeClr w14:val="tx1"/>
            </w14:solidFill>
          </w14:textFill>
        </w:rPr>
        <w:t>路灯</w:t>
      </w:r>
      <w:r>
        <w:rPr>
          <w:rFonts w:hint="eastAsia" w:ascii="宋体" w:hAnsi="宋体" w:eastAsia="宋体" w:cs="宋体"/>
          <w:color w:val="000000" w:themeColor="text1"/>
          <w:sz w:val="24"/>
          <w:szCs w:val="24"/>
          <w:highlight w:val="none"/>
          <w:lang w:val="en-US" w:eastAsia="zh-CN"/>
          <w14:textFill>
            <w14:solidFill>
              <w14:schemeClr w14:val="tx1"/>
            </w14:solidFill>
          </w14:textFill>
        </w:rPr>
        <w:t>的相关资质。</w:t>
      </w:r>
    </w:p>
    <w:p w14:paraId="405DB264">
      <w:pPr>
        <w:keepNext w:val="0"/>
        <w:keepLines w:val="0"/>
        <w:pageBreakBefore w:val="0"/>
        <w:widowControl/>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sz w:val="24"/>
          <w:szCs w:val="24"/>
          <w:lang w:val="en-US" w:eastAsia="zh-CN"/>
        </w:rPr>
        <w:t>投</w:t>
      </w:r>
      <w:r>
        <w:rPr>
          <w:rFonts w:hint="eastAsia" w:ascii="宋体" w:hAnsi="宋体" w:eastAsia="宋体" w:cs="宋体"/>
          <w:sz w:val="24"/>
          <w:szCs w:val="24"/>
        </w:rPr>
        <w:t>标人均要认真</w:t>
      </w:r>
      <w:r>
        <w:rPr>
          <w:rFonts w:hint="eastAsia" w:ascii="宋体" w:hAnsi="宋体" w:cs="宋体"/>
          <w:sz w:val="24"/>
          <w:szCs w:val="24"/>
          <w:lang w:val="en-US" w:eastAsia="zh-CN"/>
        </w:rPr>
        <w:t>阅读产品品牌、</w:t>
      </w:r>
      <w:r>
        <w:rPr>
          <w:rFonts w:hint="eastAsia" w:ascii="宋体" w:hAnsi="宋体" w:eastAsia="宋体" w:cs="宋体"/>
          <w:b w:val="0"/>
          <w:bCs w:val="0"/>
          <w:i w:val="0"/>
          <w:iCs w:val="0"/>
          <w:color w:val="000000"/>
          <w:kern w:val="0"/>
          <w:sz w:val="24"/>
          <w:szCs w:val="24"/>
          <w:u w:val="none"/>
          <w:lang w:val="en-US" w:eastAsia="zh-CN" w:bidi="ar"/>
        </w:rPr>
        <w:t>规格</w:t>
      </w:r>
      <w:r>
        <w:rPr>
          <w:rFonts w:hint="eastAsia" w:ascii="宋体" w:hAnsi="宋体" w:cs="宋体"/>
          <w:sz w:val="24"/>
          <w:szCs w:val="24"/>
          <w:highlight w:val="none"/>
          <w:lang w:val="en-US" w:eastAsia="zh-CN"/>
        </w:rPr>
        <w:t>及</w:t>
      </w:r>
      <w:r>
        <w:rPr>
          <w:rFonts w:hint="eastAsia" w:ascii="宋体" w:hAnsi="宋体" w:cs="宋体"/>
          <w:sz w:val="24"/>
          <w:szCs w:val="24"/>
          <w:lang w:val="en-US" w:eastAsia="zh-CN"/>
        </w:rPr>
        <w:t>质量要求、</w:t>
      </w:r>
      <w:r>
        <w:rPr>
          <w:rFonts w:hint="eastAsia" w:ascii="宋体" w:hAnsi="宋体" w:eastAsia="宋体" w:cs="宋体"/>
          <w:sz w:val="24"/>
          <w:szCs w:val="24"/>
        </w:rPr>
        <w:t>验收等各项因素的影响，不得以此为借口而调价。各投标人所报价格是经过认真</w:t>
      </w:r>
      <w:r>
        <w:rPr>
          <w:rFonts w:hint="eastAsia" w:ascii="宋体" w:hAnsi="宋体" w:cs="宋体"/>
          <w:sz w:val="24"/>
          <w:szCs w:val="24"/>
          <w:lang w:val="en-US" w:eastAsia="zh-CN"/>
        </w:rPr>
        <w:t>阅读产品规格和材质及质量要求、</w:t>
      </w:r>
      <w:r>
        <w:rPr>
          <w:rFonts w:hint="eastAsia" w:ascii="宋体" w:hAnsi="宋体" w:eastAsia="宋体" w:cs="宋体"/>
          <w:sz w:val="24"/>
          <w:szCs w:val="24"/>
        </w:rPr>
        <w:t>验收等各项因素并掌握了现场所有情况的最终报价。</w:t>
      </w:r>
    </w:p>
    <w:p w14:paraId="2805495E">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r>
        <w:rPr>
          <w:rFonts w:hint="eastAsia" w:ascii="宋体" w:hAnsi="宋体" w:eastAsia="宋体" w:cs="宋体"/>
          <w:sz w:val="24"/>
          <w:szCs w:val="24"/>
        </w:rPr>
        <w:t>具备一定的资金实力，同意我司的付款方式。</w:t>
      </w:r>
    </w:p>
    <w:p w14:paraId="0D6A91CA">
      <w:pPr>
        <w:pStyle w:val="7"/>
        <w:keepNext w:val="0"/>
        <w:keepLines w:val="0"/>
        <w:pageBreakBefore w:val="0"/>
        <w:widowControl/>
        <w:kinsoku/>
        <w:wordWrap/>
        <w:overflowPunct/>
        <w:topLinePunct w:val="0"/>
        <w:autoSpaceDE/>
        <w:autoSpaceDN/>
        <w:bidi w:val="0"/>
        <w:snapToGrid w:val="0"/>
        <w:spacing w:line="500" w:lineRule="exact"/>
        <w:ind w:left="48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投标人应认真阅读</w:t>
      </w:r>
      <w:r>
        <w:rPr>
          <w:rFonts w:hint="eastAsia" w:ascii="宋体" w:hAnsi="宋体" w:cs="宋体"/>
          <w:color w:val="000000" w:themeColor="text1"/>
          <w:sz w:val="24"/>
          <w:szCs w:val="24"/>
          <w:lang w:val="en-US" w:eastAsia="zh-CN"/>
          <w14:textFill>
            <w14:solidFill>
              <w14:schemeClr w14:val="tx1"/>
            </w14:solidFill>
          </w14:textFill>
        </w:rPr>
        <w:t>招</w:t>
      </w:r>
      <w:r>
        <w:rPr>
          <w:rFonts w:hint="eastAsia" w:ascii="宋体" w:hAnsi="宋体" w:eastAsia="宋体" w:cs="宋体"/>
          <w:color w:val="000000" w:themeColor="text1"/>
          <w:sz w:val="24"/>
          <w:szCs w:val="24"/>
          <w14:textFill>
            <w14:solidFill>
              <w14:schemeClr w14:val="tx1"/>
            </w14:solidFill>
          </w14:textFill>
        </w:rPr>
        <w:t>标文件中各项要求。</w:t>
      </w:r>
    </w:p>
    <w:p w14:paraId="3880308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投标人应根据</w:t>
      </w:r>
      <w:r>
        <w:rPr>
          <w:rFonts w:hint="eastAsia" w:ascii="宋体" w:hAnsi="宋体" w:cs="宋体"/>
          <w:sz w:val="24"/>
          <w:szCs w:val="24"/>
          <w:lang w:val="en-US" w:eastAsia="zh-CN"/>
        </w:rPr>
        <w:t>招</w:t>
      </w:r>
      <w:r>
        <w:rPr>
          <w:rFonts w:hint="eastAsia" w:ascii="宋体" w:hAnsi="宋体" w:eastAsia="宋体" w:cs="宋体"/>
          <w:sz w:val="24"/>
          <w:szCs w:val="24"/>
        </w:rPr>
        <w:t>标人提供的投标</w:t>
      </w:r>
      <w:r>
        <w:rPr>
          <w:rFonts w:hint="eastAsia" w:ascii="宋体" w:hAnsi="宋体" w:eastAsia="宋体" w:cs="宋体"/>
          <w:sz w:val="24"/>
          <w:szCs w:val="24"/>
          <w:lang w:val="en-US" w:eastAsia="zh-CN"/>
        </w:rPr>
        <w:t>文件</w:t>
      </w:r>
      <w:r>
        <w:rPr>
          <w:rFonts w:hint="eastAsia" w:ascii="宋体" w:hAnsi="宋体" w:eastAsia="宋体" w:cs="宋体"/>
          <w:sz w:val="24"/>
          <w:szCs w:val="24"/>
        </w:rPr>
        <w:t>，按要求填写投标</w:t>
      </w:r>
      <w:r>
        <w:rPr>
          <w:rFonts w:hint="eastAsia" w:ascii="宋体" w:hAnsi="宋体" w:eastAsia="宋体" w:cs="宋体"/>
          <w:sz w:val="24"/>
          <w:szCs w:val="24"/>
          <w:lang w:val="en-US" w:eastAsia="zh-CN"/>
        </w:rPr>
        <w:t>文件</w:t>
      </w:r>
      <w:r>
        <w:rPr>
          <w:rFonts w:hint="eastAsia" w:ascii="宋体" w:hAnsi="宋体" w:eastAsia="宋体" w:cs="宋体"/>
          <w:sz w:val="24"/>
          <w:szCs w:val="24"/>
        </w:rPr>
        <w:t>和报价单中所有需填写的空格处，尤其要填写清楚计量单位、单价及合计金额，否则影响中标。</w:t>
      </w:r>
    </w:p>
    <w:p w14:paraId="0FBF6CA5">
      <w:pPr>
        <w:keepNext w:val="0"/>
        <w:keepLines w:val="0"/>
        <w:pageBreakBefore w:val="0"/>
        <w:widowControl/>
        <w:kinsoku/>
        <w:wordWrap/>
        <w:overflowPunct/>
        <w:topLinePunct w:val="0"/>
        <w:autoSpaceDE/>
        <w:autoSpaceDN/>
        <w:bidi w:val="0"/>
        <w:spacing w:line="500" w:lineRule="exact"/>
        <w:ind w:left="153" w:leftChars="73" w:firstLine="360" w:firstLineChars="150"/>
        <w:jc w:val="left"/>
        <w:textAlignment w:val="auto"/>
        <w:rPr>
          <w:rFonts w:hint="eastAsia" w:ascii="宋体" w:hAnsi="宋体" w:eastAsia="宋体" w:cs="宋体"/>
          <w:sz w:val="24"/>
          <w:szCs w:val="24"/>
          <w:highlight w:val="yellow"/>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r>
        <w:rPr>
          <w:rFonts w:hint="eastAsia" w:ascii="宋体" w:hAnsi="宋体" w:eastAsia="宋体" w:cs="宋体"/>
          <w:sz w:val="24"/>
          <w:szCs w:val="24"/>
        </w:rPr>
        <w:t>投标书加盖企业公章的位置须签字。</w:t>
      </w:r>
    </w:p>
    <w:p w14:paraId="49EB9288">
      <w:pPr>
        <w:keepNext w:val="0"/>
        <w:keepLines w:val="0"/>
        <w:pageBreakBefore w:val="0"/>
        <w:widowControl/>
        <w:kinsoku/>
        <w:wordWrap/>
        <w:overflowPunct/>
        <w:topLinePunct w:val="0"/>
        <w:autoSpaceDE/>
        <w:autoSpaceDN/>
        <w:bidi w:val="0"/>
        <w:spacing w:line="500" w:lineRule="exact"/>
        <w:jc w:val="left"/>
        <w:textAlignment w:val="auto"/>
        <w:rPr>
          <w:rFonts w:hint="eastAsia" w:ascii="宋体" w:hAnsi="宋体" w:eastAsia="宋体" w:cs="宋体"/>
          <w:sz w:val="24"/>
          <w:szCs w:val="24"/>
        </w:rPr>
      </w:pPr>
      <w:r>
        <w:rPr>
          <w:rFonts w:hint="eastAsia" w:ascii="宋体" w:hAnsi="宋体" w:eastAsia="宋体" w:cs="宋体"/>
          <w:b/>
          <w:bCs/>
          <w:sz w:val="24"/>
          <w:szCs w:val="24"/>
        </w:rPr>
        <w:t>四</w:t>
      </w:r>
      <w:r>
        <w:rPr>
          <w:rFonts w:hint="eastAsia" w:ascii="宋体" w:hAnsi="宋体" w:eastAsia="宋体" w:cs="宋体"/>
          <w:b/>
          <w:bCs/>
          <w:sz w:val="24"/>
          <w:szCs w:val="24"/>
          <w:lang w:val="zh-CN" w:eastAsia="zh-CN" w:bidi="ar-SA"/>
        </w:rPr>
        <w:t>、质量及其他要求</w:t>
      </w:r>
    </w:p>
    <w:p w14:paraId="5D8F9AEA">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4.1 国家现行有关的</w:t>
      </w:r>
      <w:r>
        <w:rPr>
          <w:rFonts w:hint="eastAsia" w:ascii="宋体" w:hAnsi="宋体" w:cs="宋体"/>
          <w:sz w:val="24"/>
          <w:szCs w:val="24"/>
          <w:lang w:eastAsia="zh-CN"/>
        </w:rPr>
        <w:t>法律法规</w:t>
      </w:r>
      <w:r>
        <w:rPr>
          <w:rFonts w:hint="eastAsia" w:ascii="宋体" w:hAnsi="宋体" w:eastAsia="宋体" w:cs="宋体"/>
          <w:sz w:val="24"/>
          <w:szCs w:val="24"/>
        </w:rPr>
        <w:t>：</w:t>
      </w:r>
    </w:p>
    <w:p w14:paraId="7AEE174D">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《民用建筑电气设计标准》 GB 51348-2019</w:t>
      </w:r>
    </w:p>
    <w:p w14:paraId="509DBD7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《供配电系统设计规范》 GB 50052-2009</w:t>
      </w:r>
    </w:p>
    <w:p w14:paraId="34C721B9">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《低压配电设计规范》 GB 50054-2011</w:t>
      </w:r>
    </w:p>
    <w:p w14:paraId="1B11069D">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《建筑照明设计标准》 GB/T 50034-2024</w:t>
      </w:r>
    </w:p>
    <w:p w14:paraId="1BFDA1FE">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《电力工程电缆设计标准》 GB 50217-2018</w:t>
      </w:r>
    </w:p>
    <w:p w14:paraId="5534DB3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《建筑电气与智能化通用规范》 GB 55024-2022</w:t>
      </w:r>
    </w:p>
    <w:p w14:paraId="72A1B0C0">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《建筑环境通用规范》 GB 55016-2021</w:t>
      </w:r>
    </w:p>
    <w:p w14:paraId="1B36CE59">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《建筑物防雷设计规范》 GB 50057-2010</w:t>
      </w:r>
    </w:p>
    <w:p w14:paraId="5A0788E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《村镇照明规范》 GB/T 40995-2021</w:t>
      </w:r>
    </w:p>
    <w:p w14:paraId="55129F8C">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4.</w:t>
      </w:r>
      <w:r>
        <w:rPr>
          <w:rFonts w:hint="eastAsia" w:ascii="宋体" w:hAnsi="宋体" w:eastAsia="宋体" w:cs="宋体"/>
          <w:sz w:val="24"/>
          <w:szCs w:val="24"/>
          <w:lang w:val="en-US" w:eastAsia="zh-CN"/>
        </w:rPr>
        <w:t>2</w:t>
      </w:r>
      <w:r>
        <w:rPr>
          <w:rFonts w:hint="eastAsia" w:ascii="宋体" w:hAnsi="宋体" w:eastAsia="宋体" w:cs="宋体"/>
          <w:sz w:val="24"/>
          <w:szCs w:val="24"/>
        </w:rPr>
        <w:t>验收</w:t>
      </w:r>
      <w:r>
        <w:rPr>
          <w:rFonts w:hint="eastAsia" w:ascii="宋体" w:hAnsi="宋体" w:eastAsia="宋体" w:cs="宋体"/>
          <w:sz w:val="24"/>
          <w:szCs w:val="24"/>
          <w:lang w:val="en-US" w:eastAsia="zh-CN"/>
        </w:rPr>
        <w:t>范围</w:t>
      </w:r>
      <w:r>
        <w:rPr>
          <w:rFonts w:hint="eastAsia" w:ascii="宋体" w:hAnsi="宋体" w:eastAsia="宋体" w:cs="宋体"/>
          <w:sz w:val="24"/>
          <w:szCs w:val="24"/>
        </w:rPr>
        <w:t>：</w:t>
      </w:r>
      <w:r>
        <w:rPr>
          <w:rFonts w:hint="eastAsia" w:ascii="宋体" w:hAnsi="宋体" w:eastAsia="宋体" w:cs="宋体"/>
          <w:sz w:val="24"/>
          <w:szCs w:val="24"/>
          <w:u w:val="single"/>
        </w:rPr>
        <w:t>货物外观与规格验收</w:t>
      </w:r>
      <w:r>
        <w:rPr>
          <w:rFonts w:hint="eastAsia" w:ascii="宋体" w:hAnsi="宋体" w:cs="宋体"/>
          <w:sz w:val="24"/>
          <w:szCs w:val="24"/>
          <w:u w:val="single"/>
          <w:lang w:eastAsia="zh-CN"/>
        </w:rPr>
        <w:t>、技术性能测试（</w:t>
      </w:r>
      <w:r>
        <w:rPr>
          <w:rFonts w:hint="eastAsia" w:ascii="宋体" w:hAnsi="宋体" w:cs="宋体"/>
          <w:sz w:val="24"/>
          <w:szCs w:val="24"/>
          <w:u w:val="single"/>
          <w:lang w:val="en-US" w:eastAsia="zh-CN"/>
        </w:rPr>
        <w:t>检测内容见本文</w:t>
      </w:r>
      <w:r>
        <w:rPr>
          <w:rFonts w:hint="eastAsia" w:ascii="宋体" w:hAnsi="宋体" w:eastAsia="宋体" w:cs="宋体"/>
          <w:i w:val="0"/>
          <w:iCs w:val="0"/>
          <w:color w:val="000000"/>
          <w:kern w:val="0"/>
          <w:sz w:val="24"/>
          <w:szCs w:val="24"/>
          <w:u w:val="single"/>
          <w:lang w:val="en-US" w:eastAsia="zh-CN" w:bidi="ar"/>
        </w:rPr>
        <w:t>设备型号、规格及</w:t>
      </w:r>
      <w:r>
        <w:rPr>
          <w:rFonts w:hint="eastAsia" w:ascii="宋体" w:hAnsi="宋体" w:cs="宋体"/>
          <w:i w:val="0"/>
          <w:iCs w:val="0"/>
          <w:color w:val="000000"/>
          <w:kern w:val="0"/>
          <w:sz w:val="24"/>
          <w:szCs w:val="24"/>
          <w:u w:val="single"/>
          <w:lang w:val="en-US" w:eastAsia="zh-CN" w:bidi="ar"/>
        </w:rPr>
        <w:t>参数表</w:t>
      </w:r>
      <w:r>
        <w:rPr>
          <w:rFonts w:hint="eastAsia" w:ascii="宋体" w:hAnsi="宋体" w:cs="宋体"/>
          <w:sz w:val="24"/>
          <w:szCs w:val="24"/>
          <w:u w:val="single"/>
          <w:lang w:eastAsia="zh-CN"/>
        </w:rPr>
        <w:t>）安全与合规性验证、文件与资料验收、数量与包装验收、合同符合性验收、</w:t>
      </w:r>
      <w:r>
        <w:rPr>
          <w:rFonts w:hint="eastAsia" w:ascii="宋体" w:hAnsi="宋体" w:cs="宋体"/>
          <w:sz w:val="24"/>
          <w:szCs w:val="24"/>
          <w:u w:val="single"/>
          <w:lang w:val="en-US" w:eastAsia="zh-CN"/>
        </w:rPr>
        <w:t>售后</w:t>
      </w:r>
      <w:r>
        <w:rPr>
          <w:rFonts w:hint="eastAsia" w:ascii="宋体" w:hAnsi="宋体" w:eastAsia="宋体" w:cs="宋体"/>
          <w:sz w:val="24"/>
          <w:szCs w:val="24"/>
          <w:u w:val="single"/>
        </w:rPr>
        <w:t>等内容。</w:t>
      </w:r>
    </w:p>
    <w:p w14:paraId="71D757B9">
      <w:pPr>
        <w:pStyle w:val="13"/>
        <w:keepNext w:val="0"/>
        <w:keepLines w:val="0"/>
        <w:pageBreakBefore w:val="0"/>
        <w:widowControl/>
        <w:numPr>
          <w:ilvl w:val="0"/>
          <w:numId w:val="0"/>
        </w:numPr>
        <w:kinsoku/>
        <w:wordWrap/>
        <w:overflowPunct/>
        <w:topLinePunct w:val="0"/>
        <w:bidi w:val="0"/>
        <w:spacing w:line="500" w:lineRule="exact"/>
        <w:ind w:firstLine="481"/>
        <w:textAlignment w:val="auto"/>
        <w:rPr>
          <w:rFonts w:hint="eastAsia" w:ascii="宋体" w:hAnsi="宋体" w:eastAsia="宋体" w:cs="宋体"/>
          <w:b/>
          <w:bCs/>
          <w:sz w:val="24"/>
          <w:szCs w:val="24"/>
        </w:rPr>
      </w:pPr>
      <w:r>
        <w:rPr>
          <w:rFonts w:hint="eastAsia" w:ascii="宋体" w:hAnsi="宋体" w:eastAsia="宋体" w:cs="宋体"/>
          <w:b/>
          <w:sz w:val="24"/>
          <w:szCs w:val="24"/>
          <w:lang w:val="en-US" w:eastAsia="zh-CN"/>
        </w:rPr>
        <w:t>五</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送货</w:t>
      </w:r>
      <w:r>
        <w:rPr>
          <w:rFonts w:hint="eastAsia" w:ascii="宋体" w:hAnsi="宋体" w:eastAsia="宋体" w:cs="宋体"/>
          <w:b/>
          <w:bCs/>
          <w:sz w:val="24"/>
          <w:szCs w:val="24"/>
        </w:rPr>
        <w:t>要求</w:t>
      </w:r>
    </w:p>
    <w:p w14:paraId="4D1D6F33">
      <w:pPr>
        <w:keepNext w:val="0"/>
        <w:keepLines w:val="0"/>
        <w:pageBreakBefore w:val="0"/>
        <w:widowControl/>
        <w:tabs>
          <w:tab w:val="left" w:pos="7920"/>
        </w:tabs>
        <w:kinsoku/>
        <w:wordWrap/>
        <w:overflowPunct/>
        <w:topLinePunct w:val="0"/>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5</w:t>
      </w:r>
      <w:r>
        <w:rPr>
          <w:rFonts w:hint="eastAsia" w:ascii="宋体" w:hAnsi="宋体" w:eastAsia="宋体" w:cs="宋体"/>
          <w:sz w:val="24"/>
          <w:szCs w:val="24"/>
        </w:rPr>
        <w:t>.1</w:t>
      </w:r>
      <w:r>
        <w:rPr>
          <w:rFonts w:hint="eastAsia" w:ascii="宋体" w:hAnsi="宋体" w:cs="宋体"/>
          <w:sz w:val="24"/>
          <w:szCs w:val="24"/>
          <w:lang w:val="en-US" w:eastAsia="zh-CN"/>
        </w:rPr>
        <w:t>送货</w:t>
      </w:r>
      <w:r>
        <w:rPr>
          <w:rFonts w:hint="eastAsia" w:ascii="宋体" w:hAnsi="宋体" w:eastAsia="宋体" w:cs="宋体"/>
          <w:sz w:val="24"/>
          <w:szCs w:val="24"/>
        </w:rPr>
        <w:t>时间</w:t>
      </w:r>
      <w:r>
        <w:rPr>
          <w:rFonts w:hint="eastAsia" w:ascii="宋体" w:hAnsi="宋体" w:eastAsia="宋体" w:cs="宋体"/>
          <w:sz w:val="24"/>
          <w:szCs w:val="24"/>
          <w:highlight w:val="none"/>
        </w:rPr>
        <w:t>：</w:t>
      </w:r>
      <w:r>
        <w:rPr>
          <w:rFonts w:hint="eastAsia" w:ascii="宋体" w:hAnsi="宋体" w:eastAsia="宋体" w:cs="宋体"/>
          <w:color w:val="000000" w:themeColor="text1"/>
          <w:sz w:val="24"/>
          <w:szCs w:val="24"/>
          <w:highlight w:val="none"/>
          <w:u w:val="single"/>
          <w14:textFill>
            <w14:solidFill>
              <w14:schemeClr w14:val="tx1"/>
            </w14:solidFill>
          </w14:textFill>
        </w:rPr>
        <w:t>202</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single"/>
          <w14:textFill>
            <w14:solidFill>
              <w14:schemeClr w14:val="tx1"/>
            </w14:solidFill>
          </w14:textFill>
        </w:rPr>
        <w:t>月</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auto"/>
          <w:sz w:val="24"/>
          <w:szCs w:val="24"/>
          <w:highlight w:val="none"/>
        </w:rPr>
        <w:t>以</w:t>
      </w:r>
      <w:r>
        <w:rPr>
          <w:rFonts w:hint="eastAsia" w:ascii="宋体" w:hAnsi="宋体" w:cs="宋体"/>
          <w:color w:val="auto"/>
          <w:sz w:val="24"/>
          <w:szCs w:val="24"/>
          <w:highlight w:val="none"/>
          <w:lang w:val="en-US" w:eastAsia="zh-CN"/>
        </w:rPr>
        <w:t>招</w:t>
      </w:r>
      <w:r>
        <w:rPr>
          <w:rFonts w:hint="eastAsia" w:ascii="宋体" w:hAnsi="宋体" w:eastAsia="宋体" w:cs="宋体"/>
          <w:color w:val="auto"/>
          <w:sz w:val="24"/>
          <w:szCs w:val="24"/>
          <w:highlight w:val="none"/>
        </w:rPr>
        <w:t>标人实际要求进场时间为准。</w:t>
      </w:r>
    </w:p>
    <w:p w14:paraId="1EC4D1DD">
      <w:pPr>
        <w:pStyle w:val="13"/>
        <w:keepNext w:val="0"/>
        <w:keepLines w:val="0"/>
        <w:pageBreakBefore w:val="0"/>
        <w:widowControl/>
        <w:kinsoku/>
        <w:wordWrap/>
        <w:overflowPunct/>
        <w:topLinePunct w:val="0"/>
        <w:bidi w:val="0"/>
        <w:spacing w:line="500" w:lineRule="exact"/>
        <w:ind w:left="0" w:leftChars="0" w:firstLine="480"/>
        <w:textAlignment w:val="auto"/>
        <w:rPr>
          <w:rFonts w:hint="eastAsia" w:ascii="宋体" w:hAnsi="宋体" w:eastAsia="宋体" w:cs="宋体"/>
          <w:sz w:val="24"/>
          <w:szCs w:val="24"/>
          <w:u w:val="singl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送货</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lang w:val="zh-CN" w:eastAsia="zh-CN"/>
        </w:rPr>
        <w:t>茨竹镇</w:t>
      </w:r>
      <w:r>
        <w:rPr>
          <w:rFonts w:hint="eastAsia" w:ascii="宋体" w:hAnsi="宋体" w:eastAsia="宋体" w:cs="宋体"/>
          <w:color w:val="auto"/>
          <w:sz w:val="24"/>
          <w:szCs w:val="24"/>
          <w:highlight w:val="none"/>
          <w:u w:val="single"/>
          <w:lang w:val="en-US" w:eastAsia="zh-CN"/>
        </w:rPr>
        <w:t>施工范围内</w:t>
      </w:r>
      <w:r>
        <w:rPr>
          <w:rFonts w:hint="eastAsia" w:ascii="宋体" w:hAnsi="宋体" w:eastAsia="宋体" w:cs="宋体"/>
          <w:sz w:val="24"/>
          <w:szCs w:val="24"/>
          <w:u w:val="single"/>
          <w:lang w:val="en-US" w:eastAsia="zh-CN"/>
        </w:rPr>
        <w:t>。</w:t>
      </w:r>
    </w:p>
    <w:p w14:paraId="2A1112AE">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、付款</w:t>
      </w:r>
      <w:r>
        <w:rPr>
          <w:rFonts w:hint="eastAsia" w:ascii="宋体" w:hAnsi="宋体" w:cs="宋体"/>
          <w:b/>
          <w:bCs/>
          <w:sz w:val="24"/>
          <w:szCs w:val="24"/>
          <w:lang w:val="en-US" w:eastAsia="zh-CN"/>
        </w:rPr>
        <w:t>方式</w:t>
      </w:r>
      <w:r>
        <w:rPr>
          <w:rFonts w:hint="eastAsia" w:ascii="宋体" w:hAnsi="宋体" w:eastAsia="宋体" w:cs="宋体"/>
          <w:b/>
          <w:bCs/>
          <w:sz w:val="24"/>
          <w:szCs w:val="24"/>
        </w:rPr>
        <w:tab/>
      </w:r>
    </w:p>
    <w:p w14:paraId="2FCCA342">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w:t>
      </w:r>
      <w:r>
        <w:rPr>
          <w:rFonts w:hint="eastAsia" w:ascii="宋体" w:hAnsi="宋体" w:cs="宋体"/>
          <w:b/>
          <w:bCs/>
          <w:sz w:val="24"/>
          <w:szCs w:val="24"/>
          <w:lang w:val="en-US" w:eastAsia="zh-CN"/>
        </w:rPr>
        <w:t>保证金收取及</w:t>
      </w:r>
      <w:r>
        <w:rPr>
          <w:rFonts w:hint="eastAsia" w:ascii="宋体" w:hAnsi="宋体" w:eastAsia="宋体" w:cs="宋体"/>
          <w:b/>
          <w:bCs/>
          <w:sz w:val="24"/>
          <w:szCs w:val="24"/>
        </w:rPr>
        <w:t>付款</w:t>
      </w:r>
      <w:r>
        <w:rPr>
          <w:rFonts w:hint="eastAsia" w:ascii="宋体" w:hAnsi="宋体" w:cs="宋体"/>
          <w:b/>
          <w:bCs/>
          <w:sz w:val="24"/>
          <w:szCs w:val="24"/>
          <w:lang w:val="en-US" w:eastAsia="zh-CN"/>
        </w:rPr>
        <w:t>方式</w:t>
      </w:r>
      <w:r>
        <w:rPr>
          <w:rFonts w:hint="eastAsia" w:ascii="宋体" w:hAnsi="宋体" w:eastAsia="宋体" w:cs="宋体"/>
          <w:b/>
          <w:bCs/>
          <w:sz w:val="24"/>
          <w:szCs w:val="24"/>
        </w:rPr>
        <w:tab/>
      </w:r>
    </w:p>
    <w:p w14:paraId="5DEF16E2">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6.1投标保证金</w:t>
      </w:r>
    </w:p>
    <w:p w14:paraId="719559C3">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6.1.1缴纳形式：银行转账的形式，转账时间截止至开标日三天前（抬头：重庆市揽众农业发展有限责任公司；开户行及账号：重庆农村商业银行渝北支行1317010120010003557；）。</w:t>
      </w:r>
    </w:p>
    <w:p w14:paraId="42974088">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6.1.2收取标准：投标保证金为固定金额30000元（大写：叁万元整）。</w:t>
      </w:r>
    </w:p>
    <w:p w14:paraId="488A2A80">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6.1.3退还要求：在投标截止时间前撤回已提交投标文件的，自收到书面撤回通知之日起5个工作日内退还；未中标的，自中标通知书发出之日起5个工作日内退还；已中标的，自采购合同签订之日起5个工作日内退还或转为履约保证金。若采购人终止招标，应在终止采购活动后5个工作日内，退还投标保证金。</w:t>
      </w:r>
    </w:p>
    <w:p w14:paraId="600D00FF">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6.1.4不予退还的情形：投标供货商在投标有效期内撤销投标文件；中标后无正当理由不与采购人订立合同；在签订合同时向采购人提出附加条件；不按照招标文件要求提交履约保证金等，采购人或采购代理机构可不予退还投标保证金。</w:t>
      </w:r>
    </w:p>
    <w:p w14:paraId="3F94084F">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6.1.5逾期退还的责任：除退还本金外，还应按中国人民银行同期贷款基准利率上浮20％后的利率支付超期资金占用费，但因投标供应商自身原因导致无法及</w:t>
      </w:r>
      <w:bookmarkStart w:id="3" w:name="_GoBack"/>
      <w:bookmarkEnd w:id="3"/>
      <w:r>
        <w:rPr>
          <w:rFonts w:hint="eastAsia" w:ascii="宋体" w:hAnsi="宋体" w:cs="宋体"/>
          <w:color w:val="000000"/>
          <w:kern w:val="0"/>
          <w:sz w:val="24"/>
          <w:szCs w:val="24"/>
          <w:lang w:val="en-US" w:eastAsia="zh-CN" w:bidi="ar-SA"/>
        </w:rPr>
        <w:t>时退还的除外。</w:t>
      </w:r>
    </w:p>
    <w:p w14:paraId="1A7DB7FE">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6.2履约保证金</w:t>
      </w:r>
    </w:p>
    <w:p w14:paraId="793C75CA">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6.2.1</w:t>
      </w:r>
      <w:r>
        <w:rPr>
          <w:rFonts w:hint="eastAsia" w:ascii="宋体" w:hAnsi="宋体" w:eastAsia="宋体" w:cs="宋体"/>
          <w:color w:val="000000"/>
          <w:kern w:val="0"/>
          <w:sz w:val="24"/>
          <w:szCs w:val="24"/>
          <w:lang w:val="en-US" w:eastAsia="zh-CN" w:bidi="ar-SA"/>
        </w:rPr>
        <w:t>缴纳形式</w:t>
      </w:r>
      <w:r>
        <w:rPr>
          <w:rFonts w:hint="eastAsia" w:ascii="宋体" w:hAnsi="宋体" w:cs="宋体"/>
          <w:color w:val="000000"/>
          <w:kern w:val="0"/>
          <w:sz w:val="24"/>
          <w:szCs w:val="24"/>
          <w:lang w:val="en-US" w:eastAsia="zh-CN" w:bidi="ar-SA"/>
        </w:rPr>
        <w:t>：银行转账的形式（抬头：重庆市揽众农业发展有限责任公司；开户行及账号：重庆农村商业银行渝北支行1317010120010003557；）。</w:t>
      </w:r>
    </w:p>
    <w:p w14:paraId="5B3988E4">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6.2.2收取时间：</w:t>
      </w:r>
      <w:r>
        <w:rPr>
          <w:rFonts w:hint="eastAsia" w:ascii="宋体" w:hAnsi="宋体" w:eastAsia="宋体" w:cs="宋体"/>
          <w:color w:val="000000"/>
          <w:kern w:val="0"/>
          <w:sz w:val="24"/>
          <w:szCs w:val="24"/>
          <w:lang w:val="en-US" w:eastAsia="zh-CN" w:bidi="ar-SA"/>
        </w:rPr>
        <w:t>中标通知书发出后，中标人接到通知书后、签订合同之前收取。</w:t>
      </w:r>
    </w:p>
    <w:p w14:paraId="53124F0A">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6.2.3</w:t>
      </w:r>
      <w:r>
        <w:rPr>
          <w:rFonts w:hint="eastAsia" w:ascii="宋体" w:hAnsi="宋体" w:eastAsia="宋体" w:cs="宋体"/>
          <w:color w:val="000000"/>
          <w:kern w:val="0"/>
          <w:sz w:val="24"/>
          <w:szCs w:val="24"/>
          <w:lang w:val="en-US" w:eastAsia="zh-CN" w:bidi="ar-SA"/>
        </w:rPr>
        <w:t>数额标准</w:t>
      </w:r>
      <w:r>
        <w:rPr>
          <w:rFonts w:hint="eastAsia" w:ascii="宋体" w:hAnsi="宋体" w:cs="宋体"/>
          <w:color w:val="000000"/>
          <w:kern w:val="0"/>
          <w:sz w:val="24"/>
          <w:szCs w:val="24"/>
          <w:lang w:val="en-US" w:eastAsia="zh-CN" w:bidi="ar-SA"/>
        </w:rPr>
        <w:t>：中标</w:t>
      </w:r>
      <w:r>
        <w:rPr>
          <w:rFonts w:hint="eastAsia" w:ascii="宋体" w:hAnsi="宋体" w:eastAsia="宋体" w:cs="宋体"/>
          <w:color w:val="000000"/>
          <w:kern w:val="0"/>
          <w:sz w:val="24"/>
          <w:szCs w:val="24"/>
          <w:lang w:val="en-US" w:eastAsia="zh-CN" w:bidi="ar-SA"/>
        </w:rPr>
        <w:t>合同总价</w:t>
      </w:r>
      <w:r>
        <w:rPr>
          <w:rFonts w:hint="eastAsia" w:ascii="宋体" w:hAnsi="宋体" w:cs="宋体"/>
          <w:color w:val="000000"/>
          <w:kern w:val="0"/>
          <w:sz w:val="24"/>
          <w:szCs w:val="24"/>
          <w:lang w:val="en-US" w:eastAsia="zh-CN" w:bidi="ar-SA"/>
        </w:rPr>
        <w:t>的10%。</w:t>
      </w:r>
      <w:r>
        <w:rPr>
          <w:rFonts w:hint="eastAsia" w:ascii="宋体" w:hAnsi="宋体" w:eastAsia="宋体" w:cs="宋体"/>
          <w:color w:val="000000"/>
          <w:kern w:val="0"/>
          <w:sz w:val="24"/>
          <w:szCs w:val="24"/>
          <w:lang w:val="en-US" w:eastAsia="zh-CN" w:bidi="ar-SA"/>
        </w:rPr>
        <w:t xml:space="preserve"> </w:t>
      </w:r>
    </w:p>
    <w:p w14:paraId="0B769EEC">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6.2.4</w:t>
      </w:r>
      <w:r>
        <w:rPr>
          <w:rFonts w:hint="eastAsia" w:ascii="宋体" w:hAnsi="宋体" w:eastAsia="宋体" w:cs="宋体"/>
          <w:color w:val="000000"/>
          <w:kern w:val="0"/>
          <w:sz w:val="24"/>
          <w:szCs w:val="24"/>
          <w:lang w:val="en-US" w:eastAsia="zh-CN" w:bidi="ar-SA"/>
        </w:rPr>
        <w:t xml:space="preserve"> 退还方式</w:t>
      </w:r>
      <w:r>
        <w:rPr>
          <w:rFonts w:hint="eastAsia" w:ascii="宋体" w:hAnsi="宋体" w:cs="宋体"/>
          <w:color w:val="000000"/>
          <w:kern w:val="0"/>
          <w:sz w:val="24"/>
          <w:szCs w:val="24"/>
          <w:lang w:val="en-US" w:eastAsia="zh-CN" w:bidi="ar-SA"/>
        </w:rPr>
        <w:t>：茨竹镇产业发展中心委托第三方专业检测机构检测合格，并送货完成后20个工作日内无息退还。</w:t>
      </w:r>
    </w:p>
    <w:p w14:paraId="3E1D415F">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6.2.5</w:t>
      </w:r>
      <w:r>
        <w:rPr>
          <w:rFonts w:hint="eastAsia" w:ascii="宋体" w:hAnsi="宋体" w:eastAsia="宋体" w:cs="宋体"/>
          <w:color w:val="000000"/>
          <w:kern w:val="0"/>
          <w:sz w:val="24"/>
          <w:szCs w:val="24"/>
          <w:lang w:val="en-US" w:eastAsia="zh-CN" w:bidi="ar-SA"/>
        </w:rPr>
        <w:t>逾期责任</w:t>
      </w:r>
      <w:r>
        <w:rPr>
          <w:rFonts w:hint="eastAsia" w:ascii="宋体" w:hAnsi="宋体"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逾期退还履约保证金的，应按合同约定对中标供应商受到的损失予以补偿。</w:t>
      </w:r>
    </w:p>
    <w:p w14:paraId="74A85128">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6.3支付方式</w:t>
      </w:r>
      <w:r>
        <w:rPr>
          <w:rFonts w:hint="eastAsia" w:ascii="宋体" w:hAnsi="宋体" w:eastAsia="宋体" w:cs="宋体"/>
          <w:color w:val="000000"/>
          <w:kern w:val="0"/>
          <w:sz w:val="24"/>
          <w:szCs w:val="24"/>
          <w:lang w:val="en-US" w:eastAsia="zh-CN" w:bidi="ar-SA"/>
        </w:rPr>
        <w:t xml:space="preserve"> </w:t>
      </w:r>
      <w:r>
        <w:rPr>
          <w:rFonts w:hint="eastAsia" w:ascii="宋体" w:hAnsi="宋体" w:cs="宋体"/>
          <w:color w:val="000000"/>
          <w:kern w:val="0"/>
          <w:sz w:val="24"/>
          <w:szCs w:val="24"/>
          <w:lang w:val="en-US" w:eastAsia="zh-CN" w:bidi="ar-SA"/>
        </w:rPr>
        <w:t>：</w:t>
      </w:r>
    </w:p>
    <w:p w14:paraId="2A1EC673">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6.3.1供货方送货到指定现场后按批次支</w:t>
      </w:r>
      <w:r>
        <w:rPr>
          <w:rFonts w:hint="eastAsia" w:ascii="宋体" w:hAnsi="宋体" w:eastAsia="宋体" w:cs="宋体"/>
          <w:color w:val="000000"/>
          <w:kern w:val="0"/>
          <w:sz w:val="24"/>
          <w:szCs w:val="24"/>
          <w:lang w:val="en-US" w:eastAsia="zh-CN" w:bidi="ar-SA"/>
        </w:rPr>
        <w:t>付</w:t>
      </w:r>
      <w:r>
        <w:rPr>
          <w:rFonts w:hint="eastAsia" w:ascii="宋体" w:hAnsi="宋体" w:cs="宋体"/>
          <w:color w:val="000000"/>
          <w:kern w:val="0"/>
          <w:sz w:val="24"/>
          <w:szCs w:val="24"/>
          <w:lang w:val="en-US" w:eastAsia="zh-CN" w:bidi="ar-SA"/>
        </w:rPr>
        <w:t>到货</w:t>
      </w:r>
      <w:r>
        <w:rPr>
          <w:rFonts w:hint="eastAsia" w:ascii="宋体" w:hAnsi="宋体" w:eastAsia="宋体" w:cs="宋体"/>
          <w:color w:val="000000"/>
          <w:kern w:val="0"/>
          <w:sz w:val="24"/>
          <w:szCs w:val="24"/>
          <w:lang w:val="en-US" w:eastAsia="zh-CN" w:bidi="ar-SA"/>
        </w:rPr>
        <w:t>总价的</w:t>
      </w:r>
      <w:r>
        <w:rPr>
          <w:rFonts w:hint="eastAsia" w:ascii="宋体" w:hAnsi="宋体" w:cs="宋体"/>
          <w:color w:val="000000"/>
          <w:kern w:val="0"/>
          <w:sz w:val="24"/>
          <w:szCs w:val="24"/>
          <w:lang w:val="en-US" w:eastAsia="zh-CN" w:bidi="ar-SA"/>
        </w:rPr>
        <w:t>6</w:t>
      </w:r>
      <w:r>
        <w:rPr>
          <w:rFonts w:hint="eastAsia" w:ascii="宋体" w:hAnsi="宋体" w:eastAsia="宋体" w:cs="宋体"/>
          <w:color w:val="000000"/>
          <w:kern w:val="0"/>
          <w:sz w:val="24"/>
          <w:szCs w:val="24"/>
          <w:lang w:val="en-US" w:eastAsia="zh-CN" w:bidi="ar-SA"/>
        </w:rPr>
        <w:t>0%（分批次出货、分批次付款）；</w:t>
      </w:r>
      <w:r>
        <w:rPr>
          <w:rFonts w:hint="eastAsia" w:ascii="宋体" w:hAnsi="宋体" w:cs="宋体"/>
          <w:color w:val="000000"/>
          <w:kern w:val="0"/>
          <w:sz w:val="24"/>
          <w:szCs w:val="24"/>
          <w:lang w:val="en-US" w:eastAsia="zh-CN" w:bidi="ar-SA"/>
        </w:rPr>
        <w:t>购买方对外观、壁厚、合格证等常规参数全数抽检，茨竹镇产业发展中心委托第三方专业检测机构检测（随机抽检）合格后支付至到货总价的80%；全部路灯安装完成并验收合格后支付至合同总价的97%；余款3%作为质保金，质保2年（自产品检验合格之日起算，质保期内出现产品故障问题，免费提供产品配件）。</w:t>
      </w:r>
    </w:p>
    <w:p w14:paraId="09DD2C67">
      <w:pPr>
        <w:keepNext w:val="0"/>
        <w:keepLines w:val="0"/>
        <w:pageBreakBefore w:val="0"/>
        <w:widowControl/>
        <w:tabs>
          <w:tab w:val="left" w:pos="7920"/>
        </w:tabs>
        <w:kinsoku/>
        <w:wordWrap/>
        <w:overflowPunct/>
        <w:topLinePunct w:val="0"/>
        <w:bidi w:val="0"/>
        <w:snapToGrid w:val="0"/>
        <w:spacing w:line="500" w:lineRule="exact"/>
        <w:ind w:firstLine="470" w:firstLineChars="196"/>
        <w:textAlignment w:val="auto"/>
        <w:outlineLvl w:val="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6.3.2若抽检不合格，到场产品全部退回乙方，造成的所有损失由乙方承担；如乙方不能再次按甲方要求提供合格产品，甲方有权终止合同，由此对甲方造成的所有损失由乙方承担，履约保证金不予退还。</w:t>
      </w:r>
    </w:p>
    <w:p w14:paraId="4F27BE03">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七</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招</w:t>
      </w:r>
      <w:r>
        <w:rPr>
          <w:rFonts w:hint="eastAsia" w:ascii="宋体" w:hAnsi="宋体" w:eastAsia="宋体" w:cs="宋体"/>
          <w:b/>
          <w:bCs/>
          <w:color w:val="000000" w:themeColor="text1"/>
          <w:sz w:val="24"/>
          <w:szCs w:val="24"/>
          <w14:textFill>
            <w14:solidFill>
              <w14:schemeClr w14:val="tx1"/>
            </w14:solidFill>
          </w14:textFill>
        </w:rPr>
        <w:t>标说明</w:t>
      </w:r>
    </w:p>
    <w:p w14:paraId="3CD733FE">
      <w:pPr>
        <w:keepNext w:val="0"/>
        <w:keepLines w:val="0"/>
        <w:pageBreakBefore w:val="0"/>
        <w:widowControl/>
        <w:tabs>
          <w:tab w:val="left" w:pos="7920"/>
        </w:tabs>
        <w:kinsoku/>
        <w:wordWrap/>
        <w:overflowPunct/>
        <w:topLinePunct w:val="0"/>
        <w:bidi w:val="0"/>
        <w:snapToGrid w:val="0"/>
        <w:spacing w:line="500" w:lineRule="exact"/>
        <w:ind w:firstLine="470" w:firstLineChars="196"/>
        <w:textAlignment w:val="auto"/>
        <w:outlineLvl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7</w:t>
      </w:r>
      <w:r>
        <w:rPr>
          <w:rFonts w:hint="eastAsia" w:ascii="宋体" w:hAnsi="宋体" w:eastAsia="宋体" w:cs="宋体"/>
          <w:bCs/>
          <w:color w:val="000000" w:themeColor="text1"/>
          <w:sz w:val="24"/>
          <w:szCs w:val="24"/>
          <w14:textFill>
            <w14:solidFill>
              <w14:schemeClr w14:val="tx1"/>
            </w14:solidFill>
          </w14:textFill>
        </w:rPr>
        <w:t>.1本</w:t>
      </w:r>
      <w:r>
        <w:rPr>
          <w:rFonts w:hint="eastAsia" w:ascii="宋体" w:hAnsi="宋体" w:eastAsia="宋体" w:cs="宋体"/>
          <w:color w:val="000000" w:themeColor="text1"/>
          <w:kern w:val="0"/>
          <w:sz w:val="24"/>
          <w:szCs w:val="24"/>
          <w:lang w:val="en-US" w:eastAsia="zh-CN" w:bidi="ar-SA"/>
          <w14:textFill>
            <w14:solidFill>
              <w14:schemeClr w14:val="tx1"/>
            </w14:solidFill>
          </w14:textFill>
        </w:rPr>
        <w:t>次</w:t>
      </w:r>
      <w:r>
        <w:rPr>
          <w:rFonts w:hint="eastAsia" w:ascii="宋体" w:hAnsi="宋体" w:cs="宋体"/>
          <w:color w:val="000000" w:themeColor="text1"/>
          <w:kern w:val="0"/>
          <w:sz w:val="24"/>
          <w:szCs w:val="24"/>
          <w:lang w:val="en-US" w:eastAsia="zh-CN" w:bidi="ar-SA"/>
          <w14:textFill>
            <w14:solidFill>
              <w14:schemeClr w14:val="tx1"/>
            </w14:solidFill>
          </w14:textFill>
        </w:rPr>
        <w:t>招</w:t>
      </w:r>
      <w:r>
        <w:rPr>
          <w:rFonts w:hint="eastAsia" w:ascii="宋体" w:hAnsi="宋体" w:eastAsia="宋体" w:cs="宋体"/>
          <w:color w:val="000000" w:themeColor="text1"/>
          <w:kern w:val="0"/>
          <w:sz w:val="24"/>
          <w:szCs w:val="24"/>
          <w:lang w:val="en-US" w:eastAsia="zh-CN" w:bidi="ar-SA"/>
          <w14:textFill>
            <w14:solidFill>
              <w14:schemeClr w14:val="tx1"/>
            </w14:solidFill>
          </w14:textFill>
        </w:rPr>
        <w:t>标</w:t>
      </w:r>
      <w:r>
        <w:rPr>
          <w:rFonts w:hint="eastAsia" w:ascii="宋体" w:hAnsi="宋体" w:eastAsia="宋体" w:cs="宋体"/>
          <w:bCs/>
          <w:color w:val="000000" w:themeColor="text1"/>
          <w:sz w:val="24"/>
          <w:szCs w:val="24"/>
          <w14:textFill>
            <w14:solidFill>
              <w14:schemeClr w14:val="tx1"/>
            </w14:solidFill>
          </w14:textFill>
        </w:rPr>
        <w:t>由</w:t>
      </w:r>
      <w:r>
        <w:rPr>
          <w:rFonts w:hint="eastAsia" w:ascii="宋体" w:hAnsi="宋体" w:eastAsia="宋体" w:cs="宋体"/>
          <w:bCs/>
          <w:color w:val="000000" w:themeColor="text1"/>
          <w:sz w:val="24"/>
          <w:szCs w:val="24"/>
          <w:u w:val="single"/>
          <w:lang w:val="en-US" w:eastAsia="zh-CN"/>
          <w14:textFill>
            <w14:solidFill>
              <w14:schemeClr w14:val="tx1"/>
            </w14:solidFill>
          </w14:textFill>
        </w:rPr>
        <w:t>重庆市揽众农业发展有限责任</w:t>
      </w:r>
      <w:r>
        <w:rPr>
          <w:rFonts w:hint="eastAsia" w:ascii="宋体" w:hAnsi="宋体" w:eastAsia="宋体" w:cs="宋体"/>
          <w:bCs/>
          <w:color w:val="000000" w:themeColor="text1"/>
          <w:sz w:val="24"/>
          <w:szCs w:val="24"/>
          <w:u w:val="single"/>
          <w14:textFill>
            <w14:solidFill>
              <w14:schemeClr w14:val="tx1"/>
            </w14:solidFill>
          </w14:textFill>
        </w:rPr>
        <w:t>公司</w:t>
      </w:r>
      <w:r>
        <w:rPr>
          <w:rFonts w:hint="eastAsia" w:ascii="宋体" w:hAnsi="宋体" w:eastAsia="宋体" w:cs="宋体"/>
          <w:bCs/>
          <w:color w:val="000000" w:themeColor="text1"/>
          <w:sz w:val="24"/>
          <w:szCs w:val="24"/>
          <w14:textFill>
            <w14:solidFill>
              <w14:schemeClr w14:val="tx1"/>
            </w14:solidFill>
          </w14:textFill>
        </w:rPr>
        <w:t>组织，</w:t>
      </w:r>
      <w:r>
        <w:rPr>
          <w:rFonts w:hint="eastAsia" w:ascii="宋体" w:hAnsi="宋体" w:cs="宋体"/>
          <w:bCs/>
          <w:color w:val="000000" w:themeColor="text1"/>
          <w:sz w:val="24"/>
          <w:szCs w:val="24"/>
          <w:lang w:val="en-US" w:eastAsia="zh-CN"/>
          <w14:textFill>
            <w14:solidFill>
              <w14:schemeClr w14:val="tx1"/>
            </w14:solidFill>
          </w14:textFill>
        </w:rPr>
        <w:t>招</w:t>
      </w:r>
      <w:r>
        <w:rPr>
          <w:rFonts w:hint="eastAsia" w:ascii="宋体" w:hAnsi="宋体" w:eastAsia="宋体" w:cs="宋体"/>
          <w:bCs/>
          <w:color w:val="000000" w:themeColor="text1"/>
          <w:sz w:val="24"/>
          <w:szCs w:val="24"/>
          <w14:textFill>
            <w14:solidFill>
              <w14:schemeClr w14:val="tx1"/>
            </w14:solidFill>
          </w14:textFill>
        </w:rPr>
        <w:t>标结果适</w:t>
      </w:r>
      <w:r>
        <w:rPr>
          <w:rFonts w:hint="eastAsia" w:ascii="宋体" w:hAnsi="宋体" w:eastAsia="宋体" w:cs="宋体"/>
          <w:bCs/>
          <w:color w:val="000000" w:themeColor="text1"/>
          <w:sz w:val="24"/>
          <w:szCs w:val="24"/>
          <w:u w:val="none"/>
          <w14:textFill>
            <w14:solidFill>
              <w14:schemeClr w14:val="tx1"/>
            </w14:solidFill>
          </w14:textFill>
        </w:rPr>
        <w:t>用于</w:t>
      </w:r>
      <w:r>
        <w:rPr>
          <w:rFonts w:hint="eastAsia" w:ascii="宋体" w:hAnsi="宋体" w:eastAsia="宋体" w:cs="宋体"/>
          <w:bCs/>
          <w:color w:val="000000" w:themeColor="text1"/>
          <w:sz w:val="24"/>
          <w:szCs w:val="24"/>
          <w:u w:val="none"/>
          <w:lang w:val="en-US" w:eastAsia="zh-CN"/>
          <w14:textFill>
            <w14:solidFill>
              <w14:schemeClr w14:val="tx1"/>
            </w14:solidFill>
          </w14:textFill>
        </w:rPr>
        <w:t>重庆市揽众农业发展有限责任</w:t>
      </w:r>
      <w:r>
        <w:rPr>
          <w:rFonts w:hint="eastAsia" w:ascii="宋体" w:hAnsi="宋体" w:eastAsia="宋体" w:cs="宋体"/>
          <w:bCs/>
          <w:color w:val="000000" w:themeColor="text1"/>
          <w:sz w:val="24"/>
          <w:szCs w:val="24"/>
          <w:u w:val="none"/>
          <w14:textFill>
            <w14:solidFill>
              <w14:schemeClr w14:val="tx1"/>
            </w14:solidFill>
          </w14:textFill>
        </w:rPr>
        <w:t>公司</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val="en-US" w:eastAsia="zh-CN"/>
          <w14:textFill>
            <w14:solidFill>
              <w14:schemeClr w14:val="tx1"/>
            </w14:solidFill>
          </w14:textFill>
        </w:rPr>
        <w:t xml:space="preserve"> 2025年茨竹镇照明后扶工程采购路灯</w:t>
      </w:r>
      <w:r>
        <w:rPr>
          <w:rFonts w:hint="eastAsia" w:ascii="宋体" w:hAnsi="宋体" w:cs="宋体"/>
          <w:color w:val="000000" w:themeColor="text1"/>
          <w:spacing w:val="-10"/>
          <w:sz w:val="24"/>
          <w:szCs w:val="24"/>
          <w:u w:val="single"/>
          <w:lang w:val="en-US" w:eastAsia="zh-CN"/>
          <w14:textFill>
            <w14:solidFill>
              <w14:schemeClr w14:val="tx1"/>
            </w14:solidFill>
          </w14:textFill>
        </w:rPr>
        <w:t>。</w:t>
      </w:r>
    </w:p>
    <w:p w14:paraId="2C66765F">
      <w:pPr>
        <w:keepNext w:val="0"/>
        <w:keepLines w:val="0"/>
        <w:pageBreakBefore w:val="0"/>
        <w:widowControl/>
        <w:tabs>
          <w:tab w:val="left" w:pos="7920"/>
        </w:tabs>
        <w:kinsoku/>
        <w:wordWrap/>
        <w:overflowPunct/>
        <w:topLinePunct w:val="0"/>
        <w:bidi w:val="0"/>
        <w:snapToGrid w:val="0"/>
        <w:spacing w:line="500" w:lineRule="exact"/>
        <w:ind w:firstLine="470" w:firstLineChars="196"/>
        <w:textAlignment w:val="auto"/>
        <w:outlineLvl w:val="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7</w:t>
      </w:r>
      <w:r>
        <w:rPr>
          <w:rFonts w:hint="eastAsia" w:ascii="宋体" w:hAnsi="宋体" w:eastAsia="宋体" w:cs="宋体"/>
          <w:bCs/>
          <w:color w:val="000000"/>
          <w:sz w:val="24"/>
          <w:szCs w:val="24"/>
        </w:rPr>
        <w:t>.2</w:t>
      </w:r>
      <w:r>
        <w:rPr>
          <w:rFonts w:hint="eastAsia" w:ascii="宋体" w:hAnsi="宋体" w:cs="宋体"/>
          <w:bCs/>
          <w:color w:val="000000"/>
          <w:sz w:val="24"/>
          <w:szCs w:val="24"/>
          <w:lang w:val="en-US" w:eastAsia="zh-CN"/>
        </w:rPr>
        <w:t>招</w:t>
      </w:r>
      <w:r>
        <w:rPr>
          <w:rFonts w:hint="eastAsia" w:ascii="宋体" w:hAnsi="宋体" w:eastAsia="宋体" w:cs="宋体"/>
          <w:bCs/>
          <w:color w:val="000000"/>
          <w:sz w:val="24"/>
          <w:szCs w:val="24"/>
        </w:rPr>
        <w:t>标</w:t>
      </w:r>
      <w:r>
        <w:rPr>
          <w:rFonts w:hint="eastAsia" w:ascii="宋体" w:hAnsi="宋体" w:eastAsia="宋体" w:cs="宋体"/>
          <w:bCs/>
          <w:color w:val="000000"/>
          <w:sz w:val="24"/>
          <w:szCs w:val="24"/>
          <w:lang w:val="en-US" w:eastAsia="zh-CN"/>
        </w:rPr>
        <w:t>说明</w:t>
      </w:r>
      <w:r>
        <w:rPr>
          <w:rFonts w:hint="eastAsia" w:ascii="宋体" w:hAnsi="宋体" w:eastAsia="宋体" w:cs="宋体"/>
          <w:bCs/>
          <w:color w:val="000000"/>
          <w:sz w:val="24"/>
          <w:szCs w:val="24"/>
        </w:rPr>
        <w:t>：不管</w:t>
      </w:r>
      <w:r>
        <w:rPr>
          <w:rFonts w:hint="eastAsia" w:ascii="宋体" w:hAnsi="宋体" w:cs="宋体"/>
          <w:bCs/>
          <w:color w:val="000000"/>
          <w:sz w:val="24"/>
          <w:szCs w:val="24"/>
          <w:lang w:val="en-US" w:eastAsia="zh-CN"/>
        </w:rPr>
        <w:t>招</w:t>
      </w:r>
      <w:r>
        <w:rPr>
          <w:rFonts w:hint="eastAsia" w:ascii="宋体" w:hAnsi="宋体" w:eastAsia="宋体" w:cs="宋体"/>
          <w:bCs/>
          <w:color w:val="000000"/>
          <w:sz w:val="24"/>
          <w:szCs w:val="24"/>
        </w:rPr>
        <w:t>标进程或结果如何，</w:t>
      </w:r>
      <w:r>
        <w:rPr>
          <w:rFonts w:hint="eastAsia" w:ascii="宋体" w:hAnsi="宋体" w:cs="宋体"/>
          <w:bCs/>
          <w:color w:val="000000"/>
          <w:sz w:val="24"/>
          <w:szCs w:val="24"/>
          <w:lang w:val="en-US" w:eastAsia="zh-CN"/>
        </w:rPr>
        <w:t>招</w:t>
      </w:r>
      <w:r>
        <w:rPr>
          <w:rFonts w:hint="eastAsia" w:ascii="宋体" w:hAnsi="宋体" w:eastAsia="宋体" w:cs="宋体"/>
          <w:bCs/>
          <w:color w:val="000000"/>
          <w:sz w:val="24"/>
          <w:szCs w:val="24"/>
        </w:rPr>
        <w:t>标人均应对</w:t>
      </w:r>
      <w:r>
        <w:rPr>
          <w:rFonts w:hint="eastAsia" w:ascii="宋体" w:hAnsi="宋体" w:cs="宋体"/>
          <w:bCs/>
          <w:color w:val="000000"/>
          <w:sz w:val="24"/>
          <w:szCs w:val="24"/>
          <w:lang w:val="en-US" w:eastAsia="zh-CN"/>
        </w:rPr>
        <w:t>招</w:t>
      </w:r>
      <w:r>
        <w:rPr>
          <w:rFonts w:hint="eastAsia" w:ascii="宋体" w:hAnsi="宋体" w:eastAsia="宋体" w:cs="宋体"/>
          <w:bCs/>
          <w:color w:val="000000"/>
          <w:sz w:val="24"/>
          <w:szCs w:val="24"/>
        </w:rPr>
        <w:t>标文件保密。</w:t>
      </w:r>
    </w:p>
    <w:p w14:paraId="0DB3298F">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八、</w:t>
      </w:r>
      <w:r>
        <w:rPr>
          <w:rFonts w:hint="eastAsia" w:ascii="宋体" w:hAnsi="宋体" w:cs="宋体"/>
          <w:b/>
          <w:bCs/>
          <w:sz w:val="24"/>
          <w:szCs w:val="24"/>
          <w:lang w:val="en-US" w:eastAsia="zh-CN"/>
        </w:rPr>
        <w:t>招</w:t>
      </w:r>
      <w:r>
        <w:rPr>
          <w:rFonts w:hint="eastAsia" w:ascii="宋体" w:hAnsi="宋体" w:eastAsia="宋体" w:cs="宋体"/>
          <w:b/>
          <w:bCs/>
          <w:sz w:val="24"/>
          <w:szCs w:val="24"/>
          <w:lang w:val="en-US" w:eastAsia="zh-CN"/>
        </w:rPr>
        <w:t>标开标</w:t>
      </w:r>
    </w:p>
    <w:p w14:paraId="52BB6C82">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招标时间2025年6月12日08时30分至2025年7月10日17时30分；投标书必须在2025年7月11日上午9点50分，送至渝北区茨竹镇竹峰路145号会议室，2025年7月11日上午10点准时开标。</w:t>
      </w:r>
    </w:p>
    <w:p w14:paraId="05AC7369">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8.1编制要求</w:t>
      </w:r>
    </w:p>
    <w:p w14:paraId="60AB4D5D">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8.1.1投标人应完整地按照</w:t>
      </w:r>
      <w:r>
        <w:rPr>
          <w:rFonts w:hint="eastAsia" w:ascii="宋体" w:hAnsi="宋体" w:cs="宋体"/>
          <w:sz w:val="24"/>
          <w:szCs w:val="24"/>
          <w:lang w:val="en-US" w:eastAsia="zh-CN"/>
        </w:rPr>
        <w:t>招</w:t>
      </w:r>
      <w:r>
        <w:rPr>
          <w:rFonts w:hint="eastAsia" w:ascii="宋体" w:hAnsi="宋体" w:eastAsia="宋体" w:cs="宋体"/>
          <w:sz w:val="24"/>
          <w:szCs w:val="24"/>
          <w:lang w:val="en-US" w:eastAsia="zh-CN"/>
        </w:rPr>
        <w:t>标文件中所提</w:t>
      </w:r>
      <w:r>
        <w:rPr>
          <w:rFonts w:hint="eastAsia" w:ascii="宋体" w:hAnsi="宋体" w:cs="宋体"/>
          <w:sz w:val="24"/>
          <w:szCs w:val="24"/>
          <w:lang w:val="en-US" w:eastAsia="zh-CN"/>
        </w:rPr>
        <w:t>供的</w:t>
      </w:r>
      <w:r>
        <w:rPr>
          <w:rFonts w:hint="eastAsia" w:ascii="宋体" w:hAnsi="宋体" w:eastAsia="宋体" w:cs="宋体"/>
          <w:sz w:val="24"/>
          <w:szCs w:val="24"/>
          <w:lang w:val="en-US" w:eastAsia="zh-CN"/>
        </w:rPr>
        <w:t>格式填写。</w:t>
      </w:r>
    </w:p>
    <w:p w14:paraId="713DF26D">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8.1.2投标文件中的投标企业名称、通过资格审核的企业名称须一致，且所有资料都真实有效。</w:t>
      </w:r>
    </w:p>
    <w:p w14:paraId="5869EE10">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8.2投标文件修改和撤回</w:t>
      </w:r>
    </w:p>
    <w:p w14:paraId="18CB3607">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8.2.1</w:t>
      </w:r>
      <w:r>
        <w:rPr>
          <w:rFonts w:hint="eastAsia" w:ascii="宋体" w:hAnsi="宋体" w:eastAsia="宋体" w:cs="宋体"/>
          <w:sz w:val="24"/>
          <w:szCs w:val="24"/>
          <w:lang w:val="en-US" w:eastAsia="zh-CN"/>
        </w:rPr>
        <w:t>投标人在规定的截止时间前可以修改或撤回投标文件，在规定的截止时间后，投标人不得对其投标文件做任何修改，也不得撤销。</w:t>
      </w:r>
    </w:p>
    <w:p w14:paraId="72CFA65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8.3投标文件</w:t>
      </w:r>
      <w:r>
        <w:rPr>
          <w:rFonts w:hint="eastAsia" w:ascii="宋体" w:hAnsi="宋体" w:cs="宋体"/>
          <w:sz w:val="24"/>
          <w:szCs w:val="24"/>
          <w:lang w:val="en-US" w:eastAsia="zh-CN"/>
        </w:rPr>
        <w:t>其他</w:t>
      </w:r>
      <w:r>
        <w:rPr>
          <w:rFonts w:hint="eastAsia" w:ascii="宋体" w:hAnsi="宋体" w:eastAsia="宋体" w:cs="宋体"/>
          <w:sz w:val="24"/>
          <w:szCs w:val="24"/>
          <w:lang w:val="en-US" w:eastAsia="zh-CN"/>
        </w:rPr>
        <w:t>要求</w:t>
      </w:r>
    </w:p>
    <w:p w14:paraId="5B670358">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8.3.1投标人提供的资料必须真实、完整、合法、有效。</w:t>
      </w:r>
    </w:p>
    <w:p w14:paraId="0BA4D88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.2提供虚假资质证明文件的</w:t>
      </w:r>
      <w:r>
        <w:rPr>
          <w:rFonts w:hint="eastAsia" w:ascii="宋体" w:hAnsi="宋体" w:eastAsia="宋体" w:cs="宋体"/>
          <w:sz w:val="24"/>
          <w:szCs w:val="24"/>
          <w:lang w:val="en-US" w:eastAsia="zh-CN"/>
        </w:rPr>
        <w:t>投</w:t>
      </w:r>
      <w:r>
        <w:rPr>
          <w:rFonts w:hint="eastAsia" w:ascii="宋体" w:hAnsi="宋体" w:eastAsia="宋体" w:cs="宋体"/>
          <w:sz w:val="24"/>
          <w:szCs w:val="24"/>
        </w:rPr>
        <w:t>标人，一经发现立即取消其资格，并交由相关部门依法处理。</w:t>
      </w:r>
    </w:p>
    <w:p w14:paraId="348A9240">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3投</w:t>
      </w:r>
      <w:r>
        <w:rPr>
          <w:rFonts w:hint="eastAsia" w:ascii="宋体" w:hAnsi="宋体" w:eastAsia="宋体" w:cs="宋体"/>
          <w:sz w:val="24"/>
          <w:szCs w:val="24"/>
        </w:rPr>
        <w:t>标人的</w:t>
      </w:r>
      <w:r>
        <w:rPr>
          <w:rFonts w:hint="eastAsia" w:ascii="宋体" w:hAnsi="宋体" w:eastAsia="宋体" w:cs="宋体"/>
          <w:sz w:val="24"/>
          <w:szCs w:val="24"/>
          <w:lang w:val="en-US" w:eastAsia="zh-CN"/>
        </w:rPr>
        <w:t>投</w:t>
      </w:r>
      <w:r>
        <w:rPr>
          <w:rFonts w:hint="eastAsia" w:ascii="宋体" w:hAnsi="宋体" w:eastAsia="宋体" w:cs="宋体"/>
          <w:sz w:val="24"/>
          <w:szCs w:val="24"/>
        </w:rPr>
        <w:t>标报价：按照</w:t>
      </w:r>
      <w:r>
        <w:rPr>
          <w:rFonts w:hint="eastAsia" w:ascii="宋体" w:hAnsi="宋体" w:eastAsia="宋体" w:cs="宋体"/>
          <w:sz w:val="24"/>
          <w:szCs w:val="24"/>
          <w:lang w:val="en-US" w:eastAsia="zh-CN"/>
        </w:rPr>
        <w:t>投</w:t>
      </w:r>
      <w:r>
        <w:rPr>
          <w:rFonts w:hint="eastAsia" w:ascii="宋体" w:hAnsi="宋体" w:eastAsia="宋体" w:cs="宋体"/>
          <w:sz w:val="24"/>
          <w:szCs w:val="24"/>
        </w:rPr>
        <w:t>标清单提示填写。</w:t>
      </w:r>
    </w:p>
    <w:p w14:paraId="3D67A3B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8.3.4报价使用货币为人民币，单位为“元”。</w:t>
      </w:r>
    </w:p>
    <w:p w14:paraId="3ED08526">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九、评标</w:t>
      </w:r>
    </w:p>
    <w:p w14:paraId="19E216F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9.1评标依据</w:t>
      </w:r>
    </w:p>
    <w:p w14:paraId="41AD9E4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招</w:t>
      </w:r>
      <w:r>
        <w:rPr>
          <w:rFonts w:hint="eastAsia" w:ascii="宋体" w:hAnsi="宋体" w:eastAsia="宋体" w:cs="宋体"/>
          <w:sz w:val="24"/>
          <w:szCs w:val="24"/>
          <w:lang w:val="en-US" w:eastAsia="zh-CN"/>
        </w:rPr>
        <w:t>标文件、投标文件</w:t>
      </w:r>
    </w:p>
    <w:p w14:paraId="206AC381">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9.2评标小组</w:t>
      </w:r>
    </w:p>
    <w:p w14:paraId="67BEE21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评标小组由公司股东代表成员组成（与投标人有利益关系的，不得进入评标小组）</w:t>
      </w:r>
    </w:p>
    <w:p w14:paraId="444E95CE">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9.3评标原则</w:t>
      </w:r>
    </w:p>
    <w:p w14:paraId="7D761AD6">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采取公开、透明、诚信的原则。评标价格</w:t>
      </w:r>
      <w:r>
        <w:rPr>
          <w:rFonts w:hint="eastAsia" w:ascii="宋体" w:hAnsi="宋体" w:cs="宋体"/>
          <w:sz w:val="24"/>
          <w:szCs w:val="24"/>
          <w:lang w:val="en-US" w:eastAsia="zh-CN"/>
        </w:rPr>
        <w:t>最低、</w:t>
      </w:r>
      <w:r>
        <w:rPr>
          <w:rFonts w:hint="eastAsia" w:ascii="宋体" w:hAnsi="宋体" w:eastAsia="宋体" w:cs="宋体"/>
          <w:sz w:val="24"/>
          <w:szCs w:val="24"/>
          <w:lang w:val="en-US" w:eastAsia="zh-CN"/>
        </w:rPr>
        <w:t>突出质量优先的原则。</w:t>
      </w:r>
    </w:p>
    <w:p w14:paraId="1376FCF1">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9.4评标办法</w:t>
      </w:r>
    </w:p>
    <w:p w14:paraId="0BBD4090">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此次招标采用： 最低</w:t>
      </w:r>
      <w:r>
        <w:rPr>
          <w:rFonts w:hint="eastAsia" w:ascii="宋体" w:hAnsi="宋体" w:cs="宋体"/>
          <w:sz w:val="24"/>
          <w:szCs w:val="24"/>
          <w:lang w:val="en-US" w:eastAsia="zh-CN"/>
        </w:rPr>
        <w:t>评</w:t>
      </w:r>
      <w:r>
        <w:rPr>
          <w:rFonts w:hint="eastAsia" w:ascii="宋体" w:hAnsi="宋体" w:eastAsia="宋体" w:cs="宋体"/>
          <w:sz w:val="24"/>
          <w:szCs w:val="24"/>
          <w:lang w:val="en-US" w:eastAsia="zh-CN"/>
        </w:rPr>
        <w:t>标法</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w:t>
      </w:r>
    </w:p>
    <w:p w14:paraId="7A9C9F4E">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rPr>
      </w:pPr>
      <w:r>
        <w:rPr>
          <w:rFonts w:hint="eastAsia" w:ascii="宋体" w:hAnsi="宋体" w:eastAsia="宋体" w:cs="宋体"/>
          <w:sz w:val="24"/>
          <w:szCs w:val="24"/>
        </w:rPr>
        <w:t>最低</w:t>
      </w:r>
      <w:r>
        <w:rPr>
          <w:rFonts w:hint="eastAsia" w:ascii="宋体" w:hAnsi="宋体" w:cs="宋体"/>
          <w:sz w:val="24"/>
          <w:szCs w:val="24"/>
          <w:lang w:val="en-US" w:eastAsia="zh-CN"/>
        </w:rPr>
        <w:t>评</w:t>
      </w:r>
      <w:r>
        <w:rPr>
          <w:rFonts w:hint="eastAsia" w:ascii="宋体" w:hAnsi="宋体" w:eastAsia="宋体" w:cs="宋体"/>
          <w:sz w:val="24"/>
          <w:szCs w:val="24"/>
        </w:rPr>
        <w:t>标法</w:t>
      </w:r>
      <w:r>
        <w:rPr>
          <w:rFonts w:hint="eastAsia" w:ascii="宋体" w:hAnsi="宋体" w:cs="宋体"/>
          <w:sz w:val="24"/>
          <w:szCs w:val="24"/>
          <w:lang w:eastAsia="zh-CN"/>
        </w:rPr>
        <w:t>：</w:t>
      </w:r>
      <w:r>
        <w:rPr>
          <w:rFonts w:hint="eastAsia" w:ascii="宋体" w:hAnsi="宋体" w:eastAsia="宋体" w:cs="宋体"/>
          <w:sz w:val="24"/>
          <w:szCs w:val="24"/>
        </w:rPr>
        <w:t>开标后</w:t>
      </w:r>
      <w:r>
        <w:rPr>
          <w:rFonts w:hint="eastAsia" w:ascii="宋体" w:hAnsi="宋体" w:eastAsia="宋体" w:cs="宋体"/>
          <w:sz w:val="24"/>
          <w:szCs w:val="24"/>
          <w:lang w:val="en-US" w:eastAsia="zh-CN"/>
        </w:rPr>
        <w:t>根据项目</w:t>
      </w:r>
      <w:r>
        <w:rPr>
          <w:rFonts w:hint="eastAsia" w:ascii="宋体" w:hAnsi="宋体" w:cs="宋体"/>
          <w:sz w:val="24"/>
          <w:szCs w:val="24"/>
          <w:lang w:val="en-US" w:eastAsia="zh-CN"/>
        </w:rPr>
        <w:t>采购</w:t>
      </w:r>
      <w:r>
        <w:rPr>
          <w:rFonts w:hint="eastAsia" w:ascii="宋体" w:hAnsi="宋体" w:eastAsia="宋体" w:cs="宋体"/>
          <w:sz w:val="24"/>
          <w:szCs w:val="24"/>
          <w:lang w:val="en-US" w:eastAsia="zh-CN"/>
        </w:rPr>
        <w:t>的总</w:t>
      </w:r>
      <w:r>
        <w:rPr>
          <w:rFonts w:hint="eastAsia" w:ascii="宋体" w:hAnsi="宋体" w:cs="宋体"/>
          <w:sz w:val="24"/>
          <w:szCs w:val="24"/>
          <w:lang w:val="en-US" w:eastAsia="zh-CN"/>
        </w:rPr>
        <w:t>招标最高限价</w:t>
      </w:r>
      <w:r>
        <w:rPr>
          <w:rFonts w:hint="eastAsia" w:ascii="宋体" w:hAnsi="宋体" w:eastAsia="宋体" w:cs="宋体"/>
          <w:sz w:val="24"/>
          <w:szCs w:val="24"/>
          <w:lang w:val="en-US" w:eastAsia="zh-CN"/>
        </w:rPr>
        <w:t>金额进行比较</w:t>
      </w:r>
      <w:r>
        <w:rPr>
          <w:rFonts w:hint="eastAsia" w:ascii="宋体" w:hAnsi="宋体" w:eastAsia="宋体" w:cs="宋体"/>
          <w:sz w:val="24"/>
          <w:szCs w:val="24"/>
        </w:rPr>
        <w:t>，公布各家报价排名顺序，即按报价由高到低顺序淘汰。</w:t>
      </w:r>
      <w:r>
        <w:rPr>
          <w:rFonts w:hint="eastAsia" w:ascii="宋体" w:hAnsi="宋体" w:eastAsia="宋体" w:cs="宋体"/>
          <w:sz w:val="24"/>
          <w:szCs w:val="24"/>
          <w:lang w:val="en-US" w:eastAsia="zh-CN"/>
        </w:rPr>
        <w:t>若报价完全相同、角分都相同，视为串标，作为废标处理，当有效投标单位数量少于拟中标单位数量*2+1时，重新组织招标。</w:t>
      </w:r>
    </w:p>
    <w:p w14:paraId="48FC0DB7">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val="en-US" w:eastAsia="zh-CN"/>
        </w:rPr>
        <w:t>报价结果，填写结果统计表</w:t>
      </w:r>
      <w:r>
        <w:rPr>
          <w:rFonts w:hint="eastAsia" w:ascii="宋体" w:hAnsi="宋体" w:eastAsia="宋体" w:cs="宋体"/>
          <w:sz w:val="24"/>
          <w:szCs w:val="24"/>
        </w:rPr>
        <w:t>，经评标小组审核后，发布中标信息。</w:t>
      </w:r>
    </w:p>
    <w:p w14:paraId="20CC1463">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十、定标与合同签订</w:t>
      </w:r>
    </w:p>
    <w:p w14:paraId="47B2B218">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.1中标通知 </w:t>
      </w:r>
    </w:p>
    <w:p w14:paraId="715BD847">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.1.1经</w:t>
      </w:r>
      <w:r>
        <w:rPr>
          <w:rFonts w:hint="eastAsia" w:ascii="宋体" w:hAnsi="宋体" w:eastAsia="宋体" w:cs="宋体"/>
          <w:sz w:val="24"/>
          <w:szCs w:val="24"/>
          <w:lang w:val="en-US" w:eastAsia="zh-CN"/>
        </w:rPr>
        <w:t>评标成员</w:t>
      </w:r>
      <w:r>
        <w:rPr>
          <w:rFonts w:hint="eastAsia" w:ascii="宋体" w:hAnsi="宋体" w:eastAsia="宋体" w:cs="宋体"/>
          <w:sz w:val="24"/>
          <w:szCs w:val="24"/>
        </w:rPr>
        <w:t>确认</w:t>
      </w:r>
      <w:r>
        <w:rPr>
          <w:rFonts w:hint="eastAsia" w:ascii="宋体" w:hAnsi="宋体" w:eastAsia="宋体" w:cs="宋体"/>
          <w:sz w:val="24"/>
          <w:szCs w:val="24"/>
          <w:lang w:val="en-US" w:eastAsia="zh-CN"/>
        </w:rPr>
        <w:t>中标单位</w:t>
      </w:r>
      <w:r>
        <w:rPr>
          <w:rFonts w:hint="eastAsia" w:ascii="宋体" w:hAnsi="宋体" w:eastAsia="宋体" w:cs="宋体"/>
          <w:sz w:val="24"/>
          <w:szCs w:val="24"/>
        </w:rPr>
        <w:t>后，向中标人发布中标通知。</w:t>
      </w:r>
    </w:p>
    <w:p w14:paraId="12623B8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.1.2如中标人不能履行承诺，</w:t>
      </w:r>
      <w:r>
        <w:rPr>
          <w:rFonts w:hint="eastAsia" w:ascii="宋体" w:hAnsi="宋体" w:eastAsia="宋体" w:cs="宋体"/>
          <w:sz w:val="24"/>
          <w:szCs w:val="24"/>
          <w:lang w:val="en-US" w:eastAsia="zh-CN"/>
        </w:rPr>
        <w:t>评标成员</w:t>
      </w:r>
      <w:r>
        <w:rPr>
          <w:rFonts w:hint="eastAsia" w:ascii="宋体" w:hAnsi="宋体" w:eastAsia="宋体" w:cs="宋体"/>
          <w:sz w:val="24"/>
          <w:szCs w:val="24"/>
        </w:rPr>
        <w:t>小组有权更改中标人，将以投标人的排名顺序依次递补，作为</w:t>
      </w:r>
      <w:r>
        <w:rPr>
          <w:rFonts w:hint="eastAsia" w:ascii="宋体" w:hAnsi="宋体" w:cs="宋体"/>
          <w:sz w:val="24"/>
          <w:szCs w:val="24"/>
          <w:lang w:eastAsia="zh-CN"/>
        </w:rPr>
        <w:t>候选</w:t>
      </w:r>
      <w:r>
        <w:rPr>
          <w:rFonts w:hint="eastAsia" w:ascii="宋体" w:hAnsi="宋体" w:eastAsia="宋体" w:cs="宋体"/>
          <w:sz w:val="24"/>
          <w:szCs w:val="24"/>
        </w:rPr>
        <w:t>中标人。</w:t>
      </w:r>
    </w:p>
    <w:p w14:paraId="615BA86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.2签订合同 </w:t>
      </w:r>
    </w:p>
    <w:p w14:paraId="59B91BE2">
      <w:pPr>
        <w:keepNext w:val="0"/>
        <w:keepLines w:val="0"/>
        <w:pageBreakBefore w:val="0"/>
        <w:widowControl/>
        <w:kinsoku/>
        <w:wordWrap/>
        <w:overflowPunct/>
        <w:topLinePunct w:val="0"/>
        <w:bidi w:val="0"/>
        <w:snapToGrid w:val="0"/>
        <w:spacing w:line="500" w:lineRule="exact"/>
        <w:ind w:firstLine="480" w:firstLineChars="2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10.2.1中标单位在</w:t>
      </w:r>
      <w:r>
        <w:rPr>
          <w:rFonts w:hint="eastAsia" w:ascii="宋体" w:hAnsi="宋体" w:eastAsia="宋体" w:cs="宋体"/>
          <w:sz w:val="24"/>
          <w:szCs w:val="24"/>
          <w:highlight w:val="none"/>
          <w:lang w:val="en-US" w:eastAsia="zh-CN"/>
        </w:rPr>
        <w:t>接到中标通知后，五日内与我单位重庆市揽众农业发展有限责任公司</w:t>
      </w:r>
      <w:r>
        <w:rPr>
          <w:rFonts w:hint="eastAsia" w:ascii="宋体" w:hAnsi="宋体" w:cs="宋体"/>
          <w:sz w:val="24"/>
          <w:szCs w:val="24"/>
          <w:highlight w:val="none"/>
          <w:lang w:val="en-US" w:eastAsia="zh-CN"/>
        </w:rPr>
        <w:t>适用于</w:t>
      </w:r>
      <w:r>
        <w:rPr>
          <w:rFonts w:hint="eastAsia" w:ascii="宋体" w:hAnsi="宋体" w:eastAsia="宋体" w:cs="宋体"/>
          <w:color w:val="000000" w:themeColor="text1"/>
          <w:spacing w:val="-10"/>
          <w:sz w:val="24"/>
          <w:szCs w:val="24"/>
          <w:highlight w:val="none"/>
          <w:u w:val="single"/>
          <w:lang w:val="en-US" w:eastAsia="zh-CN"/>
          <w14:textFill>
            <w14:solidFill>
              <w14:schemeClr w14:val="tx1"/>
            </w14:solidFill>
          </w14:textFill>
        </w:rPr>
        <w:t>2025年茨竹镇照明后扶工程采购路灯</w:t>
      </w:r>
      <w:r>
        <w:rPr>
          <w:rFonts w:hint="eastAsia" w:ascii="宋体" w:hAnsi="宋体" w:cs="宋体"/>
          <w:color w:val="000000" w:themeColor="text1"/>
          <w:spacing w:val="-1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洽谈签</w:t>
      </w:r>
      <w:r>
        <w:rPr>
          <w:rFonts w:hint="eastAsia" w:ascii="宋体" w:hAnsi="宋体" w:eastAsia="宋体" w:cs="宋体"/>
          <w:color w:val="auto"/>
          <w:sz w:val="24"/>
          <w:szCs w:val="24"/>
          <w:highlight w:val="none"/>
          <w:lang w:val="en-US" w:eastAsia="zh-CN"/>
        </w:rPr>
        <w:t>订《</w:t>
      </w:r>
      <w:r>
        <w:rPr>
          <w:rFonts w:hint="eastAsia" w:ascii="宋体" w:hAnsi="宋体" w:cs="宋体"/>
          <w:color w:val="auto"/>
          <w:spacing w:val="-10"/>
          <w:sz w:val="24"/>
          <w:szCs w:val="24"/>
          <w:highlight w:val="none"/>
          <w:u w:val="single"/>
          <w:lang w:val="en-US" w:eastAsia="zh-CN"/>
        </w:rPr>
        <w:t>路灯采购合同</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lang w:val="en-US" w:eastAsia="zh-CN"/>
        </w:rPr>
        <w:t>合同采用我单位合同范本。</w:t>
      </w:r>
    </w:p>
    <w:p w14:paraId="694B1AE7">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.2.2合同对双方均具有法律效力。合同签订后，任何一</w:t>
      </w:r>
      <w:r>
        <w:rPr>
          <w:rFonts w:hint="eastAsia" w:ascii="宋体" w:hAnsi="宋体" w:eastAsia="宋体" w:cs="宋体"/>
          <w:sz w:val="24"/>
          <w:szCs w:val="24"/>
        </w:rPr>
        <w:t>方改变合同款项或不履行合同者，均应承担法律责任。</w:t>
      </w:r>
    </w:p>
    <w:p w14:paraId="13495D6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.2.3</w:t>
      </w:r>
      <w:r>
        <w:rPr>
          <w:rFonts w:hint="eastAsia" w:ascii="宋体" w:hAnsi="宋体" w:cs="宋体"/>
          <w:sz w:val="24"/>
          <w:szCs w:val="24"/>
          <w:lang w:val="en-US" w:eastAsia="zh-CN"/>
        </w:rPr>
        <w:t>招</w:t>
      </w:r>
      <w:r>
        <w:rPr>
          <w:rFonts w:hint="eastAsia" w:ascii="宋体" w:hAnsi="宋体" w:eastAsia="宋体" w:cs="宋体"/>
          <w:sz w:val="24"/>
          <w:szCs w:val="24"/>
        </w:rPr>
        <w:t>标单位不向任何投标人解释中标与未中标的原因。</w:t>
      </w:r>
    </w:p>
    <w:p w14:paraId="13D35C93">
      <w:pPr>
        <w:keepNext w:val="0"/>
        <w:keepLines w:val="0"/>
        <w:pageBreakBefore w:val="0"/>
        <w:widowControl/>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w:t>
      </w:r>
      <w:r>
        <w:rPr>
          <w:rFonts w:hint="eastAsia" w:ascii="宋体" w:hAnsi="宋体" w:cs="宋体"/>
          <w:b/>
          <w:bCs/>
          <w:sz w:val="24"/>
          <w:szCs w:val="24"/>
          <w:lang w:val="en-US" w:eastAsia="zh-CN"/>
        </w:rPr>
        <w:t>招</w:t>
      </w:r>
      <w:r>
        <w:rPr>
          <w:rFonts w:hint="eastAsia" w:ascii="宋体" w:hAnsi="宋体" w:eastAsia="宋体" w:cs="宋体"/>
          <w:b/>
          <w:bCs/>
          <w:sz w:val="24"/>
          <w:szCs w:val="24"/>
        </w:rPr>
        <w:t>标单位及联系方式</w:t>
      </w:r>
    </w:p>
    <w:p w14:paraId="656D1401">
      <w:pPr>
        <w:keepNext w:val="0"/>
        <w:keepLines w:val="0"/>
        <w:pageBreakBefore w:val="0"/>
        <w:widowControl/>
        <w:kinsoku/>
        <w:wordWrap/>
        <w:overflowPunct/>
        <w:topLinePunct w:val="0"/>
        <w:bidi w:val="0"/>
        <w:snapToGrid w:val="0"/>
        <w:spacing w:line="500" w:lineRule="exact"/>
        <w:ind w:firstLine="720" w:firstLineChars="3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重庆市揽众农业发展有限责任公司</w:t>
      </w:r>
    </w:p>
    <w:p w14:paraId="4AC67109">
      <w:pPr>
        <w:keepNext w:val="0"/>
        <w:keepLines w:val="0"/>
        <w:pageBreakBefore w:val="0"/>
        <w:widowControl/>
        <w:kinsoku/>
        <w:wordWrap/>
        <w:overflowPunct/>
        <w:topLinePunct w:val="0"/>
        <w:bidi w:val="0"/>
        <w:spacing w:line="500" w:lineRule="exact"/>
        <w:ind w:firstLine="720" w:firstLineChars="3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负责人</w:t>
      </w:r>
      <w:r>
        <w:rPr>
          <w:rFonts w:hint="eastAsia" w:ascii="宋体" w:hAnsi="宋体" w:eastAsia="宋体" w:cs="宋体"/>
          <w:sz w:val="24"/>
          <w:szCs w:val="24"/>
          <w:lang w:val="en-US" w:eastAsia="zh-CN"/>
        </w:rPr>
        <w:t xml:space="preserve">：庹老师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电话：17353110545 </w:t>
      </w:r>
    </w:p>
    <w:p w14:paraId="5D74E7A2">
      <w:pPr>
        <w:keepNext w:val="0"/>
        <w:keepLines w:val="0"/>
        <w:pageBreakBefore w:val="0"/>
        <w:widowControl/>
        <w:kinsoku/>
        <w:wordWrap/>
        <w:overflowPunct/>
        <w:topLinePunct w:val="0"/>
        <w:bidi w:val="0"/>
        <w:spacing w:line="500" w:lineRule="exact"/>
        <w:jc w:val="center"/>
        <w:textAlignment w:val="auto"/>
        <w:rPr>
          <w:rFonts w:hint="eastAsia" w:ascii="仿宋" w:hAnsi="仿宋" w:eastAsia="仿宋" w:cs="仿宋"/>
          <w:b/>
          <w:bCs/>
          <w:sz w:val="44"/>
        </w:rPr>
      </w:pPr>
    </w:p>
    <w:bookmarkEnd w:id="0"/>
    <w:bookmarkEnd w:id="1"/>
    <w:bookmarkEnd w:id="2"/>
    <w:p w14:paraId="7F1EA340">
      <w:pPr>
        <w:widowControl w:val="0"/>
        <w:snapToGrid w:val="0"/>
        <w:spacing w:line="300" w:lineRule="auto"/>
        <w:jc w:val="center"/>
        <w:outlineLvl w:val="0"/>
        <w:rPr>
          <w:rFonts w:hint="eastAsia" w:cs="仿宋" w:asciiTheme="minorEastAsia" w:hAnsiTheme="minorEastAsia" w:eastAsiaTheme="minorEastAsia"/>
          <w:kern w:val="2"/>
          <w:sz w:val="110"/>
          <w:szCs w:val="24"/>
        </w:rPr>
      </w:pPr>
    </w:p>
    <w:p w14:paraId="739D738E">
      <w:pPr>
        <w:widowControl w:val="0"/>
        <w:snapToGrid w:val="0"/>
        <w:spacing w:line="300" w:lineRule="auto"/>
        <w:jc w:val="center"/>
        <w:outlineLvl w:val="0"/>
        <w:rPr>
          <w:rFonts w:hint="eastAsia" w:cs="仿宋" w:asciiTheme="minorEastAsia" w:hAnsiTheme="minorEastAsia" w:eastAsiaTheme="minorEastAsia"/>
          <w:kern w:val="2"/>
          <w:sz w:val="110"/>
          <w:szCs w:val="24"/>
        </w:rPr>
      </w:pPr>
    </w:p>
    <w:p w14:paraId="6164F67A">
      <w:pPr>
        <w:widowControl w:val="0"/>
        <w:snapToGrid w:val="0"/>
        <w:spacing w:line="300" w:lineRule="auto"/>
        <w:jc w:val="both"/>
        <w:outlineLvl w:val="0"/>
        <w:rPr>
          <w:rFonts w:hint="eastAsia" w:cs="仿宋" w:asciiTheme="minorEastAsia" w:hAnsiTheme="minorEastAsia" w:eastAsiaTheme="minorEastAsia"/>
          <w:kern w:val="2"/>
          <w:sz w:val="110"/>
          <w:szCs w:val="24"/>
        </w:rPr>
      </w:pPr>
    </w:p>
    <w:p w14:paraId="1F62003C">
      <w:pPr>
        <w:widowControl w:val="0"/>
        <w:snapToGrid w:val="0"/>
        <w:spacing w:line="300" w:lineRule="auto"/>
        <w:jc w:val="both"/>
        <w:outlineLvl w:val="0"/>
        <w:rPr>
          <w:rFonts w:hint="eastAsia" w:cs="仿宋" w:asciiTheme="minorEastAsia" w:hAnsiTheme="minorEastAsia" w:eastAsiaTheme="minorEastAsia"/>
          <w:kern w:val="2"/>
          <w:sz w:val="110"/>
          <w:szCs w:val="24"/>
        </w:rPr>
      </w:pPr>
    </w:p>
    <w:p w14:paraId="519A7B88">
      <w:pPr>
        <w:widowControl w:val="0"/>
        <w:snapToGrid w:val="0"/>
        <w:spacing w:line="300" w:lineRule="auto"/>
        <w:ind w:firstLine="2200" w:firstLineChars="200"/>
        <w:jc w:val="both"/>
        <w:outlineLvl w:val="0"/>
        <w:rPr>
          <w:rFonts w:hint="eastAsia" w:cs="仿宋" w:asciiTheme="minorEastAsia" w:hAnsiTheme="minorEastAsia" w:eastAsiaTheme="minorEastAsia"/>
          <w:kern w:val="2"/>
          <w:sz w:val="110"/>
          <w:szCs w:val="24"/>
        </w:rPr>
      </w:pPr>
    </w:p>
    <w:p w14:paraId="732D4085">
      <w:pPr>
        <w:widowControl w:val="0"/>
        <w:snapToGrid w:val="0"/>
        <w:spacing w:line="300" w:lineRule="auto"/>
        <w:ind w:firstLine="2200" w:firstLineChars="200"/>
        <w:jc w:val="both"/>
        <w:outlineLvl w:val="0"/>
        <w:rPr>
          <w:rFonts w:hint="eastAsia" w:cs="仿宋" w:asciiTheme="minorEastAsia" w:hAnsiTheme="minorEastAsia" w:eastAsiaTheme="minorEastAsia"/>
          <w:kern w:val="2"/>
          <w:sz w:val="110"/>
          <w:szCs w:val="24"/>
        </w:rPr>
      </w:pPr>
      <w:r>
        <w:rPr>
          <w:rFonts w:hint="eastAsia" w:cs="仿宋" w:asciiTheme="minorEastAsia" w:hAnsiTheme="minorEastAsia" w:eastAsiaTheme="minorEastAsia"/>
          <w:kern w:val="2"/>
          <w:sz w:val="110"/>
          <w:szCs w:val="24"/>
        </w:rPr>
        <w:t>投 标 书</w:t>
      </w:r>
    </w:p>
    <w:p w14:paraId="49874CCA">
      <w:pPr>
        <w:pStyle w:val="13"/>
        <w:rPr>
          <w:rFonts w:hint="eastAsia" w:cs="仿宋" w:asciiTheme="minorEastAsia" w:hAnsiTheme="minorEastAsia" w:eastAsiaTheme="minorEastAsia"/>
          <w:kern w:val="2"/>
          <w:sz w:val="110"/>
          <w:szCs w:val="24"/>
        </w:rPr>
      </w:pPr>
    </w:p>
    <w:p w14:paraId="48CB83E1">
      <w:pPr>
        <w:pStyle w:val="13"/>
        <w:rPr>
          <w:rFonts w:hint="eastAsia" w:cs="仿宋" w:asciiTheme="minorEastAsia" w:hAnsiTheme="minorEastAsia" w:eastAsiaTheme="minorEastAsia"/>
          <w:kern w:val="2"/>
          <w:sz w:val="110"/>
          <w:szCs w:val="24"/>
        </w:rPr>
      </w:pPr>
    </w:p>
    <w:p w14:paraId="4F3B83CF">
      <w:pPr>
        <w:pStyle w:val="13"/>
        <w:rPr>
          <w:rFonts w:hint="eastAsia" w:cs="仿宋" w:asciiTheme="minorEastAsia" w:hAnsiTheme="minorEastAsia" w:eastAsiaTheme="minorEastAsia"/>
          <w:kern w:val="2"/>
          <w:sz w:val="110"/>
          <w:szCs w:val="24"/>
        </w:rPr>
      </w:pPr>
    </w:p>
    <w:p w14:paraId="557CF3B2">
      <w:pPr>
        <w:pStyle w:val="13"/>
        <w:rPr>
          <w:rFonts w:hint="eastAsia" w:cs="仿宋" w:asciiTheme="minorEastAsia" w:hAnsiTheme="minorEastAsia" w:eastAsiaTheme="minorEastAsia"/>
          <w:kern w:val="2"/>
          <w:sz w:val="110"/>
          <w:szCs w:val="24"/>
        </w:rPr>
      </w:pPr>
    </w:p>
    <w:p w14:paraId="1D08ED40">
      <w:pPr>
        <w:pStyle w:val="13"/>
        <w:rPr>
          <w:rFonts w:cs="仿宋" w:asciiTheme="minorEastAsia" w:hAnsiTheme="minorEastAsia" w:eastAsiaTheme="minorEastAsia"/>
          <w:sz w:val="24"/>
          <w:szCs w:val="24"/>
          <w:highlight w:val="none"/>
        </w:rPr>
      </w:pPr>
    </w:p>
    <w:p w14:paraId="55BC9DFE">
      <w:pPr>
        <w:snapToGrid w:val="0"/>
        <w:spacing w:line="300" w:lineRule="auto"/>
        <w:ind w:firstLine="241" w:firstLineChars="100"/>
        <w:outlineLvl w:val="0"/>
        <w:rPr>
          <w:rFonts w:hint="eastAsia" w:asciiTheme="minorEastAsia" w:hAnsiTheme="minorEastAsia" w:eastAsiaTheme="minorEastAsia" w:cstheme="minorEastAsia"/>
          <w:bCs/>
          <w:color w:val="auto"/>
          <w:kern w:val="0"/>
          <w:sz w:val="24"/>
          <w:szCs w:val="24"/>
          <w:highlight w:val="none"/>
          <w:u w:val="single"/>
          <w:lang w:val="en-US" w:eastAsia="zh-CN"/>
        </w:rPr>
      </w:pPr>
      <w:r>
        <w:rPr>
          <w:rFonts w:hint="eastAsia" w:asciiTheme="minorEastAsia" w:hAnsiTheme="minorEastAsia" w:eastAsiaTheme="minorEastAsia" w:cstheme="minorEastAsia"/>
          <w:b/>
          <w:bCs/>
          <w:sz w:val="24"/>
          <w:szCs w:val="24"/>
          <w:highlight w:val="none"/>
        </w:rPr>
        <w:t>工程名称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宋体" w:hAnsi="宋体" w:eastAsia="宋体" w:cs="宋体"/>
          <w:color w:val="000000"/>
          <w:sz w:val="24"/>
          <w:szCs w:val="24"/>
          <w:u w:val="single"/>
          <w:lang w:val="en-US" w:eastAsia="zh-CN"/>
        </w:rPr>
        <w:t>2025年茨竹镇照明后扶工程</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w:t>
      </w:r>
    </w:p>
    <w:p w14:paraId="62DF19A9">
      <w:pPr>
        <w:snapToGrid w:val="0"/>
        <w:spacing w:line="300" w:lineRule="auto"/>
        <w:ind w:left="1438" w:leftChars="685"/>
        <w:rPr>
          <w:rFonts w:hint="eastAsia" w:asciiTheme="minorEastAsia" w:hAnsiTheme="minorEastAsia" w:eastAsiaTheme="minorEastAsia" w:cstheme="minorEastAsia"/>
          <w:bCs/>
          <w:color w:val="auto"/>
          <w:kern w:val="0"/>
          <w:sz w:val="24"/>
          <w:szCs w:val="24"/>
          <w:highlight w:val="none"/>
          <w:u w:val="single"/>
        </w:rPr>
      </w:pPr>
    </w:p>
    <w:p w14:paraId="74F2B117">
      <w:pPr>
        <w:snapToGrid w:val="0"/>
        <w:spacing w:line="300" w:lineRule="auto"/>
        <w:ind w:left="1444" w:leftChars="114" w:hanging="1205" w:hangingChars="500"/>
        <w:outlineLvl w:val="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lang w:val="en-US" w:eastAsia="zh-CN"/>
        </w:rPr>
        <w:t>招</w:t>
      </w:r>
      <w:r>
        <w:rPr>
          <w:rFonts w:hint="eastAsia" w:asciiTheme="minorEastAsia" w:hAnsiTheme="minorEastAsia" w:eastAsiaTheme="minorEastAsia" w:cstheme="minorEastAsia"/>
          <w:b/>
          <w:bCs/>
          <w:color w:val="auto"/>
          <w:sz w:val="24"/>
          <w:szCs w:val="24"/>
          <w:highlight w:val="none"/>
        </w:rPr>
        <w:t>标内容</w:t>
      </w:r>
      <w:r>
        <w:rPr>
          <w:rFonts w:hint="eastAsia" w:asciiTheme="minorEastAsia" w:hAnsiTheme="minorEastAsia" w:eastAsiaTheme="minorEastAsia" w:cstheme="minorEastAsia"/>
          <w:color w:val="auto"/>
          <w:sz w:val="24"/>
          <w:szCs w:val="24"/>
          <w:highlight w:val="none"/>
        </w:rPr>
        <w:t>：</w:t>
      </w:r>
      <w:r>
        <w:rPr>
          <w:rFonts w:hint="eastAsia" w:ascii="宋体" w:hAnsi="宋体" w:cs="宋体"/>
          <w:color w:val="000000"/>
          <w:sz w:val="24"/>
          <w:szCs w:val="24"/>
          <w:u w:val="single"/>
          <w:lang w:val="en-US" w:eastAsia="zh-CN"/>
        </w:rPr>
        <w:t>采购</w:t>
      </w:r>
      <w:r>
        <w:rPr>
          <w:rFonts w:hint="eastAsia" w:ascii="宋体" w:hAnsi="宋体" w:eastAsia="宋体" w:cs="宋体"/>
          <w:color w:val="000000"/>
          <w:sz w:val="24"/>
          <w:szCs w:val="24"/>
          <w:u w:val="single"/>
          <w:lang w:val="en-US" w:eastAsia="zh-CN"/>
        </w:rPr>
        <w:t>路灯（太阳能灯杆、LED灯具、成套太阳能系统、地脚螺栓预</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en-US" w:eastAsia="zh-CN"/>
        </w:rPr>
        <w:t>埋件（螺帽、法兰片）</w:t>
      </w:r>
      <w:r>
        <w:rPr>
          <w:rFonts w:hint="eastAsia" w:ascii="宋体" w:hAnsi="宋体" w:eastAsia="宋体" w:cs="宋体"/>
          <w:color w:val="000000"/>
          <w:sz w:val="24"/>
          <w:szCs w:val="24"/>
          <w:lang w:val="en-US" w:eastAsia="zh-CN"/>
        </w:rPr>
        <w:t xml:space="preserve">  </w:t>
      </w:r>
    </w:p>
    <w:p w14:paraId="441CBCDC">
      <w:pPr>
        <w:snapToGrid w:val="0"/>
        <w:spacing w:line="300" w:lineRule="auto"/>
        <w:ind w:left="1438" w:leftChars="685"/>
        <w:rPr>
          <w:rFonts w:hint="eastAsia" w:asciiTheme="minorEastAsia" w:hAnsiTheme="minorEastAsia" w:eastAsiaTheme="minorEastAsia" w:cstheme="minorEastAsia"/>
          <w:sz w:val="24"/>
          <w:szCs w:val="24"/>
          <w:highlight w:val="none"/>
          <w:u w:val="single"/>
        </w:rPr>
      </w:pPr>
    </w:p>
    <w:p w14:paraId="3C1B5FA2">
      <w:pPr>
        <w:snapToGrid w:val="0"/>
        <w:spacing w:line="300" w:lineRule="auto"/>
        <w:ind w:firstLine="241" w:firstLineChars="100"/>
        <w:outlineLvl w:val="0"/>
        <w:rPr>
          <w:rFonts w:hint="default"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b/>
          <w:bCs/>
          <w:sz w:val="24"/>
          <w:szCs w:val="24"/>
          <w:highlight w:val="none"/>
          <w:lang w:val="en-US" w:eastAsia="zh-CN"/>
        </w:rPr>
        <w:t>招</w:t>
      </w:r>
      <w:r>
        <w:rPr>
          <w:rFonts w:hint="eastAsia" w:asciiTheme="minorEastAsia" w:hAnsiTheme="minorEastAsia" w:eastAsiaTheme="minorEastAsia" w:cstheme="minorEastAsia"/>
          <w:b/>
          <w:bCs/>
          <w:sz w:val="24"/>
          <w:szCs w:val="24"/>
          <w:highlight w:val="none"/>
        </w:rPr>
        <w:t>标</w:t>
      </w:r>
      <w:r>
        <w:rPr>
          <w:rFonts w:hint="eastAsia" w:asciiTheme="minorEastAsia" w:hAnsiTheme="minorEastAsia" w:eastAsiaTheme="minorEastAsia" w:cstheme="minorEastAsia"/>
          <w:b/>
          <w:bCs/>
          <w:sz w:val="24"/>
          <w:szCs w:val="24"/>
          <w:highlight w:val="none"/>
          <w:lang w:val="en-US" w:eastAsia="zh-CN"/>
        </w:rPr>
        <w:t>单位</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重庆市揽众农业发展有限责任公司</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p>
    <w:p w14:paraId="76824348">
      <w:pPr>
        <w:snapToGrid w:val="0"/>
        <w:spacing w:line="300" w:lineRule="auto"/>
        <w:ind w:left="1438" w:leftChars="685"/>
        <w:rPr>
          <w:rFonts w:hint="eastAsia" w:asciiTheme="minorEastAsia" w:hAnsiTheme="minorEastAsia" w:eastAsiaTheme="minorEastAsia" w:cstheme="minorEastAsia"/>
          <w:b/>
          <w:bCs/>
          <w:sz w:val="24"/>
          <w:szCs w:val="24"/>
          <w:highlight w:val="none"/>
        </w:rPr>
      </w:pPr>
    </w:p>
    <w:p w14:paraId="795D525D">
      <w:pPr>
        <w:snapToGrid w:val="0"/>
        <w:spacing w:line="300" w:lineRule="auto"/>
        <w:ind w:firstLine="241" w:firstLineChars="100"/>
        <w:outlineLvl w:val="0"/>
        <w:rPr>
          <w:rFonts w:hint="eastAsia" w:ascii="宋体" w:hAnsi="宋体" w:eastAsia="宋体" w:cs="宋体"/>
          <w:b/>
          <w:color w:val="auto"/>
          <w:sz w:val="32"/>
          <w:szCs w:val="22"/>
          <w:highlight w:val="none"/>
          <w:shd w:val="clear" w:color="auto" w:fill="auto"/>
          <w:lang w:val="en-US" w:eastAsia="zh-CN"/>
        </w:rPr>
      </w:pPr>
      <w:r>
        <w:rPr>
          <w:rFonts w:hint="eastAsia" w:asciiTheme="minorEastAsia" w:hAnsiTheme="minorEastAsia" w:eastAsiaTheme="minorEastAsia" w:cstheme="minorEastAsia"/>
          <w:b/>
          <w:bCs/>
          <w:sz w:val="24"/>
          <w:szCs w:val="24"/>
          <w:highlight w:val="none"/>
        </w:rPr>
        <w:t>投标</w:t>
      </w:r>
      <w:r>
        <w:rPr>
          <w:rFonts w:hint="eastAsia" w:asciiTheme="minorEastAsia" w:hAnsiTheme="minorEastAsia" w:eastAsiaTheme="minorEastAsia" w:cstheme="minorEastAsia"/>
          <w:b/>
          <w:bCs/>
          <w:sz w:val="24"/>
          <w:szCs w:val="24"/>
          <w:highlight w:val="none"/>
          <w:lang w:val="en-US" w:eastAsia="zh-CN"/>
        </w:rPr>
        <w:t>单位</w:t>
      </w: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b/>
          <w:bCs/>
          <w:sz w:val="24"/>
          <w:szCs w:val="24"/>
          <w:highlight w:val="none"/>
          <w:lang w:val="en-US" w:eastAsia="zh-CN"/>
        </w:rPr>
        <w:t>签章</w:t>
      </w: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p>
    <w:p w14:paraId="2EF32086">
      <w:pPr>
        <w:pStyle w:val="8"/>
        <w:keepNext w:val="0"/>
        <w:keepLines w:val="0"/>
        <w:pageBreakBefore w:val="0"/>
        <w:widowControl/>
        <w:numPr>
          <w:ilvl w:val="0"/>
          <w:numId w:val="0"/>
        </w:numPr>
        <w:kinsoku w:val="0"/>
        <w:wordWrap/>
        <w:overflowPunct w:val="0"/>
        <w:topLinePunct w:val="0"/>
        <w:autoSpaceDE/>
        <w:autoSpaceDN/>
        <w:bidi w:val="0"/>
        <w:adjustRightInd/>
        <w:snapToGrid/>
        <w:spacing w:line="600" w:lineRule="exact"/>
        <w:jc w:val="both"/>
        <w:textAlignment w:val="auto"/>
        <w:rPr>
          <w:rFonts w:hint="eastAsia" w:ascii="宋体" w:hAnsi="宋体" w:cs="宋体"/>
          <w:b/>
          <w:color w:val="auto"/>
          <w:sz w:val="32"/>
          <w:szCs w:val="22"/>
          <w:highlight w:val="none"/>
          <w:shd w:val="clear" w:color="auto" w:fill="auto"/>
          <w:lang w:val="en-US" w:eastAsia="zh-CN"/>
        </w:rPr>
      </w:pPr>
    </w:p>
    <w:p w14:paraId="29078F66">
      <w:pPr>
        <w:pStyle w:val="8"/>
        <w:keepNext w:val="0"/>
        <w:keepLines w:val="0"/>
        <w:pageBreakBefore w:val="0"/>
        <w:widowControl/>
        <w:numPr>
          <w:ilvl w:val="0"/>
          <w:numId w:val="0"/>
        </w:numPr>
        <w:kinsoku w:val="0"/>
        <w:wordWrap/>
        <w:overflowPunct w:val="0"/>
        <w:topLinePunct w:val="0"/>
        <w:autoSpaceDE/>
        <w:autoSpaceDN/>
        <w:bidi w:val="0"/>
        <w:adjustRightInd/>
        <w:snapToGrid/>
        <w:spacing w:line="600" w:lineRule="exact"/>
        <w:jc w:val="both"/>
        <w:textAlignment w:val="auto"/>
        <w:rPr>
          <w:rFonts w:hint="eastAsia" w:ascii="宋体" w:hAnsi="宋体" w:eastAsia="宋体" w:cs="宋体"/>
          <w:b/>
          <w:color w:val="auto"/>
          <w:sz w:val="32"/>
          <w:szCs w:val="22"/>
          <w:highlight w:val="none"/>
          <w:shd w:val="clear" w:color="auto" w:fill="auto"/>
          <w:lang w:val="en-US" w:eastAsia="zh-CN"/>
        </w:rPr>
      </w:pPr>
      <w:r>
        <w:rPr>
          <w:rFonts w:hint="eastAsia" w:ascii="宋体" w:hAnsi="宋体" w:eastAsia="宋体" w:cs="宋体"/>
          <w:b/>
          <w:bCs/>
          <w:i w:val="0"/>
          <w:iCs w:val="0"/>
          <w:color w:val="000000"/>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-488315</wp:posOffset>
            </wp:positionH>
            <wp:positionV relativeFrom="paragraph">
              <wp:posOffset>293370</wp:posOffset>
            </wp:positionV>
            <wp:extent cx="38735" cy="57150"/>
            <wp:effectExtent l="0" t="0" r="18415" b="0"/>
            <wp:wrapNone/>
            <wp:docPr id="84" name="图片_8"/>
            <wp:cNvGraphicFramePr/>
            <a:graphic xmlns:a="http://schemas.openxmlformats.org/drawingml/2006/main">
              <a:graphicData uri="http://schemas.openxmlformats.org/drawingml/2006/picture">
                <pic:pic xmlns:pic="http://schemas.openxmlformats.org/drawingml/2006/picture">
                  <pic:nvPicPr>
                    <pic:cNvPr id="84" name="图片_8"/>
                    <pic:cNvPicPr/>
                  </pic:nvPicPr>
                  <pic:blipFill>
                    <a:blip r:embed="rId11"/>
                    <a:stretch>
                      <a:fillRect/>
                    </a:stretch>
                  </pic:blipFill>
                  <pic:spPr>
                    <a:xfrm>
                      <a:off x="0" y="0"/>
                      <a:ext cx="38735" cy="57150"/>
                    </a:xfrm>
                    <a:prstGeom prst="rect">
                      <a:avLst/>
                    </a:prstGeom>
                    <a:noFill/>
                    <a:ln>
                      <a:noFill/>
                    </a:ln>
                  </pic:spPr>
                </pic:pic>
              </a:graphicData>
            </a:graphic>
          </wp:anchor>
        </w:drawing>
      </w:r>
    </w:p>
    <w:tbl>
      <w:tblPr>
        <w:tblStyle w:val="14"/>
        <w:tblW w:w="11250" w:type="dxa"/>
        <w:tblInd w:w="-10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
        <w:gridCol w:w="480"/>
        <w:gridCol w:w="651"/>
        <w:gridCol w:w="5903"/>
        <w:gridCol w:w="537"/>
        <w:gridCol w:w="802"/>
        <w:gridCol w:w="761"/>
        <w:gridCol w:w="1076"/>
        <w:gridCol w:w="650"/>
        <w:gridCol w:w="236"/>
      </w:tblGrid>
      <w:tr w14:paraId="05BA0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11102" w:type="dxa"/>
            <w:gridSpan w:val="10"/>
            <w:tcBorders>
              <w:top w:val="nil"/>
              <w:left w:val="nil"/>
              <w:bottom w:val="nil"/>
              <w:right w:val="nil"/>
            </w:tcBorders>
            <w:shd w:val="clear" w:color="auto" w:fill="auto"/>
            <w:vAlign w:val="center"/>
          </w:tcPr>
          <w:p w14:paraId="423BC617">
            <w:pPr>
              <w:keepNext w:val="0"/>
              <w:keepLines w:val="0"/>
              <w:widowControl/>
              <w:suppressLineNumbers w:val="0"/>
              <w:jc w:val="both"/>
              <w:textAlignment w:val="center"/>
              <w:rPr>
                <w:rFonts w:hint="eastAsia" w:ascii="宋体" w:hAnsi="宋体" w:eastAsia="宋体" w:cs="宋体"/>
                <w:b/>
                <w:bCs/>
                <w:i w:val="0"/>
                <w:iCs w:val="0"/>
                <w:color w:val="000000"/>
                <w:kern w:val="0"/>
                <w:sz w:val="32"/>
                <w:szCs w:val="32"/>
                <w:u w:val="none"/>
                <w:lang w:val="en-US" w:eastAsia="zh-CN" w:bidi="ar"/>
              </w:rPr>
            </w:pPr>
          </w:p>
          <w:p w14:paraId="44B2F7F9">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21E1911C">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7C29CFB3">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2AB75C00">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32"/>
                <w:szCs w:val="32"/>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33" name="图片_1"/>
                  <wp:cNvGraphicFramePr/>
                  <a:graphic xmlns:a="http://schemas.openxmlformats.org/drawingml/2006/main">
                    <a:graphicData uri="http://schemas.openxmlformats.org/drawingml/2006/picture">
                      <pic:pic xmlns:pic="http://schemas.openxmlformats.org/drawingml/2006/picture">
                        <pic:nvPicPr>
                          <pic:cNvPr id="33" name="图片_1"/>
                          <pic:cNvPicPr/>
                        </pic:nvPicPr>
                        <pic:blipFill>
                          <a:blip r:embed="rId6"/>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32"/>
                <w:szCs w:val="32"/>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34" name="图片_2"/>
                  <wp:cNvGraphicFramePr/>
                  <a:graphic xmlns:a="http://schemas.openxmlformats.org/drawingml/2006/main">
                    <a:graphicData uri="http://schemas.openxmlformats.org/drawingml/2006/picture">
                      <pic:pic xmlns:pic="http://schemas.openxmlformats.org/drawingml/2006/picture">
                        <pic:nvPicPr>
                          <pic:cNvPr id="34" name="图片_2"/>
                          <pic:cNvPicPr/>
                        </pic:nvPicPr>
                        <pic:blipFill>
                          <a:blip r:embed="rId7"/>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32"/>
                <w:szCs w:val="32"/>
                <w:u w:val="none"/>
                <w:lang w:val="en-US" w:eastAsia="zh-CN" w:bidi="ar"/>
              </w:rPr>
              <w:t>2025年茨竹镇照明后扶工程采购路灯报价单</w:t>
            </w:r>
          </w:p>
        </w:tc>
      </w:tr>
      <w:tr w14:paraId="1000D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1102" w:type="dxa"/>
            <w:gridSpan w:val="10"/>
            <w:tcBorders>
              <w:top w:val="nil"/>
              <w:left w:val="nil"/>
              <w:bottom w:val="nil"/>
              <w:right w:val="nil"/>
            </w:tcBorders>
            <w:shd w:val="clear" w:color="auto" w:fill="auto"/>
            <w:vAlign w:val="center"/>
          </w:tcPr>
          <w:p w14:paraId="1DACF62E">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17" name="图片_1"/>
                  <wp:cNvGraphicFramePr/>
                  <a:graphic xmlns:a="http://schemas.openxmlformats.org/drawingml/2006/main">
                    <a:graphicData uri="http://schemas.openxmlformats.org/drawingml/2006/picture">
                      <pic:pic xmlns:pic="http://schemas.openxmlformats.org/drawingml/2006/picture">
                        <pic:nvPicPr>
                          <pic:cNvPr id="17" name="图片_1"/>
                          <pic:cNvPicPr/>
                        </pic:nvPicPr>
                        <pic:blipFill>
                          <a:blip r:embed="rId6"/>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18" name="图片_2"/>
                  <wp:cNvGraphicFramePr/>
                  <a:graphic xmlns:a="http://schemas.openxmlformats.org/drawingml/2006/main">
                    <a:graphicData uri="http://schemas.openxmlformats.org/drawingml/2006/picture">
                      <pic:pic xmlns:pic="http://schemas.openxmlformats.org/drawingml/2006/picture">
                        <pic:nvPicPr>
                          <pic:cNvPr id="18" name="图片_2"/>
                          <pic:cNvPicPr/>
                        </pic:nvPicPr>
                        <pic:blipFill>
                          <a:blip r:embed="rId7"/>
                          <a:stretch>
                            <a:fillRect/>
                          </a:stretch>
                        </pic:blipFill>
                        <pic:spPr>
                          <a:xfrm>
                            <a:off x="0" y="0"/>
                            <a:ext cx="38735" cy="57150"/>
                          </a:xfrm>
                          <a:prstGeom prst="rect">
                            <a:avLst/>
                          </a:prstGeom>
                          <a:noFill/>
                          <a:ln>
                            <a:noFill/>
                          </a:ln>
                        </pic:spPr>
                      </pic:pic>
                    </a:graphicData>
                  </a:graphic>
                </wp:anchor>
              </w:drawing>
            </w:r>
          </w:p>
        </w:tc>
      </w:tr>
      <w:tr w14:paraId="35C93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40" w:type="dxa"/>
          <w:wAfter w:w="250" w:type="dxa"/>
          <w:trHeight w:val="89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D7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9" name="图片_3"/>
                  <wp:cNvGraphicFramePr/>
                  <a:graphic xmlns:a="http://schemas.openxmlformats.org/drawingml/2006/main">
                    <a:graphicData uri="http://schemas.openxmlformats.org/drawingml/2006/picture">
                      <pic:pic xmlns:pic="http://schemas.openxmlformats.org/drawingml/2006/picture">
                        <pic:nvPicPr>
                          <pic:cNvPr id="19" name="图片_3"/>
                          <pic:cNvPicPr/>
                        </pic:nvPicPr>
                        <pic:blipFill>
                          <a:blip r:embed="rId8"/>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48260" cy="57150"/>
                  <wp:effectExtent l="0" t="0" r="8890" b="0"/>
                  <wp:wrapNone/>
                  <wp:docPr id="20" name="图片_4"/>
                  <wp:cNvGraphicFramePr/>
                  <a:graphic xmlns:a="http://schemas.openxmlformats.org/drawingml/2006/main">
                    <a:graphicData uri="http://schemas.openxmlformats.org/drawingml/2006/picture">
                      <pic:pic xmlns:pic="http://schemas.openxmlformats.org/drawingml/2006/picture">
                        <pic:nvPicPr>
                          <pic:cNvPr id="20" name="图片_4"/>
                          <pic:cNvPicPr/>
                        </pic:nvPicPr>
                        <pic:blipFill>
                          <a:blip r:embed="rId9"/>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序号</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17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 称</w:t>
            </w:r>
          </w:p>
        </w:tc>
        <w:tc>
          <w:tcPr>
            <w:tcW w:w="5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F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设备型号、规格及</w:t>
            </w:r>
            <w:r>
              <w:rPr>
                <w:rFonts w:hint="eastAsia" w:ascii="宋体" w:hAnsi="宋体" w:cs="宋体"/>
                <w:i w:val="0"/>
                <w:iCs w:val="0"/>
                <w:color w:val="000000"/>
                <w:kern w:val="0"/>
                <w:sz w:val="24"/>
                <w:szCs w:val="24"/>
                <w:u w:val="none"/>
                <w:lang w:val="en-US" w:eastAsia="zh-CN" w:bidi="ar"/>
              </w:rPr>
              <w:t>参数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5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6F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7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w:t>
            </w:r>
            <w:r>
              <w:rPr>
                <w:rFonts w:hint="eastAsia" w:ascii="宋体" w:hAnsi="宋体" w:cs="宋体"/>
                <w:i w:val="0"/>
                <w:iCs w:val="0"/>
                <w:color w:val="000000"/>
                <w:kern w:val="0"/>
                <w:sz w:val="24"/>
                <w:szCs w:val="24"/>
                <w:u w:val="none"/>
                <w:lang w:val="en-US" w:eastAsia="zh-CN" w:bidi="ar"/>
              </w:rPr>
              <w:t>报</w:t>
            </w:r>
            <w:r>
              <w:rPr>
                <w:rFonts w:hint="eastAsia" w:ascii="宋体" w:hAnsi="宋体" w:eastAsia="宋体" w:cs="宋体"/>
                <w:i w:val="0"/>
                <w:iCs w:val="0"/>
                <w:color w:val="000000"/>
                <w:kern w:val="0"/>
                <w:sz w:val="24"/>
                <w:szCs w:val="24"/>
                <w:u w:val="none"/>
                <w:lang w:val="en-US" w:eastAsia="zh-CN" w:bidi="ar"/>
              </w:rPr>
              <w:t>价单价(元)</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C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w:t>
            </w:r>
            <w:r>
              <w:rPr>
                <w:rFonts w:hint="eastAsia" w:ascii="宋体" w:hAnsi="宋体" w:cs="宋体"/>
                <w:i w:val="0"/>
                <w:iCs w:val="0"/>
                <w:color w:val="000000"/>
                <w:kern w:val="0"/>
                <w:sz w:val="24"/>
                <w:szCs w:val="24"/>
                <w:u w:val="none"/>
                <w:lang w:val="en-US" w:eastAsia="zh-CN" w:bidi="ar"/>
              </w:rPr>
              <w:t>报</w:t>
            </w:r>
            <w:r>
              <w:rPr>
                <w:rFonts w:hint="eastAsia" w:ascii="宋体" w:hAnsi="宋体" w:eastAsia="宋体" w:cs="宋体"/>
                <w:i w:val="0"/>
                <w:iCs w:val="0"/>
                <w:color w:val="000000"/>
                <w:kern w:val="0"/>
                <w:sz w:val="24"/>
                <w:szCs w:val="24"/>
                <w:u w:val="none"/>
                <w:lang w:val="en-US" w:eastAsia="zh-CN" w:bidi="ar"/>
              </w:rPr>
              <w:t>价总价(元)</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F5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7D5EF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40" w:type="dxa"/>
          <w:wAfter w:w="250" w:type="dxa"/>
          <w:trHeight w:val="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7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61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路灯</w:t>
            </w:r>
          </w:p>
        </w:tc>
        <w:tc>
          <w:tcPr>
            <w:tcW w:w="5903" w:type="dxa"/>
            <w:tcBorders>
              <w:top w:val="single" w:color="000000" w:sz="4" w:space="0"/>
              <w:left w:val="single" w:color="000000" w:sz="4" w:space="0"/>
              <w:bottom w:val="single" w:color="000000" w:sz="4" w:space="0"/>
              <w:right w:val="single" w:color="000000" w:sz="4" w:space="0"/>
            </w:tcBorders>
            <w:shd w:val="clear" w:color="auto" w:fill="auto"/>
            <w:vAlign w:val="top"/>
          </w:tcPr>
          <w:p w14:paraId="1E8C8579">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一、供配电系统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本次采用太阳能LED灯。每盏路灯自带太阳能电池板和蓄电池，不再敷设供电电缆。太阳能电池在白天阳光充足时向蓄电池进行充电以供灯源夜间照明使用。为有效控制系统的充放电以及路灯光源的点亮和关闭，太阳能充放电控制器需要有定时和配时相结合照明的功能，还要具有防反接、防反充、防过充、防过放、防短路、防雷击、防水及温度补差等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2、装置效能:电效率，照明部件功率与蓄电池的额定输出功率之比应大于90%；持续放电能力，按GB24460-2009第5.1.2条的要求保持正常照明，最后一天蓄电池应最少剩余20%的蓄电量。                                                                                             二、照明布置形式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1、本次设计照明光源设计为太阳能LED灯（灯型由业主确定），灯具功率为50W,灯杆高度6.0m。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2、灯杆、灯具、光源、电器主要参数要求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1)光源: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a、光源采用LED，要求显示指数大于等于65,色温3300K～5000K。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b、色品容差不大于7SDCM，在寿命周期内光源的色品坐标与初始值的偏差不应超过0.012。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c、在标称工作状态下，灯具连续燃点3000小时的光源光通量维持率不应小于96%，灯具连续燃点6000小时的光源光通量维持率不应小于92%。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2)灯具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a、光源选择:选择优质LED光源，光源光效≥110Lm/W，整灯光效≥95Lm/W，显色指数Ra≥ 70，LED光源色温Tcp=3300k-5000K，寿命≥30000h。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b、灯具防护等级不低于IP65，灯具效率不低于85%（不含电器），灯具自然功率因数≥0.95。道路照明灯具维护系数0.7，灯具电气腔的防护等级不应低于IP43。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c、灯具的电源模组应符合现行国家标准《灯的控制装置 第14部分：LED模块用直流或交流电子控制装置的特殊要求》GB19510.14的要求，且可现场替换，替换后防护等级不应降低。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d、灯具电源应通过国家强制性产品认证。</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7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A3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53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76" w:type="dxa"/>
            <w:tcBorders>
              <w:top w:val="single" w:color="000000" w:sz="4" w:space="0"/>
              <w:left w:val="single" w:color="000000" w:sz="4" w:space="0"/>
              <w:bottom w:val="single" w:color="auto" w:sz="4" w:space="0"/>
              <w:right w:val="single" w:color="000000" w:sz="4" w:space="0"/>
            </w:tcBorders>
            <w:shd w:val="clear" w:color="auto" w:fill="auto"/>
            <w:vAlign w:val="center"/>
          </w:tcPr>
          <w:p w14:paraId="468299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EFEC8A7">
            <w:pPr>
              <w:jc w:val="center"/>
              <w:rPr>
                <w:rFonts w:hint="eastAsia" w:ascii="宋体" w:hAnsi="宋体" w:eastAsia="宋体" w:cs="宋体"/>
                <w:i w:val="0"/>
                <w:iCs w:val="0"/>
                <w:color w:val="000000"/>
                <w:sz w:val="24"/>
                <w:szCs w:val="24"/>
                <w:u w:val="none"/>
              </w:rPr>
            </w:pPr>
          </w:p>
        </w:tc>
      </w:tr>
      <w:tr w14:paraId="2D259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40" w:type="dxa"/>
          <w:wAfter w:w="250" w:type="dxa"/>
          <w:trHeight w:val="113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6777">
            <w:pPr>
              <w:jc w:val="center"/>
              <w:rPr>
                <w:rFonts w:hint="eastAsia" w:ascii="宋体" w:hAnsi="宋体" w:eastAsia="宋体" w:cs="宋体"/>
                <w:i w:val="0"/>
                <w:iCs w:val="0"/>
                <w:color w:val="000000"/>
                <w:sz w:val="24"/>
                <w:szCs w:val="24"/>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726B">
            <w:pPr>
              <w:jc w:val="center"/>
              <w:rPr>
                <w:rFonts w:hint="eastAsia" w:ascii="宋体" w:hAnsi="宋体" w:eastAsia="宋体" w:cs="宋体"/>
                <w:i w:val="0"/>
                <w:iCs w:val="0"/>
                <w:color w:val="000000"/>
                <w:sz w:val="24"/>
                <w:szCs w:val="24"/>
                <w:u w:val="none"/>
              </w:rPr>
            </w:pPr>
          </w:p>
        </w:tc>
        <w:tc>
          <w:tcPr>
            <w:tcW w:w="5903" w:type="dxa"/>
            <w:tcBorders>
              <w:top w:val="single" w:color="000000" w:sz="4" w:space="0"/>
              <w:left w:val="single" w:color="000000" w:sz="4" w:space="0"/>
              <w:bottom w:val="single" w:color="000000" w:sz="4" w:space="0"/>
              <w:right w:val="single" w:color="000000" w:sz="4" w:space="0"/>
            </w:tcBorders>
            <w:shd w:val="clear" w:color="auto" w:fill="auto"/>
            <w:vAlign w:val="top"/>
          </w:tcPr>
          <w:p w14:paraId="59A4F205">
            <w:pPr>
              <w:keepNext w:val="0"/>
              <w:keepLines w:val="0"/>
              <w:widowControl/>
              <w:numPr>
                <w:ilvl w:val="0"/>
                <w:numId w:val="1"/>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65408" behindDoc="0" locked="0" layoutInCell="1" allowOverlap="1">
                  <wp:simplePos x="0" y="0"/>
                  <wp:positionH relativeFrom="column">
                    <wp:posOffset>842645</wp:posOffset>
                  </wp:positionH>
                  <wp:positionV relativeFrom="page">
                    <wp:posOffset>3858895</wp:posOffset>
                  </wp:positionV>
                  <wp:extent cx="1903730" cy="1990725"/>
                  <wp:effectExtent l="0" t="0" r="1270" b="9525"/>
                  <wp:wrapSquare wrapText="bothSides"/>
                  <wp:docPr id="21" name="图片 21" descr="edda196deb230d7d86059a4b8b27e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edda196deb230d7d86059a4b8b27ecc"/>
                          <pic:cNvPicPr>
                            <a:picLocks noChangeAspect="1"/>
                          </pic:cNvPicPr>
                        </pic:nvPicPr>
                        <pic:blipFill>
                          <a:blip r:embed="rId10"/>
                          <a:stretch>
                            <a:fillRect/>
                          </a:stretch>
                        </pic:blipFill>
                        <pic:spPr>
                          <a:xfrm>
                            <a:off x="0" y="0"/>
                            <a:ext cx="1903730" cy="1990725"/>
                          </a:xfrm>
                          <a:prstGeom prst="rect">
                            <a:avLst/>
                          </a:prstGeom>
                        </pic:spPr>
                      </pic:pic>
                    </a:graphicData>
                  </a:graphic>
                </wp:anchor>
              </w:drawing>
            </w:r>
            <w:r>
              <w:rPr>
                <w:rFonts w:hint="eastAsia" w:ascii="宋体" w:hAnsi="宋体" w:eastAsia="宋体" w:cs="宋体"/>
                <w:i w:val="0"/>
                <w:iCs w:val="0"/>
                <w:color w:val="000000"/>
                <w:kern w:val="0"/>
                <w:sz w:val="24"/>
                <w:szCs w:val="24"/>
                <w:u w:val="none"/>
                <w:lang w:val="en-US" w:eastAsia="zh-CN" w:bidi="ar"/>
              </w:rPr>
              <w:t>灯杆: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灯杆高度为6.0m，灯臂长度1.0~ 1.2m。灯杆主要参数要求:灯杆材质为国标优质Q235或宝钢的特制SS400低硅低碳钢( 其中Si≤0.04%、屈服强度245DPa)。采用圆锥形；提供钢材供货合同及质量证明书。并做热浸锌喷塑防腐处理，灯杆样式和颜色由业主指定。路灯灯杆外径底端130mm、顶端60mm、壁厚3mm（包含字体及编号）。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4)蓄电池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蓄电池安装方式采用背负式，采用不低于50Ah的动力磷酸铁锂电池，工作电压3.2V。在满寿命周期内的充放电次数不小于3000次。（提供锂电池厂家进入国家工信部《锂离子电池行业规范条件》企业名单，提供（直辖市）级以上带有“CMA”、“CNAS”标志的检验报告。锂电池使用全新电池，严禁使用从新能源汽车上拆下来的旧锂电芯组装的锂电池，中标单位在中标后24小时内送锂电池样品甲方确认，产品交货安装时由甲方二次抽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5）地脚螺栓预埋件（详图）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p>
          <w:p w14:paraId="7534CAA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2A3DA6C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0752E54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359990D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6F257832">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5CFC1A5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04DA5A0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5C64D6A0">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74E098DA">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56DCD8E5">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路灯开闭控制采用时钟和光控相结合的方式进行控制。根据本地区自然环境，照明系统每天工作8小时（前半夜4小时全功率照亮，后半夜4小时半功率照亮），保证连续阴雨天数3～5天提供照明，两个连续阴雨天之间的设计最短天</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C4D6">
            <w:pPr>
              <w:jc w:val="center"/>
              <w:rPr>
                <w:rFonts w:hint="eastAsia" w:ascii="宋体" w:hAnsi="宋体" w:eastAsia="宋体" w:cs="宋体"/>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93DF">
            <w:pPr>
              <w:jc w:val="center"/>
              <w:rPr>
                <w:rFonts w:hint="eastAsia" w:ascii="宋体" w:hAnsi="宋体" w:eastAsia="宋体" w:cs="宋体"/>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4D8C8F0">
            <w:pPr>
              <w:jc w:val="center"/>
              <w:rPr>
                <w:rFonts w:hint="eastAsia" w:ascii="宋体" w:hAnsi="宋体" w:eastAsia="宋体" w:cs="宋体"/>
                <w:i w:val="0"/>
                <w:iCs w:val="0"/>
                <w:color w:val="000000"/>
                <w:sz w:val="24"/>
                <w:szCs w:val="24"/>
                <w:u w:val="none"/>
              </w:rPr>
            </w:pPr>
          </w:p>
        </w:tc>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14:paraId="24592F48">
            <w:pPr>
              <w:jc w:val="center"/>
              <w:rPr>
                <w:rFonts w:hint="eastAsia" w:ascii="宋体" w:hAnsi="宋体" w:eastAsia="宋体" w:cs="宋体"/>
                <w:i w:val="0"/>
                <w:iCs w:val="0"/>
                <w:color w:val="000000"/>
                <w:sz w:val="24"/>
                <w:szCs w:val="24"/>
                <w:u w:val="none"/>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3D807">
            <w:pPr>
              <w:jc w:val="center"/>
              <w:rPr>
                <w:rFonts w:hint="eastAsia" w:ascii="宋体" w:hAnsi="宋体" w:eastAsia="宋体" w:cs="宋体"/>
                <w:i w:val="0"/>
                <w:iCs w:val="0"/>
                <w:color w:val="000000"/>
                <w:sz w:val="24"/>
                <w:szCs w:val="24"/>
                <w:u w:val="none"/>
              </w:rPr>
            </w:pPr>
          </w:p>
        </w:tc>
      </w:tr>
      <w:tr w14:paraId="51F84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40" w:type="dxa"/>
          <w:wAfter w:w="250" w:type="dxa"/>
          <w:trHeight w:val="219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2473">
            <w:pPr>
              <w:jc w:val="center"/>
              <w:rPr>
                <w:rFonts w:hint="eastAsia" w:ascii="宋体" w:hAnsi="宋体" w:eastAsia="宋体" w:cs="宋体"/>
                <w:i w:val="0"/>
                <w:iCs w:val="0"/>
                <w:color w:val="000000"/>
                <w:sz w:val="24"/>
                <w:szCs w:val="24"/>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6FCA">
            <w:pPr>
              <w:jc w:val="center"/>
              <w:rPr>
                <w:rFonts w:hint="eastAsia" w:ascii="宋体" w:hAnsi="宋体" w:eastAsia="宋体" w:cs="宋体"/>
                <w:i w:val="0"/>
                <w:iCs w:val="0"/>
                <w:color w:val="000000"/>
                <w:sz w:val="24"/>
                <w:szCs w:val="24"/>
                <w:u w:val="none"/>
              </w:rPr>
            </w:pPr>
          </w:p>
        </w:tc>
        <w:tc>
          <w:tcPr>
            <w:tcW w:w="5903" w:type="dxa"/>
            <w:tcBorders>
              <w:top w:val="single" w:color="000000" w:sz="4" w:space="0"/>
              <w:left w:val="single" w:color="000000" w:sz="4" w:space="0"/>
              <w:bottom w:val="single" w:color="000000" w:sz="4" w:space="0"/>
              <w:right w:val="single" w:color="000000" w:sz="4" w:space="0"/>
            </w:tcBorders>
            <w:shd w:val="clear" w:color="auto" w:fill="auto"/>
            <w:vAlign w:val="top"/>
          </w:tcPr>
          <w:p w14:paraId="5EDAD665">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数为20天。本地区晴天日照峰值时间约3012h。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四、照明节能措施: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1、本次设计光源采用高节能 LED灯。要求 LED灯光效不小于95Lm/W。光源及镇流器的能效指标应符合国家现行有关能效标准的要求。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2、路灯控制：为节约电能，可通过设全半夜灯的方式对路灯进行控制管理。</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106B">
            <w:pPr>
              <w:jc w:val="center"/>
              <w:rPr>
                <w:rFonts w:hint="eastAsia" w:ascii="宋体" w:hAnsi="宋体" w:eastAsia="宋体" w:cs="宋体"/>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2BB1">
            <w:pPr>
              <w:jc w:val="center"/>
              <w:rPr>
                <w:rFonts w:hint="eastAsia" w:ascii="宋体" w:hAnsi="宋体" w:eastAsia="宋体" w:cs="宋体"/>
                <w:i w:val="0"/>
                <w:iCs w:val="0"/>
                <w:color w:val="000000"/>
                <w:sz w:val="24"/>
                <w:szCs w:val="24"/>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A791">
            <w:pPr>
              <w:jc w:val="center"/>
              <w:rPr>
                <w:rFonts w:hint="eastAsia" w:ascii="宋体" w:hAnsi="宋体" w:eastAsia="宋体" w:cs="宋体"/>
                <w:i w:val="0"/>
                <w:iCs w:val="0"/>
                <w:color w:val="000000"/>
                <w:sz w:val="24"/>
                <w:szCs w:val="24"/>
                <w:u w:val="none"/>
              </w:rPr>
            </w:pPr>
          </w:p>
        </w:tc>
        <w:tc>
          <w:tcPr>
            <w:tcW w:w="1076" w:type="dxa"/>
            <w:tcBorders>
              <w:top w:val="single" w:color="auto" w:sz="4" w:space="0"/>
              <w:left w:val="single" w:color="000000" w:sz="4" w:space="0"/>
              <w:bottom w:val="single" w:color="000000" w:sz="4" w:space="0"/>
              <w:right w:val="single" w:color="000000" w:sz="4" w:space="0"/>
            </w:tcBorders>
            <w:shd w:val="clear" w:color="auto" w:fill="auto"/>
            <w:vAlign w:val="center"/>
          </w:tcPr>
          <w:p w14:paraId="1AA5EA8E">
            <w:pPr>
              <w:jc w:val="center"/>
              <w:rPr>
                <w:rFonts w:hint="eastAsia" w:ascii="宋体" w:hAnsi="宋体" w:eastAsia="宋体" w:cs="宋体"/>
                <w:i w:val="0"/>
                <w:iCs w:val="0"/>
                <w:color w:val="000000"/>
                <w:sz w:val="24"/>
                <w:szCs w:val="24"/>
                <w:u w:val="none"/>
              </w:rPr>
            </w:pPr>
          </w:p>
        </w:tc>
        <w:tc>
          <w:tcPr>
            <w:tcW w:w="65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A84C7D4">
            <w:pPr>
              <w:jc w:val="center"/>
              <w:rPr>
                <w:rFonts w:hint="eastAsia" w:ascii="宋体" w:hAnsi="宋体" w:eastAsia="宋体" w:cs="宋体"/>
                <w:i w:val="0"/>
                <w:iCs w:val="0"/>
                <w:color w:val="000000"/>
                <w:sz w:val="24"/>
                <w:szCs w:val="24"/>
                <w:u w:val="none"/>
              </w:rPr>
            </w:pPr>
          </w:p>
        </w:tc>
      </w:tr>
      <w:tr w14:paraId="4C782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40" w:type="dxa"/>
          <w:wAfter w:w="250" w:type="dxa"/>
          <w:trHeight w:val="1404" w:hRule="atLeast"/>
        </w:trPr>
        <w:tc>
          <w:tcPr>
            <w:tcW w:w="108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1C147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注：1、单价费用包含：包括设备购买、辅材费、</w:t>
            </w:r>
            <w:r>
              <w:rPr>
                <w:rFonts w:hint="eastAsia" w:ascii="宋体" w:hAnsi="宋体" w:cs="宋体"/>
                <w:i w:val="0"/>
                <w:iCs w:val="0"/>
                <w:color w:val="000000"/>
                <w:kern w:val="0"/>
                <w:sz w:val="24"/>
                <w:szCs w:val="24"/>
                <w:u w:val="none"/>
                <w:lang w:val="en-US" w:eastAsia="zh-CN" w:bidi="ar"/>
              </w:rPr>
              <w:t>到场后的</w:t>
            </w:r>
            <w:r>
              <w:rPr>
                <w:rFonts w:hint="eastAsia" w:ascii="宋体" w:hAnsi="宋体" w:eastAsia="宋体" w:cs="宋体"/>
                <w:i w:val="0"/>
                <w:iCs w:val="0"/>
                <w:color w:val="000000"/>
                <w:kern w:val="0"/>
                <w:sz w:val="24"/>
                <w:szCs w:val="24"/>
                <w:u w:val="none"/>
                <w:lang w:val="en-US" w:eastAsia="zh-CN" w:bidi="ar"/>
              </w:rPr>
              <w:t>下车费、运输费、财务费用、税金、利润等一切费用。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2、送货到现场后，甲方委托专业机构抽检。</w:t>
            </w:r>
          </w:p>
        </w:tc>
      </w:tr>
    </w:tbl>
    <w:p w14:paraId="0947AC17">
      <w:pPr>
        <w:pStyle w:val="8"/>
        <w:pageBreakBefore w:val="0"/>
        <w:widowControl/>
        <w:numPr>
          <w:ilvl w:val="0"/>
          <w:numId w:val="0"/>
        </w:numPr>
        <w:kinsoku w:val="0"/>
        <w:wordWrap/>
        <w:overflowPunct w:val="0"/>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p w14:paraId="4C5E0DC9">
      <w:pPr>
        <w:pStyle w:val="8"/>
        <w:pageBreakBefore w:val="0"/>
        <w:widowControl/>
        <w:numPr>
          <w:ilvl w:val="0"/>
          <w:numId w:val="0"/>
        </w:numPr>
        <w:kinsoku w:val="0"/>
        <w:wordWrap/>
        <w:overflowPunct w:val="0"/>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p w14:paraId="7FE3CF69">
      <w:pPr>
        <w:pStyle w:val="8"/>
        <w:pageBreakBefore w:val="0"/>
        <w:widowControl/>
        <w:numPr>
          <w:ilvl w:val="0"/>
          <w:numId w:val="0"/>
        </w:numPr>
        <w:kinsoku w:val="0"/>
        <w:wordWrap/>
        <w:overflowPunct w:val="0"/>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sz w:val="24"/>
          <w:szCs w:val="24"/>
          <w:highlight w:val="none"/>
          <w:lang w:val="en-US"/>
        </w:rPr>
        <w:sectPr>
          <w:footerReference r:id="rId4" w:type="default"/>
          <w:pgSz w:w="11907" w:h="16840"/>
          <w:pgMar w:top="1020" w:right="1680" w:bottom="1020" w:left="1680" w:header="0" w:footer="1219" w:gutter="0"/>
          <w:pgNumType w:fmt="decimal" w:start="1"/>
          <w:cols w:space="0" w:num="1"/>
          <w:rtlGutter w:val="0"/>
          <w:docGrid w:linePitch="0" w:charSpace="0"/>
        </w:sect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投标单位（签章）：                  联系人：               电话：</w:t>
      </w:r>
    </w:p>
    <w:p w14:paraId="5873E645">
      <w:pPr>
        <w:pStyle w:val="3"/>
        <w:pageBreakBefore w:val="0"/>
        <w:widowControl/>
        <w:kinsoku/>
        <w:wordWrap/>
        <w:overflowPunct/>
        <w:topLinePunct w:val="0"/>
        <w:autoSpaceDE/>
        <w:autoSpaceDN/>
        <w:bidi w:val="0"/>
        <w:adjustRightInd/>
        <w:snapToGrid/>
        <w:spacing w:after="0" w:afterLines="0" w:afterAutospacing="0" w:line="500" w:lineRule="exact"/>
        <w:jc w:val="center"/>
        <w:textAlignment w:val="auto"/>
        <w:rPr>
          <w:rFonts w:hint="eastAsia" w:ascii="宋体" w:hAnsi="宋体" w:eastAsia="宋体" w:cs="宋体"/>
          <w:sz w:val="24"/>
          <w:szCs w:val="24"/>
          <w:highlight w:val="none"/>
          <w:lang w:val="en-US" w:eastAsia="zh-CN"/>
        </w:rPr>
      </w:pPr>
      <w:r>
        <w:rPr>
          <w:rFonts w:hint="eastAsia"/>
          <w:highlight w:val="none"/>
        </w:rPr>
        <w:t>产品质量保证及售后服务承诺书</w:t>
      </w:r>
    </w:p>
    <w:p w14:paraId="74E0AA51">
      <w:pPr>
        <w:keepNext w:val="0"/>
        <w:keepLines w:val="0"/>
        <w:pageBreakBefore w:val="0"/>
        <w:widowControl/>
        <w:kinsoku/>
        <w:wordWrap/>
        <w:overflowPunct/>
        <w:topLinePunct w:val="0"/>
        <w:autoSpaceDE/>
        <w:autoSpaceDN/>
        <w:bidi w:val="0"/>
        <w:adjustRightInd/>
        <w:snapToGrid/>
        <w:spacing w:beforeAutospacing="0" w:line="500" w:lineRule="exact"/>
        <w:jc w:val="left"/>
        <w:textAlignment w:val="auto"/>
        <w:rPr>
          <w:rFonts w:hint="default" w:ascii="宋体" w:hAnsi="宋体" w:eastAsia="宋体" w:cs="宋体"/>
          <w:b/>
          <w:sz w:val="24"/>
          <w:szCs w:val="24"/>
          <w:lang w:val="en-US"/>
        </w:rPr>
      </w:pPr>
      <w:r>
        <w:rPr>
          <w:rFonts w:hint="eastAsia" w:ascii="宋体" w:hAnsi="宋体" w:eastAsia="宋体" w:cs="宋体"/>
          <w:sz w:val="24"/>
          <w:szCs w:val="24"/>
          <w:highlight w:val="none"/>
          <w:lang w:val="en-US" w:eastAsia="zh-CN"/>
        </w:rPr>
        <w:t>致：</w:t>
      </w:r>
      <w:r>
        <w:rPr>
          <w:rFonts w:hint="eastAsia" w:ascii="宋体" w:hAnsi="宋体" w:cs="宋体"/>
          <w:sz w:val="24"/>
          <w:szCs w:val="24"/>
          <w:highlight w:val="none"/>
          <w:lang w:val="en-US" w:eastAsia="zh-CN"/>
        </w:rPr>
        <w:t>重庆市揽众农业发展有限责任公司</w:t>
      </w:r>
    </w:p>
    <w:p w14:paraId="39C1B34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我公司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中标</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000000"/>
          <w:sz w:val="24"/>
          <w:szCs w:val="24"/>
          <w:u w:val="single"/>
          <w:lang w:val="en-US" w:eastAsia="zh-CN"/>
        </w:rPr>
        <w:t>2025年茨竹镇照明后扶工程</w:t>
      </w:r>
      <w:r>
        <w:rPr>
          <w:rFonts w:hint="eastAsia" w:ascii="宋体" w:hAnsi="宋体" w:cs="宋体"/>
          <w:color w:val="000000"/>
          <w:sz w:val="24"/>
          <w:szCs w:val="24"/>
          <w:u w:val="single"/>
          <w:lang w:val="en-US" w:eastAsia="zh-CN"/>
        </w:rPr>
        <w:t>采购路灯</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后，将对工程所需的人力、</w:t>
      </w:r>
      <w:r>
        <w:rPr>
          <w:rFonts w:hint="eastAsia" w:ascii="宋体" w:hAnsi="宋体" w:eastAsia="宋体" w:cs="宋体"/>
          <w:sz w:val="24"/>
          <w:szCs w:val="24"/>
        </w:rPr>
        <w:t>材料、机械及资金</w:t>
      </w:r>
      <w:r>
        <w:rPr>
          <w:rFonts w:hint="eastAsia" w:ascii="宋体" w:hAnsi="宋体" w:cs="宋体"/>
          <w:sz w:val="24"/>
          <w:szCs w:val="24"/>
          <w:lang w:eastAsia="zh-CN"/>
        </w:rPr>
        <w:t>提供</w:t>
      </w:r>
      <w:r>
        <w:rPr>
          <w:rFonts w:hint="eastAsia" w:ascii="宋体" w:hAnsi="宋体" w:eastAsia="宋体" w:cs="宋体"/>
          <w:sz w:val="24"/>
          <w:szCs w:val="24"/>
        </w:rPr>
        <w:t>优先保证</w:t>
      </w:r>
      <w:r>
        <w:rPr>
          <w:rFonts w:hint="eastAsia" w:ascii="宋体" w:hAnsi="宋体" w:eastAsia="宋体" w:cs="宋体"/>
          <w:sz w:val="24"/>
          <w:szCs w:val="24"/>
          <w:lang w:eastAsia="zh-CN"/>
        </w:rPr>
        <w:t>；并</w:t>
      </w:r>
      <w:r>
        <w:rPr>
          <w:rFonts w:hint="eastAsia" w:ascii="宋体" w:hAnsi="宋体" w:eastAsia="宋体" w:cs="宋体"/>
          <w:sz w:val="24"/>
          <w:szCs w:val="24"/>
        </w:rPr>
        <w:t>抽调一批技术骨干组建成一个施工经验丰富、组织管理能力强的项目领导班子</w:t>
      </w:r>
      <w:r>
        <w:rPr>
          <w:rFonts w:hint="eastAsia" w:ascii="宋体" w:hAnsi="宋体" w:cs="宋体"/>
          <w:sz w:val="24"/>
          <w:szCs w:val="24"/>
          <w:lang w:eastAsia="zh-CN"/>
        </w:rPr>
        <w:t>，</w:t>
      </w:r>
      <w:r>
        <w:rPr>
          <w:rFonts w:hint="eastAsia" w:ascii="宋体" w:hAnsi="宋体" w:eastAsia="宋体" w:cs="宋体"/>
          <w:sz w:val="24"/>
          <w:szCs w:val="24"/>
          <w:lang w:eastAsia="zh-CN"/>
        </w:rPr>
        <w:t>为您的项目提供质量保证</w:t>
      </w:r>
      <w:r>
        <w:rPr>
          <w:rFonts w:hint="eastAsia" w:ascii="宋体" w:hAnsi="宋体" w:cs="宋体"/>
          <w:sz w:val="24"/>
          <w:szCs w:val="24"/>
          <w:lang w:eastAsia="zh-CN"/>
        </w:rPr>
        <w:t>承诺书</w:t>
      </w:r>
      <w:r>
        <w:rPr>
          <w:rFonts w:hint="eastAsia" w:ascii="宋体" w:hAnsi="宋体" w:eastAsia="宋体" w:cs="宋体"/>
          <w:sz w:val="24"/>
          <w:szCs w:val="24"/>
          <w:lang w:eastAsia="zh-CN"/>
        </w:rPr>
        <w:t>。</w:t>
      </w:r>
    </w:p>
    <w:p w14:paraId="570176BB">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配备具有的专业理论基础和施工实践经验，熟悉采购规范、规程和技术标准，责任心强的质量管理人员，严格把好采购质量关。所有</w:t>
      </w:r>
      <w:r>
        <w:rPr>
          <w:rFonts w:hint="eastAsia" w:ascii="宋体" w:hAnsi="宋体" w:cs="宋体"/>
          <w:sz w:val="24"/>
          <w:szCs w:val="24"/>
          <w:lang w:val="en-US" w:eastAsia="zh-CN"/>
        </w:rPr>
        <w:t>设备</w:t>
      </w:r>
      <w:r>
        <w:rPr>
          <w:rFonts w:hint="eastAsia" w:ascii="宋体" w:hAnsi="宋体" w:eastAsia="宋体" w:cs="宋体"/>
          <w:sz w:val="24"/>
          <w:szCs w:val="24"/>
        </w:rPr>
        <w:t>材料，进场前</w:t>
      </w:r>
      <w:r>
        <w:rPr>
          <w:rFonts w:hint="eastAsia" w:ascii="宋体" w:hAnsi="宋体" w:cs="宋体"/>
          <w:color w:val="000000" w:themeColor="text1"/>
          <w:sz w:val="24"/>
          <w:szCs w:val="24"/>
          <w14:textFill>
            <w14:solidFill>
              <w14:schemeClr w14:val="tx1"/>
            </w14:solidFill>
          </w14:textFill>
        </w:rPr>
        <w:t>必须进行严格</w:t>
      </w:r>
      <w:r>
        <w:rPr>
          <w:rFonts w:hint="eastAsia" w:ascii="宋体" w:hAnsi="宋体" w:eastAsia="宋体" w:cs="宋体"/>
          <w:sz w:val="24"/>
          <w:szCs w:val="24"/>
        </w:rPr>
        <w:t>检查验收，杜绝不合格材料进入施工现场。</w:t>
      </w:r>
    </w:p>
    <w:p w14:paraId="1BAC5298">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本次招标文件中以清单为基准，明确供应</w:t>
      </w:r>
      <w:r>
        <w:rPr>
          <w:rFonts w:hint="eastAsia" w:ascii="宋体" w:hAnsi="宋体" w:cs="宋体"/>
          <w:sz w:val="24"/>
          <w:szCs w:val="24"/>
          <w:lang w:val="en-US" w:eastAsia="zh-CN"/>
        </w:rPr>
        <w:t>设备</w:t>
      </w:r>
      <w:r>
        <w:rPr>
          <w:rFonts w:hint="eastAsia" w:ascii="宋体" w:hAnsi="宋体" w:eastAsia="宋体" w:cs="宋体"/>
          <w:sz w:val="24"/>
          <w:szCs w:val="24"/>
        </w:rPr>
        <w:t>的规格、型号均达到要求。落实供应各级人员的职责，对采购实施全过程的控制，确保工程质量。</w:t>
      </w:r>
    </w:p>
    <w:p w14:paraId="0DB63388">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按</w:t>
      </w:r>
      <w:r>
        <w:rPr>
          <w:rFonts w:hint="eastAsia" w:ascii="宋体" w:hAnsi="宋体" w:cs="宋体"/>
          <w:sz w:val="24"/>
          <w:szCs w:val="24"/>
          <w:lang w:val="en-US" w:eastAsia="zh-CN"/>
        </w:rPr>
        <w:t>你单位</w:t>
      </w:r>
      <w:r>
        <w:rPr>
          <w:rFonts w:hint="eastAsia" w:ascii="宋体" w:hAnsi="宋体" w:eastAsia="宋体" w:cs="宋体"/>
          <w:sz w:val="24"/>
          <w:szCs w:val="24"/>
        </w:rPr>
        <w:t>的要求，结合采购的实际情况，实行自检、互检和专检三检制度利用现有技术和管理上的优势，保证满足该项目</w:t>
      </w:r>
      <w:r>
        <w:rPr>
          <w:rFonts w:hint="eastAsia" w:ascii="宋体" w:hAnsi="宋体" w:cs="宋体"/>
          <w:sz w:val="24"/>
          <w:szCs w:val="24"/>
          <w:lang w:val="en-US" w:eastAsia="zh-CN"/>
        </w:rPr>
        <w:t>设备</w:t>
      </w:r>
      <w:r>
        <w:rPr>
          <w:rFonts w:hint="eastAsia" w:ascii="宋体" w:hAnsi="宋体" w:eastAsia="宋体" w:cs="宋体"/>
          <w:sz w:val="24"/>
          <w:szCs w:val="24"/>
        </w:rPr>
        <w:t>的质量要求及合同要求。</w:t>
      </w:r>
    </w:p>
    <w:p w14:paraId="53749EE4">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4.供货</w:t>
      </w:r>
      <w:r>
        <w:rPr>
          <w:rFonts w:hint="eastAsia" w:ascii="宋体" w:hAnsi="宋体" w:eastAsia="宋体" w:cs="宋体"/>
          <w:color w:val="auto"/>
          <w:sz w:val="24"/>
          <w:szCs w:val="24"/>
        </w:rPr>
        <w:t>过程中，按</w:t>
      </w:r>
      <w:r>
        <w:rPr>
          <w:rFonts w:hint="eastAsia" w:ascii="宋体" w:hAnsi="宋体" w:cs="宋体"/>
          <w:color w:val="auto"/>
          <w:sz w:val="24"/>
          <w:szCs w:val="24"/>
          <w:lang w:val="en-US" w:eastAsia="zh-CN"/>
        </w:rPr>
        <w:t>规定的</w:t>
      </w:r>
      <w:r>
        <w:rPr>
          <w:rFonts w:hint="eastAsia" w:ascii="宋体" w:hAnsi="宋体" w:eastAsia="宋体" w:cs="宋体"/>
          <w:color w:val="auto"/>
          <w:sz w:val="24"/>
          <w:szCs w:val="24"/>
        </w:rPr>
        <w:t>规格、型号和质量要求提供合格的产品</w:t>
      </w:r>
      <w:r>
        <w:rPr>
          <w:rFonts w:hint="eastAsia" w:ascii="宋体" w:hAnsi="宋体" w:cs="宋体"/>
          <w:color w:val="auto"/>
          <w:sz w:val="24"/>
          <w:szCs w:val="24"/>
          <w:lang w:eastAsia="zh-CN"/>
        </w:rPr>
        <w:t>，</w:t>
      </w:r>
      <w:r>
        <w:rPr>
          <w:rFonts w:hint="eastAsia" w:ascii="宋体" w:hAnsi="宋体" w:eastAsia="宋体" w:cs="宋体"/>
          <w:color w:val="auto"/>
          <w:sz w:val="24"/>
          <w:szCs w:val="24"/>
        </w:rPr>
        <w:t>保证</w:t>
      </w:r>
      <w:r>
        <w:rPr>
          <w:rFonts w:hint="eastAsia" w:ascii="宋体" w:hAnsi="宋体" w:cs="宋体"/>
          <w:color w:val="auto"/>
          <w:sz w:val="24"/>
          <w:szCs w:val="24"/>
          <w:lang w:val="en-US" w:eastAsia="zh-CN"/>
        </w:rPr>
        <w:t>产品</w:t>
      </w:r>
      <w:r>
        <w:rPr>
          <w:rFonts w:hint="eastAsia" w:ascii="宋体" w:hAnsi="宋体" w:eastAsia="宋体" w:cs="宋体"/>
          <w:color w:val="auto"/>
          <w:sz w:val="24"/>
          <w:szCs w:val="24"/>
        </w:rPr>
        <w:t>按时运输到位</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产品</w:t>
      </w:r>
      <w:r>
        <w:rPr>
          <w:rFonts w:hint="eastAsia" w:ascii="宋体" w:hAnsi="宋体" w:cs="宋体"/>
          <w:color w:val="auto"/>
          <w:sz w:val="24"/>
          <w:szCs w:val="24"/>
        </w:rPr>
        <w:t>到位后</w:t>
      </w:r>
      <w:r>
        <w:rPr>
          <w:rFonts w:hint="eastAsia" w:ascii="宋体" w:hAnsi="宋体" w:cs="宋体"/>
          <w:color w:val="auto"/>
          <w:sz w:val="24"/>
          <w:szCs w:val="24"/>
          <w:highlight w:val="none"/>
        </w:rPr>
        <w:t>，我司提供专业人员对</w:t>
      </w:r>
      <w:r>
        <w:rPr>
          <w:rFonts w:hint="eastAsia" w:ascii="宋体" w:hAnsi="宋体" w:cs="宋体"/>
          <w:color w:val="auto"/>
          <w:sz w:val="24"/>
          <w:szCs w:val="24"/>
          <w:highlight w:val="none"/>
          <w:lang w:val="en-US" w:eastAsia="zh-CN"/>
        </w:rPr>
        <w:t>产品</w:t>
      </w:r>
      <w:r>
        <w:rPr>
          <w:rFonts w:hint="eastAsia" w:ascii="宋体" w:hAnsi="宋体" w:cs="宋体"/>
          <w:color w:val="auto"/>
          <w:sz w:val="24"/>
          <w:szCs w:val="24"/>
          <w:highlight w:val="none"/>
        </w:rPr>
        <w:t>进行</w:t>
      </w:r>
      <w:r>
        <w:rPr>
          <w:rFonts w:hint="eastAsia" w:ascii="宋体" w:hAnsi="宋体" w:cs="宋体"/>
          <w:color w:val="auto"/>
          <w:sz w:val="24"/>
          <w:szCs w:val="24"/>
          <w:highlight w:val="none"/>
          <w:lang w:val="en-US" w:eastAsia="zh-CN"/>
        </w:rPr>
        <w:t>自检</w:t>
      </w:r>
      <w:r>
        <w:rPr>
          <w:rFonts w:hint="eastAsia" w:ascii="宋体" w:hAnsi="宋体" w:cs="宋体"/>
          <w:color w:val="auto"/>
          <w:sz w:val="24"/>
          <w:szCs w:val="24"/>
          <w:highlight w:val="none"/>
        </w:rPr>
        <w:t>，确保</w:t>
      </w:r>
      <w:r>
        <w:rPr>
          <w:rFonts w:hint="eastAsia" w:ascii="宋体" w:hAnsi="宋体" w:cs="宋体"/>
          <w:color w:val="auto"/>
          <w:sz w:val="24"/>
          <w:szCs w:val="24"/>
          <w:highlight w:val="none"/>
          <w:lang w:val="en-US" w:eastAsia="zh-CN"/>
        </w:rPr>
        <w:t>产品无质量问题</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再</w:t>
      </w:r>
      <w:r>
        <w:rPr>
          <w:rFonts w:hint="eastAsia" w:ascii="宋体" w:hAnsi="宋体" w:cs="宋体"/>
          <w:color w:val="auto"/>
          <w:sz w:val="24"/>
          <w:szCs w:val="24"/>
          <w:highlight w:val="none"/>
        </w:rPr>
        <w:t>经</w:t>
      </w:r>
      <w:r>
        <w:rPr>
          <w:rFonts w:hint="eastAsia" w:ascii="宋体" w:hAnsi="宋体" w:cs="宋体"/>
          <w:color w:val="auto"/>
          <w:sz w:val="24"/>
          <w:szCs w:val="24"/>
          <w:highlight w:val="none"/>
          <w:lang w:val="en-US" w:eastAsia="zh-CN"/>
        </w:rPr>
        <w:t>相关单位</w:t>
      </w:r>
      <w:r>
        <w:rPr>
          <w:rFonts w:hint="eastAsia" w:ascii="宋体" w:hAnsi="宋体" w:cs="宋体"/>
          <w:color w:val="auto"/>
          <w:sz w:val="24"/>
          <w:szCs w:val="24"/>
          <w:highlight w:val="none"/>
        </w:rPr>
        <w:t>验收合格后，提供</w:t>
      </w:r>
      <w:r>
        <w:rPr>
          <w:rFonts w:hint="eastAsia" w:ascii="宋体" w:hAnsi="宋体" w:cs="宋体"/>
          <w:color w:val="auto"/>
          <w:sz w:val="24"/>
          <w:szCs w:val="24"/>
          <w:highlight w:val="none"/>
          <w:lang w:val="en-US" w:eastAsia="zh-CN"/>
        </w:rPr>
        <w:t>两</w:t>
      </w:r>
      <w:r>
        <w:rPr>
          <w:rFonts w:hint="eastAsia" w:ascii="宋体" w:hAnsi="宋体" w:cs="宋体"/>
          <w:color w:val="auto"/>
          <w:sz w:val="24"/>
          <w:szCs w:val="24"/>
          <w:highlight w:val="none"/>
        </w:rPr>
        <w:t>年的维护服务。并且定期指派技术人员观察设备的运行情况，解决设备在运行过程中所发生的问题</w:t>
      </w:r>
      <w:r>
        <w:rPr>
          <w:rFonts w:hint="eastAsia" w:ascii="宋体" w:hAnsi="宋体" w:cs="宋体"/>
          <w:color w:val="auto"/>
          <w:sz w:val="24"/>
          <w:szCs w:val="24"/>
        </w:rPr>
        <w:t>。如设备运行过程中出现问题，应及时维修、</w:t>
      </w:r>
      <w:r>
        <w:rPr>
          <w:rFonts w:hint="eastAsia" w:ascii="宋体" w:hAnsi="宋体" w:cs="宋体"/>
          <w:color w:val="auto"/>
          <w:sz w:val="24"/>
          <w:szCs w:val="24"/>
          <w:lang w:eastAsia="zh-CN"/>
        </w:rPr>
        <w:t>更换</w:t>
      </w:r>
      <w:r>
        <w:rPr>
          <w:rFonts w:hint="eastAsia" w:ascii="宋体" w:hAnsi="宋体" w:cs="宋体"/>
          <w:color w:val="auto"/>
          <w:sz w:val="24"/>
          <w:szCs w:val="24"/>
        </w:rPr>
        <w:t>零件</w:t>
      </w:r>
      <w:r>
        <w:rPr>
          <w:rFonts w:hint="eastAsia" w:ascii="宋体" w:hAnsi="宋体" w:eastAsia="宋体" w:cs="宋体"/>
          <w:color w:val="auto"/>
          <w:sz w:val="24"/>
          <w:szCs w:val="24"/>
        </w:rPr>
        <w:t>。</w:t>
      </w:r>
    </w:p>
    <w:p w14:paraId="5DEBF0CF">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cs="宋体"/>
          <w:sz w:val="24"/>
          <w:szCs w:val="24"/>
          <w:lang w:eastAsia="zh-CN"/>
        </w:rPr>
        <w:t>我司在</w:t>
      </w:r>
      <w:r>
        <w:rPr>
          <w:rFonts w:hint="eastAsia" w:ascii="宋体" w:hAnsi="宋体" w:eastAsia="宋体" w:cs="宋体"/>
          <w:sz w:val="24"/>
          <w:szCs w:val="24"/>
          <w:lang w:val="en-US" w:eastAsia="zh-CN"/>
        </w:rPr>
        <w:t>本项目所在地</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（有、无）分销点或售后服务站</w:t>
      </w:r>
      <w:r>
        <w:rPr>
          <w:rFonts w:hint="eastAsia" w:ascii="宋体" w:hAnsi="宋体" w:cs="宋体"/>
          <w:sz w:val="24"/>
          <w:szCs w:val="24"/>
          <w:u w:val="none"/>
          <w:lang w:val="en-US" w:eastAsia="zh-CN"/>
        </w:rPr>
        <w:t>。</w:t>
      </w:r>
    </w:p>
    <w:p w14:paraId="1395DC6E">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pacing w:val="0"/>
          <w:kern w:val="0"/>
          <w:sz w:val="24"/>
          <w:szCs w:val="24"/>
          <w:fitText w:val="1440" w:id="336923336"/>
        </w:rPr>
        <w:t>投标单位名称</w:t>
      </w:r>
      <w:r>
        <w:rPr>
          <w:rFonts w:hint="eastAsia" w:ascii="宋体" w:hAnsi="宋体" w:eastAsia="宋体" w:cs="宋体"/>
          <w:sz w:val="24"/>
          <w:szCs w:val="24"/>
          <w:lang w:val="en-US" w:eastAsia="zh-CN" w:bidi="ar-SA"/>
        </w:rPr>
        <w:t>（</w:t>
      </w:r>
      <w:r>
        <w:rPr>
          <w:rFonts w:hint="eastAsia" w:ascii="宋体" w:hAnsi="宋体" w:cs="宋体"/>
          <w:sz w:val="24"/>
          <w:szCs w:val="24"/>
          <w:lang w:val="en-US" w:eastAsia="zh-CN" w:bidi="ar-SA"/>
        </w:rPr>
        <w:t>签</w:t>
      </w:r>
      <w:r>
        <w:rPr>
          <w:rFonts w:hint="eastAsia" w:ascii="宋体" w:hAnsi="宋体" w:eastAsia="宋体" w:cs="宋体"/>
          <w:sz w:val="24"/>
          <w:szCs w:val="24"/>
          <w:lang w:val="en-US" w:eastAsia="zh-CN" w:bidi="ar-SA"/>
        </w:rPr>
        <w:t>章）</w:t>
      </w:r>
      <w:r>
        <w:rPr>
          <w:rFonts w:hint="eastAsia" w:ascii="宋体" w:hAnsi="宋体" w:eastAsia="宋体" w:cs="宋体"/>
          <w:sz w:val="24"/>
          <w:szCs w:val="24"/>
        </w:rPr>
        <w:t xml:space="preserve">：                  </w:t>
      </w:r>
      <w:r>
        <w:rPr>
          <w:rFonts w:hint="eastAsia" w:ascii="宋体" w:hAnsi="宋体" w:eastAsia="宋体" w:cs="宋体"/>
          <w:kern w:val="2"/>
          <w:sz w:val="24"/>
          <w:szCs w:val="24"/>
          <w:lang w:val="en-US" w:eastAsia="zh-CN" w:bidi="ar-SA"/>
        </w:rPr>
        <w:t xml:space="preserve">      </w:t>
      </w:r>
    </w:p>
    <w:p w14:paraId="5B70B146">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2"/>
          <w:sz w:val="24"/>
          <w:szCs w:val="24"/>
          <w:lang w:val="en-US" w:eastAsia="zh-CN" w:bidi="ar-SA"/>
        </w:rPr>
      </w:pPr>
    </w:p>
    <w:p w14:paraId="354EEC81">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rPr>
      </w:pPr>
      <w:r>
        <w:rPr>
          <w:rFonts w:hint="eastAsia" w:ascii="宋体" w:hAnsi="宋体" w:cs="宋体"/>
          <w:spacing w:val="80"/>
          <w:kern w:val="0"/>
          <w:sz w:val="24"/>
          <w:szCs w:val="24"/>
          <w:fitText w:val="1440" w:id="1850741027"/>
          <w:lang w:val="en-US" w:eastAsia="zh-CN" w:bidi="ar-SA"/>
        </w:rPr>
        <w:t>投标</w:t>
      </w:r>
      <w:r>
        <w:rPr>
          <w:rFonts w:hint="eastAsia" w:ascii="宋体" w:hAnsi="宋体" w:eastAsia="宋体" w:cs="宋体"/>
          <w:spacing w:val="80"/>
          <w:kern w:val="0"/>
          <w:sz w:val="24"/>
          <w:szCs w:val="24"/>
          <w:fitText w:val="1440" w:id="1850741027"/>
          <w:lang w:val="en-US" w:eastAsia="zh-CN" w:bidi="ar-SA"/>
        </w:rPr>
        <w:t>日</w:t>
      </w:r>
      <w:r>
        <w:rPr>
          <w:rFonts w:hint="eastAsia" w:ascii="宋体" w:hAnsi="宋体" w:eastAsia="宋体" w:cs="宋体"/>
          <w:spacing w:val="0"/>
          <w:kern w:val="0"/>
          <w:sz w:val="24"/>
          <w:szCs w:val="24"/>
          <w:fitText w:val="1440" w:id="1850741027"/>
          <w:lang w:val="en-US" w:eastAsia="zh-CN" w:bidi="ar-SA"/>
        </w:rPr>
        <w:t>期</w:t>
      </w:r>
      <w:r>
        <w:rPr>
          <w:rFonts w:hint="eastAsia" w:ascii="宋体" w:hAnsi="宋体" w:eastAsia="宋体" w:cs="宋体"/>
          <w:kern w:val="2"/>
          <w:sz w:val="24"/>
          <w:szCs w:val="24"/>
          <w:lang w:val="en-US" w:eastAsia="zh-CN" w:bidi="ar-SA"/>
        </w:rPr>
        <w:t xml:space="preserve">： </w:t>
      </w:r>
      <w:r>
        <w:rPr>
          <w:rFonts w:hint="eastAsia" w:ascii="宋体" w:hAnsi="宋体" w:eastAsia="宋体" w:cs="宋体"/>
          <w:sz w:val="24"/>
          <w:szCs w:val="24"/>
        </w:rPr>
        <w:t xml:space="preserve"> </w:t>
      </w:r>
    </w:p>
    <w:p w14:paraId="04923134">
      <w:pPr>
        <w:pStyle w:val="3"/>
        <w:pageBreakBefore w:val="0"/>
        <w:widowControl/>
        <w:kinsoku/>
        <w:wordWrap/>
        <w:overflowPunct/>
        <w:topLinePunct w:val="0"/>
        <w:autoSpaceDE/>
        <w:autoSpaceDN/>
        <w:bidi w:val="0"/>
        <w:adjustRightInd/>
        <w:snapToGrid/>
        <w:spacing w:after="0" w:afterLines="0" w:afterAutospacing="0" w:line="500" w:lineRule="exact"/>
        <w:jc w:val="both"/>
        <w:textAlignment w:val="auto"/>
        <w:rPr>
          <w:rFonts w:hint="eastAsia"/>
        </w:rPr>
      </w:pPr>
    </w:p>
    <w:p w14:paraId="60B99A22">
      <w:pPr>
        <w:rPr>
          <w:rFonts w:hint="eastAsia"/>
        </w:rPr>
      </w:pPr>
    </w:p>
    <w:p w14:paraId="032A27DE">
      <w:pPr>
        <w:rPr>
          <w:rFonts w:hint="eastAsia"/>
        </w:rPr>
      </w:pPr>
    </w:p>
    <w:p w14:paraId="4BFD6C66">
      <w:pPr>
        <w:pStyle w:val="3"/>
        <w:pageBreakBefore w:val="0"/>
        <w:widowControl/>
        <w:kinsoku/>
        <w:wordWrap/>
        <w:overflowPunct/>
        <w:topLinePunct w:val="0"/>
        <w:autoSpaceDE/>
        <w:autoSpaceDN/>
        <w:bidi w:val="0"/>
        <w:adjustRightInd/>
        <w:snapToGrid/>
        <w:spacing w:after="0" w:afterLines="0" w:afterAutospacing="0" w:line="500" w:lineRule="exact"/>
        <w:jc w:val="both"/>
        <w:textAlignment w:val="auto"/>
        <w:rPr>
          <w:rFonts w:hint="eastAsia"/>
        </w:rPr>
      </w:pPr>
    </w:p>
    <w:p w14:paraId="373430F4">
      <w:pPr>
        <w:rPr>
          <w:rFonts w:hint="eastAsia"/>
        </w:rPr>
      </w:pPr>
    </w:p>
    <w:p w14:paraId="65488B46">
      <w:pPr>
        <w:pStyle w:val="3"/>
        <w:pageBreakBefore w:val="0"/>
        <w:widowControl/>
        <w:kinsoku/>
        <w:wordWrap/>
        <w:overflowPunct/>
        <w:topLinePunct w:val="0"/>
        <w:autoSpaceDE/>
        <w:autoSpaceDN/>
        <w:bidi w:val="0"/>
        <w:adjustRightInd/>
        <w:snapToGrid/>
        <w:spacing w:after="0" w:afterLines="0" w:afterAutospacing="0" w:line="500" w:lineRule="exact"/>
        <w:ind w:firstLine="3092" w:firstLineChars="700"/>
        <w:jc w:val="both"/>
        <w:textAlignment w:val="auto"/>
      </w:pPr>
      <w:r>
        <w:rPr>
          <w:rFonts w:hint="eastAsia"/>
        </w:rPr>
        <w:t>投</w:t>
      </w:r>
      <w:r>
        <w:rPr>
          <w:rFonts w:hint="eastAsia"/>
          <w:lang w:val="en-US" w:eastAsia="zh-CN"/>
        </w:rPr>
        <w:t xml:space="preserve"> </w:t>
      </w:r>
      <w:r>
        <w:rPr>
          <w:rFonts w:hint="eastAsia"/>
        </w:rPr>
        <w:t>标</w:t>
      </w:r>
      <w:r>
        <w:rPr>
          <w:rFonts w:hint="eastAsia"/>
          <w:lang w:val="en-US" w:eastAsia="zh-CN"/>
        </w:rPr>
        <w:t xml:space="preserve"> </w:t>
      </w:r>
      <w:r>
        <w:rPr>
          <w:rFonts w:hint="eastAsia"/>
        </w:rPr>
        <w:t>函</w:t>
      </w:r>
    </w:p>
    <w:p w14:paraId="7BEB9F07">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cs="仿宋_GB2312"/>
          <w:bCs/>
          <w:color w:val="000000" w:themeColor="text1"/>
          <w:sz w:val="24"/>
          <w:szCs w:val="24"/>
          <w:lang w:val="en-US" w:eastAsia="zh-CN"/>
          <w14:textFill>
            <w14:solidFill>
              <w14:schemeClr w14:val="tx1"/>
            </w14:solidFill>
          </w14:textFill>
        </w:rPr>
        <w:t>重庆市揽众农业发展有限责任公司</w:t>
      </w:r>
      <w:r>
        <w:rPr>
          <w:rFonts w:hint="eastAsia" w:ascii="宋体" w:hAnsi="宋体" w:eastAsia="宋体" w:cs="仿宋_GB2312"/>
          <w:bCs/>
          <w:color w:val="000000" w:themeColor="text1"/>
          <w:sz w:val="24"/>
          <w:szCs w:val="24"/>
          <w14:textFill>
            <w14:solidFill>
              <w14:schemeClr w14:val="tx1"/>
            </w14:solidFill>
          </w14:textFill>
        </w:rPr>
        <w:t>：</w:t>
      </w:r>
    </w:p>
    <w:p w14:paraId="685422C3">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根据已收到的</w:t>
      </w:r>
      <w:r>
        <w:rPr>
          <w:rFonts w:hint="eastAsia" w:ascii="宋体" w:hAnsi="宋体" w:eastAsia="宋体" w:cs="仿宋_GB2312"/>
          <w:bCs/>
          <w:color w:val="000000" w:themeColor="text1"/>
          <w:sz w:val="24"/>
          <w:szCs w:val="24"/>
          <w:u w:val="single"/>
          <w14:textFill>
            <w14:solidFill>
              <w14:schemeClr w14:val="tx1"/>
            </w14:solidFill>
          </w14:textFill>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000000"/>
          <w:sz w:val="24"/>
          <w:szCs w:val="24"/>
          <w:u w:val="single"/>
          <w:lang w:val="en-US" w:eastAsia="zh-CN"/>
        </w:rPr>
        <w:t>2025年茨竹镇照明后扶工程</w:t>
      </w:r>
      <w:r>
        <w:rPr>
          <w:rFonts w:hint="eastAsia" w:ascii="宋体" w:hAnsi="宋体" w:cs="宋体"/>
          <w:color w:val="000000"/>
          <w:sz w:val="24"/>
          <w:szCs w:val="24"/>
          <w:u w:val="single"/>
          <w:lang w:val="en-US" w:eastAsia="zh-CN"/>
        </w:rPr>
        <w:t>采购路灯</w:t>
      </w:r>
      <w:r>
        <w:rPr>
          <w:rFonts w:hint="eastAsia" w:ascii="宋体" w:hAnsi="宋体" w:eastAsia="宋体" w:cs="宋体"/>
          <w:color w:val="auto"/>
          <w:sz w:val="24"/>
          <w:szCs w:val="24"/>
          <w:u w:val="single"/>
          <w:lang w:val="en-US" w:eastAsia="zh-CN"/>
        </w:rPr>
        <w:t xml:space="preserve"> </w:t>
      </w:r>
      <w:r>
        <w:rPr>
          <w:rFonts w:hint="eastAsia" w:ascii="宋体" w:hAnsi="宋体" w:eastAsia="宋体" w:cs="仿宋_GB2312"/>
          <w:bCs/>
          <w:color w:val="000000" w:themeColor="text1"/>
          <w:sz w:val="24"/>
          <w:szCs w:val="24"/>
          <w14:textFill>
            <w14:solidFill>
              <w14:schemeClr w14:val="tx1"/>
            </w14:solidFill>
          </w14:textFill>
        </w:rPr>
        <w:t>项目招标文件</w:t>
      </w:r>
      <w:r>
        <w:rPr>
          <w:rFonts w:hint="eastAsia" w:ascii="宋体" w:hAnsi="宋体" w:cs="仿宋_GB2312"/>
          <w:bCs/>
          <w:color w:val="000000" w:themeColor="text1"/>
          <w:sz w:val="24"/>
          <w:szCs w:val="24"/>
          <w:lang w:eastAsia="zh-CN"/>
          <w14:textFill>
            <w14:solidFill>
              <w14:schemeClr w14:val="tx1"/>
            </w14:solidFill>
          </w14:textFill>
        </w:rPr>
        <w:t>，</w:t>
      </w:r>
      <w:r>
        <w:rPr>
          <w:rFonts w:hint="eastAsia" w:ascii="宋体" w:hAnsi="宋体" w:eastAsia="宋体" w:cs="仿宋_GB2312"/>
          <w:bCs/>
          <w:color w:val="000000" w:themeColor="text1"/>
          <w:sz w:val="24"/>
          <w:szCs w:val="24"/>
          <w14:textFill>
            <w14:solidFill>
              <w14:schemeClr w14:val="tx1"/>
            </w14:solidFill>
          </w14:textFill>
        </w:rPr>
        <w:t>我方完全愿意按照本次招标的所有要求进行本次招标范围内的招标活动。为此，我方郑重声明</w:t>
      </w:r>
      <w:r>
        <w:rPr>
          <w:rFonts w:hint="eastAsia" w:ascii="宋体" w:hAnsi="宋体" w:eastAsia="宋体" w:cs="仿宋_GB2312"/>
          <w:bCs/>
          <w:color w:val="000000" w:themeColor="text1"/>
          <w:sz w:val="24"/>
          <w:szCs w:val="24"/>
          <w:lang w:eastAsia="zh-CN"/>
          <w14:textFill>
            <w14:solidFill>
              <w14:schemeClr w14:val="tx1"/>
            </w14:solidFill>
          </w14:textFill>
        </w:rPr>
        <w:t>如</w:t>
      </w:r>
      <w:r>
        <w:rPr>
          <w:rFonts w:hint="eastAsia" w:ascii="宋体" w:hAnsi="宋体" w:eastAsia="宋体" w:cs="仿宋_GB2312"/>
          <w:bCs/>
          <w:color w:val="000000" w:themeColor="text1"/>
          <w:sz w:val="24"/>
          <w:szCs w:val="24"/>
          <w14:textFill>
            <w14:solidFill>
              <w14:schemeClr w14:val="tx1"/>
            </w14:solidFill>
          </w14:textFill>
        </w:rPr>
        <w:t>下并对之负法律责任</w:t>
      </w:r>
      <w:r>
        <w:rPr>
          <w:rFonts w:hint="eastAsia" w:ascii="宋体" w:hAnsi="宋体" w:cs="仿宋_GB2312"/>
          <w:bCs/>
          <w:color w:val="000000" w:themeColor="text1"/>
          <w:sz w:val="24"/>
          <w:szCs w:val="24"/>
          <w:lang w:eastAsia="zh-CN"/>
          <w14:textFill>
            <w14:solidFill>
              <w14:schemeClr w14:val="tx1"/>
            </w14:solidFill>
          </w14:textFill>
        </w:rPr>
        <w:t>：</w:t>
      </w:r>
    </w:p>
    <w:p w14:paraId="0322907D">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1.</w:t>
      </w:r>
      <w:r>
        <w:rPr>
          <w:rFonts w:hint="eastAsia" w:ascii="宋体" w:hAnsi="宋体" w:eastAsia="宋体" w:cs="仿宋_GB2312"/>
          <w:bCs/>
          <w:color w:val="000000" w:themeColor="text1"/>
          <w:sz w:val="24"/>
          <w:szCs w:val="24"/>
          <w14:textFill>
            <w14:solidFill>
              <w14:schemeClr w14:val="tx1"/>
            </w14:solidFill>
          </w14:textFill>
        </w:rPr>
        <w:t>我方提交的投标文件为：正本一份；</w:t>
      </w:r>
    </w:p>
    <w:p w14:paraId="6FA379F2">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cs="仿宋_GB2312"/>
          <w:bCs/>
          <w:color w:val="000000" w:themeColor="text1"/>
          <w:sz w:val="24"/>
          <w:szCs w:val="24"/>
          <w:lang w:eastAsia="zh-CN"/>
          <w14:textFill>
            <w14:solidFill>
              <w14:schemeClr w14:val="tx1"/>
            </w14:solidFill>
          </w14:textFill>
        </w:rPr>
        <w:t>2.</w:t>
      </w:r>
      <w:r>
        <w:rPr>
          <w:rFonts w:hint="eastAsia" w:ascii="宋体" w:hAnsi="宋体" w:eastAsia="宋体" w:cs="仿宋_GB2312"/>
          <w:bCs/>
          <w:color w:val="000000" w:themeColor="text1"/>
          <w:sz w:val="24"/>
          <w:szCs w:val="24"/>
          <w14:textFill>
            <w14:solidFill>
              <w14:schemeClr w14:val="tx1"/>
            </w14:solidFill>
          </w14:textFill>
        </w:rPr>
        <w:t>我方投标总报价见</w:t>
      </w:r>
      <w:r>
        <w:rPr>
          <w:rFonts w:hint="eastAsia" w:ascii="宋体" w:hAnsi="宋体" w:cs="仿宋_GB2312"/>
          <w:bCs/>
          <w:color w:val="000000" w:themeColor="text1"/>
          <w:sz w:val="24"/>
          <w:szCs w:val="24"/>
          <w:lang w:val="en-US" w:eastAsia="zh-CN"/>
          <w14:textFill>
            <w14:solidFill>
              <w14:schemeClr w14:val="tx1"/>
            </w14:solidFill>
          </w14:textFill>
        </w:rPr>
        <w:t>投标报价书内容</w:t>
      </w:r>
      <w:r>
        <w:rPr>
          <w:rFonts w:hint="eastAsia" w:ascii="宋体" w:hAnsi="宋体" w:cs="仿宋_GB2312"/>
          <w:bCs/>
          <w:color w:val="000000" w:themeColor="text1"/>
          <w:sz w:val="24"/>
          <w:szCs w:val="24"/>
          <w:lang w:eastAsia="zh-CN"/>
          <w14:textFill>
            <w14:solidFill>
              <w14:schemeClr w14:val="tx1"/>
            </w14:solidFill>
          </w14:textFill>
        </w:rPr>
        <w:t>。</w:t>
      </w:r>
    </w:p>
    <w:p w14:paraId="3C73E88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cs="仿宋_GB2312"/>
          <w:bCs/>
          <w:color w:val="000000" w:themeColor="text1"/>
          <w:sz w:val="24"/>
          <w:szCs w:val="24"/>
          <w:lang w:eastAsia="zh-CN"/>
          <w14:textFill>
            <w14:solidFill>
              <w14:schemeClr w14:val="tx1"/>
            </w14:solidFill>
          </w14:textFill>
        </w:rPr>
        <w:t>3.</w:t>
      </w:r>
      <w:r>
        <w:rPr>
          <w:rFonts w:hint="eastAsia" w:ascii="宋体" w:hAnsi="宋体" w:eastAsia="宋体" w:cs="仿宋_GB2312"/>
          <w:bCs/>
          <w:color w:val="000000" w:themeColor="text1"/>
          <w:sz w:val="24"/>
          <w:szCs w:val="24"/>
          <w14:textFill>
            <w14:solidFill>
              <w14:schemeClr w14:val="tx1"/>
            </w14:solidFill>
          </w14:textFill>
        </w:rPr>
        <w:t>我方对所提供的资格证明文件的真实性负责，如有虚假将承担一切责任。</w:t>
      </w:r>
    </w:p>
    <w:p w14:paraId="7FA9301E">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4.</w:t>
      </w:r>
      <w:r>
        <w:rPr>
          <w:rFonts w:hint="eastAsia" w:ascii="宋体" w:hAnsi="宋体" w:cs="仿宋_GB2312"/>
          <w:bCs/>
          <w:color w:val="000000" w:themeColor="text1"/>
          <w:sz w:val="24"/>
          <w:szCs w:val="24"/>
          <w14:textFill>
            <w14:solidFill>
              <w14:schemeClr w14:val="tx1"/>
            </w14:solidFill>
          </w14:textFill>
        </w:rPr>
        <w:t>承诺在中标后，我方履行自己的全部义务，将在规定的时间内完成同采购人的合同签订。如有违约，贵方有权中止我方中标并选择其他中标人。</w:t>
      </w:r>
    </w:p>
    <w:p w14:paraId="09C7F392">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5.</w:t>
      </w:r>
      <w:r>
        <w:rPr>
          <w:rFonts w:hint="eastAsia" w:ascii="宋体" w:hAnsi="宋体" w:eastAsia="宋体" w:cs="仿宋_GB2312"/>
          <w:bCs/>
          <w:color w:val="000000" w:themeColor="text1"/>
          <w:sz w:val="24"/>
          <w:szCs w:val="24"/>
          <w14:textFill>
            <w14:solidFill>
              <w14:schemeClr w14:val="tx1"/>
            </w14:solidFill>
          </w14:textFill>
        </w:rPr>
        <w:t>我方</w:t>
      </w:r>
      <w:r>
        <w:rPr>
          <w:rFonts w:hint="eastAsia" w:ascii="宋体" w:hAnsi="宋体" w:cs="仿宋_GB2312"/>
          <w:bCs/>
          <w:color w:val="000000" w:themeColor="text1"/>
          <w:sz w:val="24"/>
          <w:szCs w:val="24"/>
          <w:lang w:val="en-US" w:eastAsia="zh-CN"/>
          <w14:textFill>
            <w14:solidFill>
              <w14:schemeClr w14:val="tx1"/>
            </w14:solidFill>
          </w14:textFill>
        </w:rPr>
        <w:t>必须</w:t>
      </w:r>
      <w:r>
        <w:rPr>
          <w:rFonts w:hint="eastAsia" w:ascii="宋体" w:hAnsi="宋体" w:eastAsia="宋体" w:cs="仿宋_GB2312"/>
          <w:bCs/>
          <w:color w:val="000000" w:themeColor="text1"/>
          <w:sz w:val="24"/>
          <w:szCs w:val="24"/>
          <w14:textFill>
            <w14:solidFill>
              <w14:schemeClr w14:val="tx1"/>
            </w14:solidFill>
          </w14:textFill>
        </w:rPr>
        <w:t>向贵方提供与该项投标有关的数据、情况和技术资料。</w:t>
      </w:r>
    </w:p>
    <w:p w14:paraId="44DA55EF">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6.</w:t>
      </w:r>
      <w:r>
        <w:rPr>
          <w:rFonts w:hint="eastAsia" w:ascii="宋体" w:hAnsi="宋体" w:eastAsia="宋体" w:cs="仿宋_GB2312"/>
          <w:bCs/>
          <w:color w:val="000000" w:themeColor="text1"/>
          <w:sz w:val="24"/>
          <w:szCs w:val="24"/>
          <w14:textFill>
            <w14:solidFill>
              <w14:schemeClr w14:val="tx1"/>
            </w14:solidFill>
          </w14:textFill>
        </w:rPr>
        <w:t>同意从规定的开标日期起遵循本投标文件，并在规定的投标有效期</w:t>
      </w:r>
      <w:r>
        <w:rPr>
          <w:rFonts w:hint="eastAsia" w:ascii="宋体" w:hAnsi="宋体" w:cs="仿宋_GB2312"/>
          <w:bCs/>
          <w:color w:val="000000" w:themeColor="text1"/>
          <w:sz w:val="24"/>
          <w:szCs w:val="24"/>
          <w14:textFill>
            <w14:solidFill>
              <w14:schemeClr w14:val="tx1"/>
            </w14:solidFill>
          </w14:textFill>
        </w:rPr>
        <w:t>届满前均有约束力。</w:t>
      </w:r>
    </w:p>
    <w:p w14:paraId="6F3325BE">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7.</w:t>
      </w:r>
      <w:r>
        <w:rPr>
          <w:rFonts w:hint="eastAsia" w:ascii="宋体" w:hAnsi="宋体" w:eastAsia="宋体" w:cs="仿宋_GB2312"/>
          <w:bCs/>
          <w:color w:val="000000" w:themeColor="text1"/>
          <w:sz w:val="24"/>
          <w:szCs w:val="24"/>
          <w14:textFill>
            <w14:solidFill>
              <w14:schemeClr w14:val="tx1"/>
            </w14:solidFill>
          </w14:textFill>
        </w:rPr>
        <w:t>贵方的中标通知书和本投标文件</w:t>
      </w:r>
      <w:r>
        <w:rPr>
          <w:rFonts w:hint="eastAsia" w:ascii="宋体" w:hAnsi="宋体" w:cs="仿宋_GB2312"/>
          <w:bCs/>
          <w:color w:val="000000" w:themeColor="text1"/>
          <w:sz w:val="24"/>
          <w:szCs w:val="24"/>
          <w:lang w:eastAsia="zh-CN"/>
          <w14:textFill>
            <w14:solidFill>
              <w14:schemeClr w14:val="tx1"/>
            </w14:solidFill>
          </w14:textFill>
        </w:rPr>
        <w:t>将</w:t>
      </w:r>
      <w:r>
        <w:rPr>
          <w:rFonts w:hint="eastAsia" w:ascii="宋体" w:hAnsi="宋体" w:eastAsia="宋体" w:cs="仿宋_GB2312"/>
          <w:bCs/>
          <w:color w:val="000000" w:themeColor="text1"/>
          <w:sz w:val="24"/>
          <w:szCs w:val="24"/>
          <w14:textFill>
            <w14:solidFill>
              <w14:schemeClr w14:val="tx1"/>
            </w14:solidFill>
          </w14:textFill>
        </w:rPr>
        <w:t>约束我们双方的合同。</w:t>
      </w:r>
    </w:p>
    <w:p w14:paraId="7A76927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仿宋_GB2312"/>
          <w:bCs/>
          <w:color w:val="000000" w:themeColor="text1"/>
          <w:sz w:val="24"/>
          <w:szCs w:val="24"/>
          <w14:textFill>
            <w14:solidFill>
              <w14:schemeClr w14:val="tx1"/>
            </w14:solidFill>
          </w14:textFill>
        </w:rPr>
      </w:pPr>
      <w:r>
        <w:rPr>
          <w:rFonts w:hint="eastAsia" w:ascii="宋体" w:hAnsi="宋体" w:cs="仿宋_GB2312"/>
          <w:bCs/>
          <w:color w:val="000000" w:themeColor="text1"/>
          <w:sz w:val="24"/>
          <w:szCs w:val="24"/>
          <w:lang w:val="en-US" w:eastAsia="zh-CN"/>
          <w14:textFill>
            <w14:solidFill>
              <w14:schemeClr w14:val="tx1"/>
            </w14:solidFill>
          </w14:textFill>
        </w:rPr>
        <w:t>8.</w:t>
      </w:r>
      <w:r>
        <w:rPr>
          <w:rFonts w:hint="eastAsia" w:ascii="宋体" w:hAnsi="宋体" w:eastAsia="宋体" w:cs="仿宋_GB2312"/>
          <w:bCs/>
          <w:color w:val="000000" w:themeColor="text1"/>
          <w:sz w:val="24"/>
          <w:szCs w:val="24"/>
          <w14:textFill>
            <w14:solidFill>
              <w14:schemeClr w14:val="tx1"/>
            </w14:solidFill>
          </w14:textFill>
        </w:rPr>
        <w:t xml:space="preserve">我方已详细阅读了全部招标文件，包括补充文件（如有的话）。  </w:t>
      </w:r>
    </w:p>
    <w:p w14:paraId="2CAACA2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我方完全同意招标文件的所有要求和内容，理解并同意放弃对这方面有不明及误解的权利。</w:t>
      </w:r>
    </w:p>
    <w:p w14:paraId="34D6F33A">
      <w:pPr>
        <w:keepNext w:val="0"/>
        <w:keepLines w:val="0"/>
        <w:pageBreakBefore w:val="0"/>
        <w:widowControl/>
        <w:kinsoku/>
        <w:wordWrap/>
        <w:overflowPunct/>
        <w:topLinePunct w:val="0"/>
        <w:autoSpaceDE/>
        <w:autoSpaceDN/>
        <w:bidi w:val="0"/>
        <w:adjustRightInd/>
        <w:snapToGrid/>
        <w:spacing w:afterAutospacing="0" w:line="500" w:lineRule="exact"/>
        <w:textAlignment w:val="auto"/>
        <w:rPr>
          <w:rFonts w:hint="eastAsia" w:ascii="宋体" w:hAnsi="宋体" w:eastAsia="宋体" w:cs="宋体"/>
          <w:sz w:val="24"/>
          <w:szCs w:val="24"/>
          <w:lang w:val="en-US" w:eastAsia="zh-CN"/>
        </w:rPr>
      </w:pPr>
    </w:p>
    <w:p w14:paraId="1871E00F">
      <w:pPr>
        <w:keepNext w:val="0"/>
        <w:keepLines w:val="0"/>
        <w:pageBreakBefore w:val="0"/>
        <w:widowControl/>
        <w:kinsoku/>
        <w:wordWrap/>
        <w:overflowPunct/>
        <w:topLinePunct w:val="0"/>
        <w:autoSpaceDE/>
        <w:autoSpaceDN/>
        <w:bidi w:val="0"/>
        <w:adjustRightInd/>
        <w:snapToGrid/>
        <w:spacing w:before="159" w:beforeLines="50" w:beforeAutospacing="0" w:after="159" w:afterLines="50" w:afterAutospacing="0"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投标单位名称</w:t>
      </w:r>
      <w:r>
        <w:rPr>
          <w:rFonts w:hint="eastAsia" w:ascii="宋体" w:hAnsi="宋体" w:eastAsia="宋体" w:cs="宋体"/>
          <w:sz w:val="24"/>
          <w:szCs w:val="24"/>
          <w:lang w:val="en-US" w:eastAsia="zh-CN" w:bidi="ar-SA"/>
        </w:rPr>
        <w:t>（</w:t>
      </w:r>
      <w:r>
        <w:rPr>
          <w:rFonts w:hint="eastAsia" w:ascii="宋体" w:hAnsi="宋体" w:cs="宋体"/>
          <w:sz w:val="24"/>
          <w:szCs w:val="24"/>
          <w:lang w:val="en-US" w:eastAsia="zh-CN" w:bidi="ar-SA"/>
        </w:rPr>
        <w:t>签</w:t>
      </w:r>
      <w:r>
        <w:rPr>
          <w:rFonts w:hint="eastAsia" w:ascii="宋体" w:hAnsi="宋体" w:eastAsia="宋体" w:cs="宋体"/>
          <w:sz w:val="24"/>
          <w:szCs w:val="24"/>
          <w:lang w:val="en-US" w:eastAsia="zh-CN" w:bidi="ar-SA"/>
        </w:rPr>
        <w:t>章）</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p>
    <w:p w14:paraId="756C74C5">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r>
        <w:rPr>
          <w:rFonts w:hint="eastAsia" w:ascii="宋体" w:hAnsi="宋体" w:cs="宋体"/>
          <w:spacing w:val="80"/>
          <w:kern w:val="0"/>
          <w:sz w:val="24"/>
          <w:szCs w:val="24"/>
          <w:fitText w:val="1440" w:id="1527975072"/>
          <w:lang w:val="en-US" w:eastAsia="zh-CN"/>
        </w:rPr>
        <w:t>投标</w:t>
      </w:r>
      <w:r>
        <w:rPr>
          <w:rFonts w:hint="eastAsia" w:ascii="宋体" w:hAnsi="宋体" w:eastAsia="宋体" w:cs="宋体"/>
          <w:spacing w:val="80"/>
          <w:kern w:val="0"/>
          <w:sz w:val="24"/>
          <w:szCs w:val="24"/>
          <w:fitText w:val="1440" w:id="1527975072"/>
          <w:lang w:val="en-US" w:eastAsia="zh-CN"/>
        </w:rPr>
        <w:t>日</w:t>
      </w:r>
      <w:r>
        <w:rPr>
          <w:rFonts w:hint="eastAsia" w:ascii="宋体" w:hAnsi="宋体" w:eastAsia="宋体" w:cs="宋体"/>
          <w:spacing w:val="0"/>
          <w:kern w:val="0"/>
          <w:sz w:val="24"/>
          <w:szCs w:val="24"/>
          <w:fitText w:val="1440" w:id="1527975072"/>
          <w:lang w:val="en-US" w:eastAsia="zh-CN"/>
        </w:rPr>
        <w:t>期</w:t>
      </w:r>
      <w:r>
        <w:rPr>
          <w:rFonts w:hint="eastAsia" w:ascii="宋体" w:hAnsi="宋体" w:eastAsia="宋体" w:cs="宋体"/>
          <w:kern w:val="0"/>
          <w:sz w:val="24"/>
          <w:szCs w:val="24"/>
          <w:lang w:val="en-US" w:eastAsia="zh-CN"/>
        </w:rPr>
        <w:t>：</w:t>
      </w:r>
    </w:p>
    <w:p w14:paraId="6C0ED0EF">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p>
    <w:p w14:paraId="3DE4A505">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p>
    <w:p w14:paraId="708A1A7C">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p>
    <w:p w14:paraId="068424B4">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p>
    <w:p w14:paraId="03E49227">
      <w:pPr>
        <w:pStyle w:val="3"/>
        <w:bidi w:val="0"/>
        <w:jc w:val="both"/>
        <w:rPr>
          <w:rFonts w:hint="eastAsia"/>
        </w:rPr>
      </w:pPr>
    </w:p>
    <w:p w14:paraId="1F2675A3">
      <w:pPr>
        <w:pStyle w:val="3"/>
        <w:bidi w:val="0"/>
        <w:ind w:firstLine="3534" w:firstLineChars="800"/>
        <w:jc w:val="both"/>
      </w:pPr>
      <w:r>
        <w:rPr>
          <w:rFonts w:hint="eastAsia"/>
        </w:rPr>
        <w:t>授权委托书</w:t>
      </w:r>
    </w:p>
    <w:p w14:paraId="2F0FA4AD">
      <w:pPr>
        <w:keepNext w:val="0"/>
        <w:keepLines w:val="0"/>
        <w:pageBreakBefore w:val="0"/>
        <w:widowControl/>
        <w:tabs>
          <w:tab w:val="left" w:pos="1680"/>
          <w:tab w:val="left" w:pos="4215"/>
          <w:tab w:val="left" w:pos="4305"/>
          <w:tab w:val="left" w:pos="8000"/>
        </w:tabs>
        <w:kinsoku/>
        <w:wordWrap/>
        <w:overflowPunct/>
        <w:topLinePunct w:val="0"/>
        <w:autoSpaceDE w:val="0"/>
        <w:autoSpaceDN w:val="0"/>
        <w:bidi w:val="0"/>
        <w:adjustRightInd/>
        <w:snapToGrid/>
        <w:spacing w:line="500" w:lineRule="exact"/>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pacing w:val="-1"/>
          <w:sz w:val="24"/>
          <w:szCs w:val="24"/>
          <w:highlight w:val="none"/>
        </w:rPr>
        <w:t>投</w:t>
      </w:r>
      <w:r>
        <w:rPr>
          <w:rFonts w:hint="eastAsia" w:ascii="宋体" w:hAnsi="宋体" w:eastAsia="宋体" w:cs="宋体"/>
          <w:sz w:val="24"/>
          <w:szCs w:val="24"/>
          <w:highlight w:val="none"/>
        </w:rPr>
        <w:t>标人名称</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rPr>
        <w:t>的法定代</w:t>
      </w:r>
      <w:r>
        <w:rPr>
          <w:rFonts w:hint="eastAsia" w:ascii="宋体" w:hAnsi="宋体" w:eastAsia="宋体" w:cs="宋体"/>
          <w:spacing w:val="1"/>
          <w:sz w:val="24"/>
          <w:szCs w:val="24"/>
          <w:highlight w:val="none"/>
        </w:rPr>
        <w:t>表</w:t>
      </w:r>
      <w:r>
        <w:rPr>
          <w:rFonts w:hint="eastAsia" w:ascii="宋体" w:hAnsi="宋体" w:eastAsia="宋体" w:cs="宋体"/>
          <w:sz w:val="24"/>
          <w:szCs w:val="24"/>
          <w:highlight w:val="none"/>
        </w:rPr>
        <w:t>人，现委托</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（姓名</w:t>
      </w:r>
      <w:r>
        <w:rPr>
          <w:rFonts w:hint="eastAsia" w:ascii="宋体" w:hAnsi="宋体" w:cs="宋体"/>
          <w:sz w:val="24"/>
          <w:szCs w:val="24"/>
          <w:highlight w:val="none"/>
          <w:lang w:eastAsia="zh-CN"/>
        </w:rPr>
        <w:t>）为</w:t>
      </w:r>
      <w:r>
        <w:rPr>
          <w:rFonts w:hint="eastAsia" w:ascii="宋体" w:hAnsi="宋体" w:eastAsia="宋体" w:cs="宋体"/>
          <w:sz w:val="24"/>
          <w:szCs w:val="24"/>
          <w:highlight w:val="none"/>
        </w:rPr>
        <w:t>我方代理人。代理人根据授权，以我方名义签署、澄清、说明、补正、递交、撤回、 修改</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w:t>
      </w:r>
      <w:r>
        <w:rPr>
          <w:rFonts w:hint="eastAsia" w:ascii="宋体" w:hAnsi="宋体" w:eastAsia="宋体" w:cs="宋体"/>
          <w:spacing w:val="-1"/>
          <w:sz w:val="24"/>
          <w:szCs w:val="24"/>
          <w:highlight w:val="none"/>
        </w:rPr>
        <w:t>目</w:t>
      </w:r>
      <w:r>
        <w:rPr>
          <w:rFonts w:hint="eastAsia" w:ascii="宋体" w:hAnsi="宋体" w:eastAsia="宋体" w:cs="宋体"/>
          <w:sz w:val="24"/>
          <w:szCs w:val="24"/>
          <w:highlight w:val="none"/>
        </w:rPr>
        <w:t>名称）投标文件、签订合同和处理</w:t>
      </w:r>
      <w:r>
        <w:rPr>
          <w:rFonts w:hint="eastAsia" w:ascii="宋体" w:hAnsi="宋体" w:cs="宋体"/>
          <w:sz w:val="24"/>
          <w:szCs w:val="24"/>
          <w:highlight w:val="none"/>
          <w:lang w:eastAsia="zh-CN"/>
        </w:rPr>
        <w:t>与该项目</w:t>
      </w:r>
      <w:r>
        <w:rPr>
          <w:rFonts w:hint="eastAsia" w:ascii="宋体" w:hAnsi="宋体" w:eastAsia="宋体" w:cs="宋体"/>
          <w:sz w:val="24"/>
          <w:szCs w:val="24"/>
          <w:highlight w:val="none"/>
        </w:rPr>
        <w:t>有关</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事宜</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其法律后果由我方承担。</w:t>
      </w:r>
    </w:p>
    <w:p w14:paraId="27324138">
      <w:pPr>
        <w:keepNext w:val="0"/>
        <w:keepLines w:val="0"/>
        <w:pageBreakBefore w:val="0"/>
        <w:widowControl/>
        <w:tabs>
          <w:tab w:val="left" w:pos="1680"/>
          <w:tab w:val="left" w:pos="4215"/>
          <w:tab w:val="left" w:pos="4305"/>
          <w:tab w:val="left" w:pos="8000"/>
        </w:tabs>
        <w:kinsoku/>
        <w:wordWrap/>
        <w:overflowPunct/>
        <w:topLinePunct w:val="0"/>
        <w:autoSpaceDE w:val="0"/>
        <w:autoSpaceDN w:val="0"/>
        <w:bidi w:val="0"/>
        <w:adjustRightInd/>
        <w:snapToGrid/>
        <w:spacing w:after="0" w:line="500" w:lineRule="exact"/>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委托</w:t>
      </w:r>
      <w:r>
        <w:rPr>
          <w:rFonts w:hint="eastAsia" w:ascii="宋体" w:hAnsi="宋体" w:eastAsia="宋体" w:cs="宋体"/>
          <w:spacing w:val="-1"/>
          <w:sz w:val="24"/>
          <w:szCs w:val="24"/>
          <w:highlight w:val="none"/>
        </w:rPr>
        <w:t>期</w:t>
      </w:r>
      <w:r>
        <w:rPr>
          <w:rFonts w:hint="eastAsia" w:ascii="宋体" w:hAnsi="宋体" w:eastAsia="宋体" w:cs="宋体"/>
          <w:sz w:val="24"/>
          <w:szCs w:val="24"/>
          <w:highlight w:val="none"/>
        </w:rPr>
        <w:t>限：</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7B50B82E">
      <w:pPr>
        <w:keepNext w:val="0"/>
        <w:keepLines w:val="0"/>
        <w:pageBreakBefore w:val="0"/>
        <w:widowControl/>
        <w:tabs>
          <w:tab w:val="left" w:pos="1680"/>
          <w:tab w:val="left" w:pos="4215"/>
          <w:tab w:val="left" w:pos="4305"/>
          <w:tab w:val="left" w:pos="8000"/>
        </w:tabs>
        <w:kinsoku/>
        <w:wordWrap/>
        <w:overflowPunct/>
        <w:topLinePunct w:val="0"/>
        <w:autoSpaceDE w:val="0"/>
        <w:autoSpaceDN w:val="0"/>
        <w:bidi w:val="0"/>
        <w:adjustRightInd/>
        <w:snapToGrid/>
        <w:spacing w:after="0" w:line="500" w:lineRule="exact"/>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14:paraId="50F375FE">
      <w:pPr>
        <w:keepNext w:val="0"/>
        <w:keepLines w:val="0"/>
        <w:pageBreakBefore w:val="0"/>
        <w:widowControl/>
        <w:tabs>
          <w:tab w:val="left" w:pos="4200"/>
          <w:tab w:val="left" w:pos="462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w:t>
      </w:r>
      <w:r>
        <w:rPr>
          <w:rFonts w:hint="eastAsia" w:ascii="宋体" w:hAnsi="宋体" w:eastAsia="宋体" w:cs="宋体"/>
          <w:sz w:val="24"/>
          <w:szCs w:val="24"/>
          <w:highlight w:val="none"/>
          <w:lang w:val="en-US" w:eastAsia="zh-CN"/>
        </w:rPr>
        <w:t>单</w:t>
      </w:r>
      <w:r>
        <w:rPr>
          <w:rFonts w:hint="eastAsia" w:ascii="宋体" w:hAnsi="宋体" w:eastAsia="宋体" w:cs="宋体"/>
          <w:color w:val="000000" w:themeColor="text1"/>
          <w:sz w:val="24"/>
          <w:szCs w:val="24"/>
          <w:highlight w:val="none"/>
          <w:lang w:val="en-US" w:eastAsia="zh-CN"/>
          <w14:textFill>
            <w14:solidFill>
              <w14:schemeClr w14:val="tx1"/>
            </w14:solidFill>
          </w14:textFill>
        </w:rPr>
        <w:t>位</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pacing w:val="-1"/>
          <w:sz w:val="24"/>
          <w:szCs w:val="24"/>
          <w:highlight w:val="none"/>
        </w:rPr>
        <w:t>盖</w:t>
      </w:r>
      <w:r>
        <w:rPr>
          <w:rFonts w:hint="eastAsia" w:ascii="宋体" w:hAnsi="宋体" w:eastAsia="宋体" w:cs="宋体"/>
          <w:sz w:val="24"/>
          <w:szCs w:val="24"/>
          <w:highlight w:val="none"/>
        </w:rPr>
        <w:t xml:space="preserve">单位公章） </w:t>
      </w:r>
    </w:p>
    <w:p w14:paraId="4DD161FC">
      <w:pPr>
        <w:keepNext w:val="0"/>
        <w:keepLines w:val="0"/>
        <w:pageBreakBefore w:val="0"/>
        <w:widowControl/>
        <w:tabs>
          <w:tab w:val="left" w:pos="630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w w:val="200"/>
          <w:sz w:val="24"/>
          <w:szCs w:val="24"/>
          <w:highlight w:val="none"/>
          <w:u w:val="single"/>
        </w:rPr>
        <w:t xml:space="preserve"> </w:t>
      </w:r>
      <w:r>
        <w:rPr>
          <w:rFonts w:hint="eastAsia" w:ascii="宋体" w:hAnsi="宋体" w:eastAsia="宋体" w:cs="宋体"/>
          <w:w w:val="200"/>
          <w:sz w:val="24"/>
          <w:szCs w:val="24"/>
          <w:highlight w:val="none"/>
          <w:u w:val="single"/>
          <w:lang w:val="en-US" w:eastAsia="zh-CN"/>
        </w:rPr>
        <w:t xml:space="preserve">      </w:t>
      </w:r>
      <w:r>
        <w:rPr>
          <w:rFonts w:hint="eastAsia" w:ascii="宋体" w:hAnsi="宋体" w:cs="宋体"/>
          <w:w w:val="200"/>
          <w:sz w:val="24"/>
          <w:szCs w:val="24"/>
          <w:highlight w:val="none"/>
          <w:u w:val="single"/>
          <w:lang w:val="en-US" w:eastAsia="zh-CN"/>
        </w:rPr>
        <w:t xml:space="preserve">   </w:t>
      </w:r>
      <w:r>
        <w:rPr>
          <w:rFonts w:hint="eastAsia" w:ascii="宋体" w:hAnsi="宋体" w:eastAsia="宋体" w:cs="宋体"/>
          <w:w w:val="200"/>
          <w:sz w:val="24"/>
          <w:szCs w:val="24"/>
          <w:highlight w:val="none"/>
          <w:u w:val="single"/>
          <w:lang w:val="en-US" w:eastAsia="zh-CN"/>
        </w:rPr>
        <w:t xml:space="preserve">     </w:t>
      </w:r>
      <w:r>
        <w:rPr>
          <w:rFonts w:hint="eastAsia" w:ascii="宋体" w:hAnsi="宋体" w:eastAsia="宋体" w:cs="宋体"/>
          <w:sz w:val="24"/>
          <w:szCs w:val="24"/>
          <w:highlight w:val="none"/>
        </w:rPr>
        <w:t>（签字或盖章）</w:t>
      </w:r>
    </w:p>
    <w:p w14:paraId="0E0262D1">
      <w:pPr>
        <w:keepNext w:val="0"/>
        <w:keepLines w:val="0"/>
        <w:pageBreakBefore w:val="0"/>
        <w:widowControl/>
        <w:tabs>
          <w:tab w:val="left" w:pos="526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14:paraId="39726091">
      <w:pPr>
        <w:keepNext w:val="0"/>
        <w:keepLines w:val="0"/>
        <w:pageBreakBefore w:val="0"/>
        <w:widowControl/>
        <w:tabs>
          <w:tab w:val="left" w:pos="650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（签</w:t>
      </w:r>
      <w:r>
        <w:rPr>
          <w:rFonts w:hint="eastAsia" w:ascii="宋体" w:hAnsi="宋体" w:eastAsia="宋体" w:cs="宋体"/>
          <w:spacing w:val="-1"/>
          <w:sz w:val="24"/>
          <w:szCs w:val="24"/>
          <w:highlight w:val="none"/>
        </w:rPr>
        <w:t>字或盖章</w:t>
      </w:r>
      <w:r>
        <w:rPr>
          <w:rFonts w:hint="eastAsia" w:ascii="宋体" w:hAnsi="宋体" w:eastAsia="宋体" w:cs="宋体"/>
          <w:sz w:val="24"/>
          <w:szCs w:val="24"/>
          <w:highlight w:val="none"/>
        </w:rPr>
        <w:t>）</w:t>
      </w:r>
    </w:p>
    <w:p w14:paraId="388E9B50">
      <w:pPr>
        <w:keepNext w:val="0"/>
        <w:keepLines w:val="0"/>
        <w:pageBreakBefore w:val="0"/>
        <w:widowControl/>
        <w:tabs>
          <w:tab w:val="left" w:pos="650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u w:val="none"/>
          <w:lang w:val="en-US"/>
        </w:rPr>
      </w:pPr>
      <w:r>
        <w:rPr>
          <w:rFonts w:hint="eastAsia" w:ascii="宋体" w:hAnsi="宋体" w:eastAsia="宋体" w:cs="宋体"/>
          <w:sz w:val="24"/>
          <w:szCs w:val="24"/>
          <w:highlight w:val="none"/>
          <w:u w:val="none"/>
        </w:rPr>
        <w:t>身份证号码：</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u w:val="none"/>
          <w:lang w:val="en-US" w:eastAsia="zh-CN"/>
        </w:rPr>
        <w:t xml:space="preserve">                 </w:t>
      </w:r>
    </w:p>
    <w:p w14:paraId="6C26D2D6">
      <w:pPr>
        <w:keepNext w:val="0"/>
        <w:keepLines w:val="0"/>
        <w:pageBreakBefore w:val="0"/>
        <w:widowControl/>
        <w:tabs>
          <w:tab w:val="left" w:pos="4315"/>
          <w:tab w:val="left" w:pos="4450"/>
        </w:tabs>
        <w:kinsoku/>
        <w:wordWrap/>
        <w:overflowPunct/>
        <w:topLinePunct w:val="0"/>
        <w:autoSpaceDE w:val="0"/>
        <w:autoSpaceDN w:val="0"/>
        <w:bidi w:val="0"/>
        <w:adjustRightInd/>
        <w:snapToGrid/>
        <w:spacing w:after="0" w:line="500" w:lineRule="exact"/>
        <w:ind w:firstLine="37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ab/>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3A81098">
      <w:pPr>
        <w:tabs>
          <w:tab w:val="left" w:pos="4315"/>
          <w:tab w:val="left" w:pos="4450"/>
        </w:tabs>
        <w:autoSpaceDE w:val="0"/>
        <w:autoSpaceDN w:val="0"/>
        <w:spacing w:after="0" w:line="360" w:lineRule="auto"/>
        <w:rPr>
          <w:rFonts w:hint="eastAsia" w:ascii="宋体" w:hAnsi="宋体" w:eastAsia="宋体" w:cs="宋体"/>
          <w:sz w:val="24"/>
          <w:szCs w:val="24"/>
          <w:highlight w:val="none"/>
        </w:rPr>
      </w:pPr>
    </w:p>
    <w:tbl>
      <w:tblPr>
        <w:tblStyle w:val="14"/>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4"/>
        <w:gridCol w:w="4424"/>
      </w:tblGrid>
      <w:tr w14:paraId="2BF8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0" w:hRule="atLeast"/>
        </w:trPr>
        <w:tc>
          <w:tcPr>
            <w:tcW w:w="4424" w:type="dxa"/>
          </w:tcPr>
          <w:p w14:paraId="4FDB08A4">
            <w:pPr>
              <w:rPr>
                <w:rFonts w:ascii="仿宋" w:hAnsi="仿宋" w:eastAsia="仿宋" w:cs="仿宋"/>
                <w:szCs w:val="21"/>
                <w:highlight w:val="none"/>
              </w:rPr>
            </w:pPr>
          </w:p>
        </w:tc>
        <w:tc>
          <w:tcPr>
            <w:tcW w:w="4424" w:type="dxa"/>
          </w:tcPr>
          <w:p w14:paraId="34887148">
            <w:pPr>
              <w:shd w:val="clear" w:color="auto" w:fill="FFFFFF"/>
              <w:adjustRightInd/>
              <w:snapToGrid/>
              <w:spacing w:after="0" w:line="420" w:lineRule="atLeast"/>
              <w:ind w:right="320"/>
              <w:rPr>
                <w:rFonts w:ascii="方正书宋_GBK" w:hAnsi="宋体" w:eastAsia="方正书宋_GBK" w:cs="宋体"/>
                <w:bCs/>
                <w:color w:val="000000"/>
                <w:sz w:val="28"/>
                <w:szCs w:val="28"/>
                <w:highlight w:val="none"/>
              </w:rPr>
            </w:pPr>
          </w:p>
          <w:p w14:paraId="1593ADD7">
            <w:pPr>
              <w:rPr>
                <w:rFonts w:hint="eastAsia" w:eastAsia="微软雅黑"/>
                <w:highlight w:val="none"/>
                <w:lang w:eastAsia="zh-CN"/>
              </w:rPr>
            </w:pPr>
          </w:p>
        </w:tc>
      </w:tr>
    </w:tbl>
    <w:p w14:paraId="18976B90">
      <w:pPr>
        <w:spacing w:beforeAutospacing="0" w:line="480" w:lineRule="auto"/>
        <w:jc w:val="both"/>
        <w:rPr>
          <w:rFonts w:hint="eastAsia" w:ascii="宋体" w:hAnsi="宋体" w:cs="宋体"/>
          <w:kern w:val="0"/>
          <w:sz w:val="36"/>
          <w:szCs w:val="36"/>
          <w:lang w:val="en-US" w:eastAsia="zh-CN"/>
        </w:rPr>
      </w:pPr>
    </w:p>
    <w:p w14:paraId="13A949E0">
      <w:pPr>
        <w:spacing w:beforeAutospacing="0" w:line="480" w:lineRule="auto"/>
        <w:jc w:val="center"/>
        <w:rPr>
          <w:rFonts w:hint="eastAsia" w:ascii="宋体" w:hAnsi="宋体" w:cs="宋体"/>
          <w:kern w:val="0"/>
          <w:sz w:val="36"/>
          <w:szCs w:val="36"/>
          <w:lang w:val="en-US" w:eastAsia="zh-CN"/>
        </w:rPr>
      </w:pPr>
      <w:r>
        <w:rPr>
          <w:rFonts w:hint="eastAsia" w:ascii="宋体" w:hAnsi="宋体" w:cs="宋体"/>
          <w:kern w:val="0"/>
          <w:sz w:val="36"/>
          <w:szCs w:val="36"/>
          <w:lang w:val="en-US" w:eastAsia="zh-CN"/>
        </w:rPr>
        <w:t>附件一（法人身份证及营业执照）</w:t>
      </w:r>
    </w:p>
    <w:p w14:paraId="2F344B4A">
      <w:pPr>
        <w:pStyle w:val="13"/>
        <w:rPr>
          <w:rFonts w:hint="eastAsia" w:ascii="宋体" w:hAnsi="宋体" w:cs="宋体"/>
          <w:kern w:val="0"/>
          <w:sz w:val="36"/>
          <w:szCs w:val="36"/>
          <w:lang w:val="en-US" w:eastAsia="zh-CN"/>
        </w:rPr>
      </w:pPr>
    </w:p>
    <w:p w14:paraId="6D9159D3">
      <w:pPr>
        <w:pStyle w:val="13"/>
        <w:rPr>
          <w:rFonts w:hint="eastAsia" w:ascii="宋体" w:hAnsi="宋体" w:cs="宋体"/>
          <w:kern w:val="0"/>
          <w:sz w:val="36"/>
          <w:szCs w:val="36"/>
          <w:lang w:val="en-US" w:eastAsia="zh-CN"/>
        </w:rPr>
      </w:pPr>
    </w:p>
    <w:p w14:paraId="631B9854">
      <w:pPr>
        <w:pStyle w:val="13"/>
        <w:rPr>
          <w:rFonts w:hint="eastAsia" w:ascii="宋体" w:hAnsi="宋体" w:cs="宋体"/>
          <w:kern w:val="0"/>
          <w:sz w:val="36"/>
          <w:szCs w:val="36"/>
          <w:lang w:val="en-US" w:eastAsia="zh-CN"/>
        </w:rPr>
      </w:pPr>
    </w:p>
    <w:p w14:paraId="5FCE89AC">
      <w:pPr>
        <w:pStyle w:val="13"/>
        <w:rPr>
          <w:rFonts w:hint="eastAsia" w:ascii="宋体" w:hAnsi="宋体" w:cs="宋体"/>
          <w:kern w:val="0"/>
          <w:sz w:val="36"/>
          <w:szCs w:val="36"/>
          <w:lang w:val="en-US" w:eastAsia="zh-CN"/>
        </w:rPr>
      </w:pPr>
    </w:p>
    <w:p w14:paraId="33F9BD36">
      <w:pPr>
        <w:pStyle w:val="13"/>
        <w:rPr>
          <w:rFonts w:hint="eastAsia" w:ascii="宋体" w:hAnsi="宋体" w:eastAsia="宋体" w:cs="宋体"/>
          <w:kern w:val="0"/>
          <w:sz w:val="36"/>
          <w:szCs w:val="36"/>
          <w:lang w:val="en-US" w:eastAsia="zh-CN"/>
        </w:rPr>
      </w:pPr>
    </w:p>
    <w:p w14:paraId="0E9FDF30">
      <w:pPr>
        <w:pStyle w:val="13"/>
        <w:rPr>
          <w:rFonts w:hint="eastAsia" w:ascii="宋体" w:hAnsi="宋体" w:cs="宋体"/>
          <w:kern w:val="0"/>
          <w:sz w:val="36"/>
          <w:szCs w:val="36"/>
          <w:lang w:val="en-US" w:eastAsia="zh-CN"/>
        </w:rPr>
      </w:pPr>
    </w:p>
    <w:p w14:paraId="5CB85A3F">
      <w:pPr>
        <w:pStyle w:val="13"/>
        <w:rPr>
          <w:rFonts w:hint="eastAsia" w:ascii="宋体" w:hAnsi="宋体" w:cs="宋体"/>
          <w:kern w:val="0"/>
          <w:sz w:val="36"/>
          <w:szCs w:val="36"/>
          <w:lang w:val="en-US" w:eastAsia="zh-CN"/>
        </w:rPr>
      </w:pPr>
    </w:p>
    <w:p w14:paraId="657F5F7E">
      <w:pPr>
        <w:pStyle w:val="13"/>
        <w:rPr>
          <w:rFonts w:hint="eastAsia" w:ascii="宋体" w:hAnsi="宋体" w:cs="宋体"/>
          <w:kern w:val="0"/>
          <w:sz w:val="36"/>
          <w:szCs w:val="36"/>
          <w:lang w:val="en-US" w:eastAsia="zh-CN"/>
        </w:rPr>
      </w:pPr>
    </w:p>
    <w:p w14:paraId="013F7A7B">
      <w:pPr>
        <w:pStyle w:val="13"/>
        <w:rPr>
          <w:rFonts w:hint="eastAsia" w:ascii="宋体" w:hAnsi="宋体" w:cs="宋体"/>
          <w:kern w:val="0"/>
          <w:sz w:val="36"/>
          <w:szCs w:val="36"/>
          <w:lang w:val="en-US" w:eastAsia="zh-CN"/>
        </w:rPr>
      </w:pPr>
    </w:p>
    <w:p w14:paraId="133D1C1E">
      <w:pPr>
        <w:pStyle w:val="13"/>
        <w:rPr>
          <w:rFonts w:hint="eastAsia" w:ascii="宋体" w:hAnsi="宋体" w:cs="宋体"/>
          <w:kern w:val="0"/>
          <w:sz w:val="36"/>
          <w:szCs w:val="36"/>
          <w:lang w:val="en-US" w:eastAsia="zh-CN"/>
        </w:rPr>
      </w:pPr>
    </w:p>
    <w:p w14:paraId="2BA38137">
      <w:pPr>
        <w:pStyle w:val="13"/>
        <w:rPr>
          <w:rFonts w:hint="eastAsia" w:ascii="宋体" w:hAnsi="宋体" w:cs="宋体"/>
          <w:kern w:val="0"/>
          <w:sz w:val="36"/>
          <w:szCs w:val="36"/>
          <w:lang w:val="en-US" w:eastAsia="zh-CN"/>
        </w:rPr>
      </w:pPr>
    </w:p>
    <w:p w14:paraId="574D076C">
      <w:pPr>
        <w:pStyle w:val="13"/>
        <w:rPr>
          <w:rFonts w:hint="eastAsia" w:ascii="宋体" w:hAnsi="宋体" w:cs="宋体"/>
          <w:kern w:val="0"/>
          <w:sz w:val="36"/>
          <w:szCs w:val="36"/>
          <w:lang w:val="en-US" w:eastAsia="zh-CN"/>
        </w:rPr>
      </w:pPr>
    </w:p>
    <w:p w14:paraId="06D979EE">
      <w:pPr>
        <w:pStyle w:val="13"/>
        <w:rPr>
          <w:rFonts w:hint="eastAsia" w:ascii="宋体" w:hAnsi="宋体" w:cs="宋体"/>
          <w:kern w:val="0"/>
          <w:sz w:val="36"/>
          <w:szCs w:val="36"/>
          <w:lang w:val="en-US" w:eastAsia="zh-CN"/>
        </w:rPr>
      </w:pPr>
    </w:p>
    <w:p w14:paraId="6CDE7EEE">
      <w:pPr>
        <w:pStyle w:val="13"/>
        <w:rPr>
          <w:rFonts w:hint="eastAsia" w:ascii="宋体" w:hAnsi="宋体" w:cs="宋体"/>
          <w:kern w:val="0"/>
          <w:sz w:val="36"/>
          <w:szCs w:val="36"/>
          <w:lang w:val="en-US" w:eastAsia="zh-CN"/>
        </w:rPr>
      </w:pPr>
    </w:p>
    <w:p w14:paraId="3C42F97E">
      <w:pPr>
        <w:pStyle w:val="13"/>
        <w:rPr>
          <w:rFonts w:hint="eastAsia" w:ascii="宋体" w:hAnsi="宋体" w:cs="宋体"/>
          <w:kern w:val="0"/>
          <w:sz w:val="36"/>
          <w:szCs w:val="36"/>
          <w:lang w:val="en-US" w:eastAsia="zh-CN"/>
        </w:rPr>
      </w:pPr>
    </w:p>
    <w:p w14:paraId="5F1F8DD6">
      <w:pPr>
        <w:pStyle w:val="13"/>
        <w:rPr>
          <w:rFonts w:hint="eastAsia" w:ascii="宋体" w:hAnsi="宋体" w:cs="宋体"/>
          <w:kern w:val="0"/>
          <w:sz w:val="36"/>
          <w:szCs w:val="36"/>
          <w:lang w:val="en-US" w:eastAsia="zh-CN"/>
        </w:rPr>
      </w:pPr>
    </w:p>
    <w:p w14:paraId="2EAA13BE">
      <w:pPr>
        <w:pStyle w:val="13"/>
        <w:rPr>
          <w:rFonts w:hint="eastAsia" w:ascii="宋体" w:hAnsi="宋体" w:cs="宋体"/>
          <w:kern w:val="0"/>
          <w:sz w:val="36"/>
          <w:szCs w:val="36"/>
          <w:lang w:val="en-US" w:eastAsia="zh-CN"/>
        </w:rPr>
      </w:pPr>
    </w:p>
    <w:p w14:paraId="22FAA534">
      <w:pPr>
        <w:pStyle w:val="13"/>
        <w:ind w:left="0" w:leftChars="0" w:firstLine="0" w:firstLineChars="0"/>
        <w:rPr>
          <w:rFonts w:hint="eastAsia" w:ascii="宋体" w:hAnsi="宋体" w:eastAsia="宋体" w:cs="宋体"/>
          <w:kern w:val="0"/>
          <w:sz w:val="36"/>
          <w:szCs w:val="36"/>
          <w:lang w:val="en-US" w:eastAsia="zh-CN"/>
        </w:rPr>
      </w:pPr>
      <w:r>
        <w:rPr>
          <w:rFonts w:hint="eastAsia" w:ascii="宋体" w:hAnsi="宋体" w:cs="宋体"/>
          <w:kern w:val="0"/>
          <w:sz w:val="36"/>
          <w:szCs w:val="36"/>
          <w:lang w:val="en-US" w:eastAsia="zh-CN"/>
        </w:rPr>
        <w:t xml:space="preserve">   </w:t>
      </w:r>
    </w:p>
    <w:sectPr>
      <w:pgSz w:w="11906" w:h="16838"/>
      <w:pgMar w:top="1440" w:right="1247" w:bottom="1440" w:left="999" w:header="851" w:footer="992" w:gutter="0"/>
      <w:cols w:space="0" w:num="1"/>
      <w:rtlGutter w:val="0"/>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书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77029">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CD404">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321AD3"/>
    <w:multiLevelType w:val="singleLevel"/>
    <w:tmpl w:val="B2321AD3"/>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80"/>
  <w:hyphenationZone w:val="360"/>
  <w:drawingGridHorizontalSpacing w:val="210"/>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NzdjZDg5NzFiN2ZmM2I5MzExYzZkM2YyMjhjNTMifQ=="/>
  </w:docVars>
  <w:rsids>
    <w:rsidRoot w:val="672B6B21"/>
    <w:rsid w:val="000B68B0"/>
    <w:rsid w:val="00125C76"/>
    <w:rsid w:val="001C7CCB"/>
    <w:rsid w:val="0022564B"/>
    <w:rsid w:val="00292BC8"/>
    <w:rsid w:val="002C3FCF"/>
    <w:rsid w:val="00347D92"/>
    <w:rsid w:val="00395E99"/>
    <w:rsid w:val="003F5265"/>
    <w:rsid w:val="00456331"/>
    <w:rsid w:val="004A2B29"/>
    <w:rsid w:val="004E1309"/>
    <w:rsid w:val="006901C1"/>
    <w:rsid w:val="006A1D85"/>
    <w:rsid w:val="006D6B62"/>
    <w:rsid w:val="00777863"/>
    <w:rsid w:val="00996F4D"/>
    <w:rsid w:val="00A07573"/>
    <w:rsid w:val="00CA22B9"/>
    <w:rsid w:val="00CF1E61"/>
    <w:rsid w:val="00F41CE9"/>
    <w:rsid w:val="01474A58"/>
    <w:rsid w:val="018E3D81"/>
    <w:rsid w:val="01DE089D"/>
    <w:rsid w:val="01FB5C4F"/>
    <w:rsid w:val="020020D6"/>
    <w:rsid w:val="024C2D31"/>
    <w:rsid w:val="02696283"/>
    <w:rsid w:val="02EE47C9"/>
    <w:rsid w:val="038247D1"/>
    <w:rsid w:val="03A42787"/>
    <w:rsid w:val="041A5C49"/>
    <w:rsid w:val="04AC2FBA"/>
    <w:rsid w:val="04FF00EA"/>
    <w:rsid w:val="051148DC"/>
    <w:rsid w:val="051C6AF1"/>
    <w:rsid w:val="05564D4F"/>
    <w:rsid w:val="05E07B33"/>
    <w:rsid w:val="05F00560"/>
    <w:rsid w:val="05F617E8"/>
    <w:rsid w:val="062758EC"/>
    <w:rsid w:val="06280B85"/>
    <w:rsid w:val="065959A6"/>
    <w:rsid w:val="070C14AF"/>
    <w:rsid w:val="0787747E"/>
    <w:rsid w:val="079D68BB"/>
    <w:rsid w:val="07C879D4"/>
    <w:rsid w:val="08C6053B"/>
    <w:rsid w:val="08EF5238"/>
    <w:rsid w:val="09205BCF"/>
    <w:rsid w:val="099512B1"/>
    <w:rsid w:val="09AC2A86"/>
    <w:rsid w:val="0A010578"/>
    <w:rsid w:val="0A322C55"/>
    <w:rsid w:val="0B067F5C"/>
    <w:rsid w:val="0C244552"/>
    <w:rsid w:val="0CDE1C2A"/>
    <w:rsid w:val="0D352639"/>
    <w:rsid w:val="0D5417F1"/>
    <w:rsid w:val="0E341EA8"/>
    <w:rsid w:val="0E80265B"/>
    <w:rsid w:val="0FC00519"/>
    <w:rsid w:val="10434361"/>
    <w:rsid w:val="10C10B94"/>
    <w:rsid w:val="1166354C"/>
    <w:rsid w:val="11A63B6A"/>
    <w:rsid w:val="11D1423D"/>
    <w:rsid w:val="11E63996"/>
    <w:rsid w:val="13197CD1"/>
    <w:rsid w:val="143F5FC4"/>
    <w:rsid w:val="14533F61"/>
    <w:rsid w:val="14EB4133"/>
    <w:rsid w:val="15123D9E"/>
    <w:rsid w:val="15502782"/>
    <w:rsid w:val="15507317"/>
    <w:rsid w:val="15B33927"/>
    <w:rsid w:val="160E07BD"/>
    <w:rsid w:val="16E240CD"/>
    <w:rsid w:val="16E41446"/>
    <w:rsid w:val="176B66B7"/>
    <w:rsid w:val="17BB1EE3"/>
    <w:rsid w:val="181141F9"/>
    <w:rsid w:val="18C83A6A"/>
    <w:rsid w:val="18EE1D6E"/>
    <w:rsid w:val="1923584D"/>
    <w:rsid w:val="19334331"/>
    <w:rsid w:val="197F26E3"/>
    <w:rsid w:val="19E5565D"/>
    <w:rsid w:val="1A004525"/>
    <w:rsid w:val="1A7D75FA"/>
    <w:rsid w:val="1AF609B1"/>
    <w:rsid w:val="1B061265"/>
    <w:rsid w:val="1C832AE1"/>
    <w:rsid w:val="1D6963A9"/>
    <w:rsid w:val="1E362462"/>
    <w:rsid w:val="1E860465"/>
    <w:rsid w:val="1EBD76CF"/>
    <w:rsid w:val="1EF3385F"/>
    <w:rsid w:val="1F2C7E43"/>
    <w:rsid w:val="1F7F01AE"/>
    <w:rsid w:val="1F8E612F"/>
    <w:rsid w:val="1FF45B7B"/>
    <w:rsid w:val="20503E30"/>
    <w:rsid w:val="209B6C4A"/>
    <w:rsid w:val="21DD569B"/>
    <w:rsid w:val="222C750D"/>
    <w:rsid w:val="22C174F8"/>
    <w:rsid w:val="23131F19"/>
    <w:rsid w:val="239A479E"/>
    <w:rsid w:val="24124751"/>
    <w:rsid w:val="25792EAD"/>
    <w:rsid w:val="2593624D"/>
    <w:rsid w:val="27637EA1"/>
    <w:rsid w:val="279273E9"/>
    <w:rsid w:val="27BE27CB"/>
    <w:rsid w:val="280F47B1"/>
    <w:rsid w:val="286217F7"/>
    <w:rsid w:val="28FF7D52"/>
    <w:rsid w:val="295F1758"/>
    <w:rsid w:val="29AA01EA"/>
    <w:rsid w:val="29CD5E21"/>
    <w:rsid w:val="2A257B34"/>
    <w:rsid w:val="2B3B264C"/>
    <w:rsid w:val="2B9833C8"/>
    <w:rsid w:val="2BE56D1C"/>
    <w:rsid w:val="2C747C1B"/>
    <w:rsid w:val="2CBC0A72"/>
    <w:rsid w:val="2D334C93"/>
    <w:rsid w:val="2DB00F15"/>
    <w:rsid w:val="2DD53DD5"/>
    <w:rsid w:val="2EA715D7"/>
    <w:rsid w:val="2ECB6253"/>
    <w:rsid w:val="2F750C6B"/>
    <w:rsid w:val="30403896"/>
    <w:rsid w:val="30841B91"/>
    <w:rsid w:val="310A0ACC"/>
    <w:rsid w:val="310B3E1D"/>
    <w:rsid w:val="313A50D3"/>
    <w:rsid w:val="314216B6"/>
    <w:rsid w:val="31441505"/>
    <w:rsid w:val="31725BAE"/>
    <w:rsid w:val="319C6071"/>
    <w:rsid w:val="31FF6116"/>
    <w:rsid w:val="32604EB6"/>
    <w:rsid w:val="327467F4"/>
    <w:rsid w:val="32A61DA7"/>
    <w:rsid w:val="32B74713"/>
    <w:rsid w:val="32BA500C"/>
    <w:rsid w:val="33874B96"/>
    <w:rsid w:val="341744ED"/>
    <w:rsid w:val="34661CBD"/>
    <w:rsid w:val="3473361C"/>
    <w:rsid w:val="35DA5E38"/>
    <w:rsid w:val="361C5B5C"/>
    <w:rsid w:val="36C344B8"/>
    <w:rsid w:val="370D2D3B"/>
    <w:rsid w:val="375A305F"/>
    <w:rsid w:val="37DF32B8"/>
    <w:rsid w:val="382B7A59"/>
    <w:rsid w:val="38F81807"/>
    <w:rsid w:val="39666F04"/>
    <w:rsid w:val="39667078"/>
    <w:rsid w:val="39CC463D"/>
    <w:rsid w:val="3A184B1B"/>
    <w:rsid w:val="3A8A2E97"/>
    <w:rsid w:val="3B543BE4"/>
    <w:rsid w:val="3B7E43D8"/>
    <w:rsid w:val="3C797395"/>
    <w:rsid w:val="3C7C3E99"/>
    <w:rsid w:val="3EDC732D"/>
    <w:rsid w:val="3EFD1286"/>
    <w:rsid w:val="3FCB5038"/>
    <w:rsid w:val="402E32EA"/>
    <w:rsid w:val="40B75F3A"/>
    <w:rsid w:val="41CC21FF"/>
    <w:rsid w:val="41DC2EA6"/>
    <w:rsid w:val="422E5CAE"/>
    <w:rsid w:val="425023A3"/>
    <w:rsid w:val="4316422D"/>
    <w:rsid w:val="433D2460"/>
    <w:rsid w:val="439E458D"/>
    <w:rsid w:val="43A91951"/>
    <w:rsid w:val="43EC7EA8"/>
    <w:rsid w:val="449B50AA"/>
    <w:rsid w:val="452C1932"/>
    <w:rsid w:val="456A0DAB"/>
    <w:rsid w:val="462C3A2D"/>
    <w:rsid w:val="46BD7DC1"/>
    <w:rsid w:val="46E41355"/>
    <w:rsid w:val="47241592"/>
    <w:rsid w:val="47A32F77"/>
    <w:rsid w:val="47B36B36"/>
    <w:rsid w:val="47BC2CBF"/>
    <w:rsid w:val="47C1780B"/>
    <w:rsid w:val="47ED0E3B"/>
    <w:rsid w:val="489973AA"/>
    <w:rsid w:val="48E2521F"/>
    <w:rsid w:val="4A1F5D4F"/>
    <w:rsid w:val="4A37523F"/>
    <w:rsid w:val="4A827480"/>
    <w:rsid w:val="4B3F6383"/>
    <w:rsid w:val="4B50060A"/>
    <w:rsid w:val="4B6148D3"/>
    <w:rsid w:val="4B71216E"/>
    <w:rsid w:val="4C4B55BC"/>
    <w:rsid w:val="4C5D5AB3"/>
    <w:rsid w:val="4CA37ABC"/>
    <w:rsid w:val="4D7C789E"/>
    <w:rsid w:val="4E515C17"/>
    <w:rsid w:val="4EC1613B"/>
    <w:rsid w:val="4EC97247"/>
    <w:rsid w:val="4F7E7871"/>
    <w:rsid w:val="4FC12AC1"/>
    <w:rsid w:val="4FCF4E7E"/>
    <w:rsid w:val="501E3172"/>
    <w:rsid w:val="502D7F6E"/>
    <w:rsid w:val="50C20201"/>
    <w:rsid w:val="50C44491"/>
    <w:rsid w:val="50D02E8E"/>
    <w:rsid w:val="5100482F"/>
    <w:rsid w:val="51145515"/>
    <w:rsid w:val="519E4A9B"/>
    <w:rsid w:val="51BB0170"/>
    <w:rsid w:val="51D662F3"/>
    <w:rsid w:val="51F24942"/>
    <w:rsid w:val="52E53CDC"/>
    <w:rsid w:val="545F3AD8"/>
    <w:rsid w:val="5489003F"/>
    <w:rsid w:val="54DC635A"/>
    <w:rsid w:val="55324BCE"/>
    <w:rsid w:val="55AB141B"/>
    <w:rsid w:val="55C37BD9"/>
    <w:rsid w:val="55CD4E53"/>
    <w:rsid w:val="55DA6A08"/>
    <w:rsid w:val="55F15F6C"/>
    <w:rsid w:val="56244A65"/>
    <w:rsid w:val="56246647"/>
    <w:rsid w:val="566E6F5B"/>
    <w:rsid w:val="575910A4"/>
    <w:rsid w:val="57961766"/>
    <w:rsid w:val="583256C4"/>
    <w:rsid w:val="587A6C75"/>
    <w:rsid w:val="58E05529"/>
    <w:rsid w:val="595A4014"/>
    <w:rsid w:val="59D062E8"/>
    <w:rsid w:val="59FD5DAF"/>
    <w:rsid w:val="5A6E746B"/>
    <w:rsid w:val="5AB05956"/>
    <w:rsid w:val="5ABA00F8"/>
    <w:rsid w:val="5B64436A"/>
    <w:rsid w:val="5BF9749E"/>
    <w:rsid w:val="5C3123EC"/>
    <w:rsid w:val="5CD64EC5"/>
    <w:rsid w:val="5D0638AC"/>
    <w:rsid w:val="5D346979"/>
    <w:rsid w:val="5E1B0BAC"/>
    <w:rsid w:val="5E2C368E"/>
    <w:rsid w:val="5E4E4EC8"/>
    <w:rsid w:val="5E9B10CF"/>
    <w:rsid w:val="5EB371A3"/>
    <w:rsid w:val="5F6B1E1C"/>
    <w:rsid w:val="5F94662A"/>
    <w:rsid w:val="5F9606E2"/>
    <w:rsid w:val="5FBA243F"/>
    <w:rsid w:val="60DB1C73"/>
    <w:rsid w:val="614C42AC"/>
    <w:rsid w:val="615945D5"/>
    <w:rsid w:val="61754761"/>
    <w:rsid w:val="61BF1076"/>
    <w:rsid w:val="61FD304F"/>
    <w:rsid w:val="62130A76"/>
    <w:rsid w:val="62830C4E"/>
    <w:rsid w:val="62A21657"/>
    <w:rsid w:val="62A27060"/>
    <w:rsid w:val="62F97A6F"/>
    <w:rsid w:val="647F7A80"/>
    <w:rsid w:val="648E2C3C"/>
    <w:rsid w:val="65220379"/>
    <w:rsid w:val="654B6330"/>
    <w:rsid w:val="65963842"/>
    <w:rsid w:val="659C0042"/>
    <w:rsid w:val="65B26B66"/>
    <w:rsid w:val="65F20A51"/>
    <w:rsid w:val="6653733A"/>
    <w:rsid w:val="666A475D"/>
    <w:rsid w:val="667322A4"/>
    <w:rsid w:val="66C63067"/>
    <w:rsid w:val="66F66060"/>
    <w:rsid w:val="672A7758"/>
    <w:rsid w:val="672B6B21"/>
    <w:rsid w:val="67602C6D"/>
    <w:rsid w:val="67694A84"/>
    <w:rsid w:val="67953680"/>
    <w:rsid w:val="67DF7F07"/>
    <w:rsid w:val="681364CD"/>
    <w:rsid w:val="682E6C5B"/>
    <w:rsid w:val="68330FCD"/>
    <w:rsid w:val="684F6332"/>
    <w:rsid w:val="68CA7A93"/>
    <w:rsid w:val="68E258A1"/>
    <w:rsid w:val="696D7DC3"/>
    <w:rsid w:val="696E7546"/>
    <w:rsid w:val="69B05B87"/>
    <w:rsid w:val="69F94B25"/>
    <w:rsid w:val="6A2667E6"/>
    <w:rsid w:val="6B3317DA"/>
    <w:rsid w:val="6B421B88"/>
    <w:rsid w:val="6B6E044D"/>
    <w:rsid w:val="6BD05A0B"/>
    <w:rsid w:val="6BF8283D"/>
    <w:rsid w:val="6C470654"/>
    <w:rsid w:val="6D8B5DE2"/>
    <w:rsid w:val="6D997ADE"/>
    <w:rsid w:val="6E173302"/>
    <w:rsid w:val="6EBF148B"/>
    <w:rsid w:val="6F073E88"/>
    <w:rsid w:val="6F851499"/>
    <w:rsid w:val="6FA8783E"/>
    <w:rsid w:val="6FB870D9"/>
    <w:rsid w:val="6FC7327A"/>
    <w:rsid w:val="6FDF4A06"/>
    <w:rsid w:val="7038712D"/>
    <w:rsid w:val="705C3E5E"/>
    <w:rsid w:val="709B5475"/>
    <w:rsid w:val="70A67761"/>
    <w:rsid w:val="710650F2"/>
    <w:rsid w:val="711B191E"/>
    <w:rsid w:val="718E3345"/>
    <w:rsid w:val="71A90288"/>
    <w:rsid w:val="72752E54"/>
    <w:rsid w:val="731C4059"/>
    <w:rsid w:val="732554BC"/>
    <w:rsid w:val="735D69D5"/>
    <w:rsid w:val="73AC41D5"/>
    <w:rsid w:val="73B51EB2"/>
    <w:rsid w:val="74815872"/>
    <w:rsid w:val="74BE7B06"/>
    <w:rsid w:val="7587779D"/>
    <w:rsid w:val="766873BD"/>
    <w:rsid w:val="76D450EA"/>
    <w:rsid w:val="78515C61"/>
    <w:rsid w:val="78532732"/>
    <w:rsid w:val="79E14E14"/>
    <w:rsid w:val="7A0138B5"/>
    <w:rsid w:val="7A230972"/>
    <w:rsid w:val="7A633959"/>
    <w:rsid w:val="7A842288"/>
    <w:rsid w:val="7AA37EE3"/>
    <w:rsid w:val="7AAF4F08"/>
    <w:rsid w:val="7B161DC5"/>
    <w:rsid w:val="7B1A5686"/>
    <w:rsid w:val="7B931C78"/>
    <w:rsid w:val="7BDB0074"/>
    <w:rsid w:val="7BF525BD"/>
    <w:rsid w:val="7C452D48"/>
    <w:rsid w:val="7C46045C"/>
    <w:rsid w:val="7CC63144"/>
    <w:rsid w:val="7D1641C7"/>
    <w:rsid w:val="7D220CC3"/>
    <w:rsid w:val="7D85227D"/>
    <w:rsid w:val="7DD15869"/>
    <w:rsid w:val="7E3B287F"/>
    <w:rsid w:val="7E6150E3"/>
    <w:rsid w:val="7EB6270F"/>
    <w:rsid w:val="7EF43758"/>
    <w:rsid w:val="7EFD2C4A"/>
    <w:rsid w:val="7F164D4C"/>
    <w:rsid w:val="7F831D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widowControl w:val="0"/>
      <w:spacing w:before="260" w:beforeLines="0" w:beforeAutospacing="0" w:after="260" w:afterLines="0" w:afterAutospacing="0" w:line="413" w:lineRule="auto"/>
      <w:jc w:val="both"/>
      <w:outlineLvl w:val="2"/>
    </w:pPr>
    <w:rPr>
      <w:b/>
      <w:kern w:val="2"/>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20"/>
    </w:pPr>
    <w:rPr>
      <w:sz w:val="24"/>
    </w:rPr>
  </w:style>
  <w:style w:type="paragraph" w:styleId="7">
    <w:name w:val="Salutation"/>
    <w:basedOn w:val="1"/>
    <w:next w:val="1"/>
    <w:qFormat/>
    <w:uiPriority w:val="0"/>
    <w:rPr>
      <w:sz w:val="24"/>
    </w:rPr>
  </w:style>
  <w:style w:type="paragraph" w:styleId="8">
    <w:name w:val="Body Text"/>
    <w:basedOn w:val="1"/>
    <w:qFormat/>
    <w:uiPriority w:val="0"/>
    <w:rPr>
      <w:sz w:val="32"/>
    </w:rPr>
  </w:style>
  <w:style w:type="paragraph" w:styleId="9">
    <w:name w:val="Body Text Indent"/>
    <w:basedOn w:val="1"/>
    <w:qFormat/>
    <w:uiPriority w:val="0"/>
    <w:pPr>
      <w:tabs>
        <w:tab w:val="left" w:pos="900"/>
      </w:tabs>
      <w:autoSpaceDE w:val="0"/>
      <w:autoSpaceDN w:val="0"/>
      <w:adjustRightInd w:val="0"/>
      <w:spacing w:line="540" w:lineRule="exact"/>
      <w:ind w:firstLine="561"/>
    </w:pPr>
    <w:rPr>
      <w:rFonts w:ascii="仿宋_GB2312" w:eastAsia="仿宋_GB2312"/>
      <w:sz w:val="28"/>
      <w:szCs w:val="28"/>
      <w:lang w:val="zh-CN"/>
    </w:rPr>
  </w:style>
  <w:style w:type="paragraph" w:styleId="10">
    <w:name w:val="Balloon Text"/>
    <w:basedOn w:val="1"/>
    <w:link w:val="20"/>
    <w:qFormat/>
    <w:uiPriority w:val="0"/>
    <w:rPr>
      <w:sz w:val="18"/>
      <w:szCs w:val="18"/>
    </w:rPr>
  </w:style>
  <w:style w:type="paragraph" w:styleId="11">
    <w:name w:val="footer"/>
    <w:basedOn w:val="1"/>
    <w:qFormat/>
    <w:uiPriority w:val="0"/>
    <w:pPr>
      <w:widowControl w:val="0"/>
      <w:tabs>
        <w:tab w:val="center" w:pos="4153"/>
        <w:tab w:val="right" w:pos="8306"/>
      </w:tabs>
      <w:autoSpaceDE w:val="0"/>
      <w:autoSpaceDN w:val="0"/>
      <w:adjustRightInd w:val="0"/>
      <w:snapToGrid w:val="0"/>
    </w:pPr>
    <w:rPr>
      <w:rFonts w:ascii="宋体"/>
      <w:sz w:val="18"/>
      <w:szCs w:val="18"/>
    </w:rPr>
  </w:style>
  <w:style w:type="paragraph" w:styleId="12">
    <w:name w:val="Normal (Web)"/>
    <w:basedOn w:val="1"/>
    <w:link w:val="19"/>
    <w:qFormat/>
    <w:uiPriority w:val="0"/>
    <w:pPr>
      <w:spacing w:before="100" w:beforeLines="0" w:beforeAutospacing="1" w:after="100" w:afterLines="0" w:afterAutospacing="1"/>
    </w:pPr>
    <w:rPr>
      <w:rFonts w:ascii="宋体" w:hAnsi="宋体"/>
      <w:sz w:val="24"/>
      <w:szCs w:val="24"/>
    </w:rPr>
  </w:style>
  <w:style w:type="paragraph" w:styleId="13">
    <w:name w:val="Body Text First Indent 2"/>
    <w:basedOn w:val="9"/>
    <w:qFormat/>
    <w:uiPriority w:val="0"/>
    <w:pPr>
      <w:ind w:firstLine="420" w:firstLineChars="200"/>
    </w:pPr>
  </w:style>
  <w:style w:type="character" w:styleId="16">
    <w:name w:val="page number"/>
    <w:basedOn w:val="15"/>
    <w:qFormat/>
    <w:uiPriority w:val="0"/>
  </w:style>
  <w:style w:type="character" w:styleId="17">
    <w:name w:val="FollowedHyperlink"/>
    <w:basedOn w:val="15"/>
    <w:qFormat/>
    <w:uiPriority w:val="0"/>
    <w:rPr>
      <w:color w:val="000000"/>
      <w:u w:val="none"/>
    </w:rPr>
  </w:style>
  <w:style w:type="character" w:styleId="18">
    <w:name w:val="Hyperlink"/>
    <w:basedOn w:val="15"/>
    <w:qFormat/>
    <w:uiPriority w:val="0"/>
    <w:rPr>
      <w:color w:val="000000"/>
      <w:u w:val="none"/>
    </w:rPr>
  </w:style>
  <w:style w:type="character" w:customStyle="1" w:styleId="19">
    <w:name w:val="普通(网站) Char"/>
    <w:link w:val="12"/>
    <w:qFormat/>
    <w:uiPriority w:val="0"/>
    <w:rPr>
      <w:rFonts w:ascii="宋体" w:hAnsi="宋体" w:eastAsia="宋体"/>
      <w:sz w:val="24"/>
      <w:szCs w:val="24"/>
      <w:lang w:val="en-US" w:eastAsia="zh-CN" w:bidi="ar-SA"/>
    </w:rPr>
  </w:style>
  <w:style w:type="character" w:customStyle="1" w:styleId="20">
    <w:name w:val="批注框文本 Char"/>
    <w:link w:val="10"/>
    <w:qFormat/>
    <w:uiPriority w:val="0"/>
    <w:rPr>
      <w:sz w:val="18"/>
      <w:szCs w:val="18"/>
    </w:rPr>
  </w:style>
  <w:style w:type="character" w:customStyle="1" w:styleId="21">
    <w:name w:val="方案正文 Char Char"/>
    <w:link w:val="22"/>
    <w:qFormat/>
    <w:uiPriority w:val="0"/>
    <w:rPr>
      <w:rFonts w:eastAsia="宋体"/>
      <w:sz w:val="24"/>
      <w:szCs w:val="24"/>
      <w:lang w:val="en-US" w:eastAsia="zh-CN" w:bidi="ar-SA"/>
    </w:rPr>
  </w:style>
  <w:style w:type="paragraph" w:customStyle="1" w:styleId="22">
    <w:name w:val="方案正文"/>
    <w:basedOn w:val="1"/>
    <w:link w:val="21"/>
    <w:qFormat/>
    <w:uiPriority w:val="0"/>
    <w:pPr>
      <w:spacing w:line="360" w:lineRule="auto"/>
    </w:pPr>
    <w:rPr>
      <w:rFonts w:ascii="Times New Roman" w:hAnsi="Times New Roman"/>
      <w:sz w:val="24"/>
      <w:szCs w:val="24"/>
    </w:rPr>
  </w:style>
  <w:style w:type="character" w:customStyle="1" w:styleId="23">
    <w:name w:val="font21"/>
    <w:basedOn w:val="15"/>
    <w:qFormat/>
    <w:uiPriority w:val="0"/>
    <w:rPr>
      <w:rFonts w:hint="eastAsia" w:ascii="宋体" w:hAnsi="宋体" w:eastAsia="宋体" w:cs="宋体"/>
      <w:color w:val="000000"/>
      <w:sz w:val="18"/>
      <w:szCs w:val="18"/>
      <w:u w:val="none"/>
    </w:rPr>
  </w:style>
  <w:style w:type="character" w:customStyle="1" w:styleId="24">
    <w:name w:val="font51"/>
    <w:basedOn w:val="15"/>
    <w:qFormat/>
    <w:uiPriority w:val="0"/>
    <w:rPr>
      <w:rFonts w:hint="eastAsia" w:ascii="宋体" w:hAnsi="宋体" w:eastAsia="宋体" w:cs="宋体"/>
      <w:color w:val="000000"/>
      <w:sz w:val="24"/>
      <w:szCs w:val="24"/>
      <w:u w:val="single"/>
    </w:rPr>
  </w:style>
  <w:style w:type="character" w:customStyle="1" w:styleId="25">
    <w:name w:val="font41"/>
    <w:basedOn w:val="15"/>
    <w:qFormat/>
    <w:uiPriority w:val="0"/>
    <w:rPr>
      <w:rFonts w:hint="eastAsia" w:ascii="宋体" w:hAnsi="宋体" w:eastAsia="宋体" w:cs="宋体"/>
      <w:color w:val="000000"/>
      <w:sz w:val="24"/>
      <w:szCs w:val="24"/>
      <w:u w:val="none"/>
    </w:rPr>
  </w:style>
  <w:style w:type="character" w:customStyle="1" w:styleId="26">
    <w:name w:val="font71"/>
    <w:basedOn w:val="15"/>
    <w:qFormat/>
    <w:uiPriority w:val="0"/>
    <w:rPr>
      <w:rFonts w:hint="eastAsia" w:ascii="宋体" w:hAnsi="宋体" w:eastAsia="宋体" w:cs="宋体"/>
      <w:color w:val="000000"/>
      <w:sz w:val="24"/>
      <w:szCs w:val="24"/>
      <w:u w:val="none"/>
    </w:rPr>
  </w:style>
  <w:style w:type="character" w:customStyle="1" w:styleId="27">
    <w:name w:val="font11"/>
    <w:basedOn w:val="15"/>
    <w:qFormat/>
    <w:uiPriority w:val="0"/>
    <w:rPr>
      <w:rFonts w:hint="eastAsia" w:ascii="仿宋" w:hAnsi="仿宋" w:eastAsia="仿宋" w:cs="仿宋"/>
      <w:color w:val="000000"/>
      <w:sz w:val="24"/>
      <w:szCs w:val="24"/>
      <w:u w:val="none"/>
    </w:rPr>
  </w:style>
  <w:style w:type="character" w:customStyle="1" w:styleId="28">
    <w:name w:val="font81"/>
    <w:basedOn w:val="15"/>
    <w:qFormat/>
    <w:uiPriority w:val="0"/>
    <w:rPr>
      <w:rFonts w:hint="eastAsia" w:ascii="仿宋" w:hAnsi="仿宋" w:eastAsia="仿宋" w:cs="仿宋"/>
      <w:color w:val="000000"/>
      <w:sz w:val="24"/>
      <w:szCs w:val="24"/>
      <w:u w:val="none"/>
      <w:vertAlign w:val="superscript"/>
    </w:rPr>
  </w:style>
  <w:style w:type="character" w:customStyle="1" w:styleId="29">
    <w:name w:val="font61"/>
    <w:basedOn w:val="15"/>
    <w:qFormat/>
    <w:uiPriority w:val="0"/>
    <w:rPr>
      <w:rFonts w:hint="eastAsia" w:ascii="宋体" w:hAnsi="宋体" w:eastAsia="宋体" w:cs="宋体"/>
      <w:color w:val="FF0000"/>
      <w:sz w:val="20"/>
      <w:szCs w:val="20"/>
      <w:u w:val="none"/>
    </w:rPr>
  </w:style>
  <w:style w:type="character" w:customStyle="1" w:styleId="30">
    <w:name w:val="font3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office6\templates\docerresourceshop\template\22711617\8761c30d7f9da72a9ae723f86a9bb3e4\&#27745;&#27700;&#22788;&#29702;&#25237;&#26631;&#25991;&#20214;.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污水处理投标文件.doc</Template>
  <Pages>16</Pages>
  <Words>6533</Words>
  <Characters>7329</Characters>
  <Lines>220</Lines>
  <Paragraphs>62</Paragraphs>
  <TotalTime>0</TotalTime>
  <ScaleCrop>false</ScaleCrop>
  <LinksUpToDate>false</LinksUpToDate>
  <CharactersWithSpaces>8780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2024-10-26T04:33:00Z</dcterms:created>
  <dc:creator>Mojito1403254030</dc:creator>
  <cp:lastModifiedBy>给</cp:lastModifiedBy>
  <cp:lastPrinted>2025-06-11T00:46:00Z</cp:lastPrinted>
  <dcterms:modified xsi:type="dcterms:W3CDTF">2025-06-12T08:59:16Z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68516D63B11A4902B418949EE85D1CFD_13</vt:lpwstr>
  </property>
  <property fmtid="{D5CDD505-2E9C-101B-9397-08002B2CF9AE}" pid="4" name="KSOTemplateDocerSaveRecord">
    <vt:lpwstr>eyJoZGlkIjoiY2EwN2E5ZmI2NWY2ZGYzZTQ4ODM2OWZhZmZhNWZiYTciLCJ1c2VySWQiOiIxMjE5NTczODMwIn0=</vt:lpwstr>
  </property>
</Properties>
</file>