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eastAsia="方正黑体_GBK"/>
          <w:sz w:val="44"/>
          <w:szCs w:val="44"/>
          <w:lang w:val="en-US"/>
        </w:rPr>
      </w:pPr>
      <w:bookmarkStart w:id="0" w:name="_top"/>
      <w:bookmarkEnd w:id="0"/>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szCs w:val="32"/>
          <w:lang w:val="en-US"/>
        </w:rPr>
      </w:pPr>
      <w:r>
        <w:rPr>
          <w:rFonts w:hint="eastAsia" w:ascii="Times New Roman" w:hAnsi="方正仿宋_GBK" w:eastAsia="方正仿宋_GBK" w:cs="方正仿宋_GBK"/>
          <w:kern w:val="2"/>
          <w:sz w:val="32"/>
          <w:szCs w:val="32"/>
          <w:lang w:val="en-US" w:eastAsia="zh-CN" w:bidi="ar"/>
        </w:rPr>
        <w:t>宝圣湖街办发〔</w:t>
      </w:r>
      <w:r>
        <w:rPr>
          <w:rFonts w:hint="default" w:ascii="Times New Roman" w:hAnsi="Times New Roman" w:eastAsia="方正仿宋_GBK" w:cs="Times New Roman"/>
          <w:kern w:val="2"/>
          <w:sz w:val="32"/>
          <w:szCs w:val="32"/>
          <w:lang w:val="en-US" w:eastAsia="zh-CN" w:bidi="ar"/>
        </w:rPr>
        <w:t>202</w:t>
      </w:r>
      <w:r>
        <w:rPr>
          <w:rFonts w:hint="eastAsia" w:ascii="Times New Roman" w:hAnsi="Times New Roman" w:eastAsia="方正仿宋_GBK" w:cs="Times New Roman"/>
          <w:kern w:val="2"/>
          <w:sz w:val="32"/>
          <w:szCs w:val="32"/>
          <w:lang w:val="en-US" w:eastAsia="zh-CN" w:bidi="ar"/>
        </w:rPr>
        <w:t>2</w:t>
      </w:r>
      <w:r>
        <w:rPr>
          <w:rFonts w:hint="eastAsia" w:ascii="Times New Roman" w:hAnsi="方正仿宋_GBK" w:eastAsia="方正仿宋_GBK" w:cs="方正仿宋_GBK"/>
          <w:kern w:val="2"/>
          <w:sz w:val="32"/>
          <w:szCs w:val="32"/>
          <w:lang w:val="en-US" w:eastAsia="zh-CN" w:bidi="ar"/>
        </w:rPr>
        <w:t>〕</w:t>
      </w:r>
      <w:r>
        <w:rPr>
          <w:rFonts w:hint="default" w:ascii="Times New Roman" w:hAnsi="Times New Roman" w:eastAsia="方正仿宋_GBK" w:cs="Times New Roman"/>
          <w:kern w:val="2"/>
          <w:sz w:val="32"/>
          <w:szCs w:val="32"/>
          <w:lang w:val="en-US" w:eastAsia="zh-CN" w:bidi="ar"/>
        </w:rPr>
        <w:t>1</w:t>
      </w:r>
      <w:r>
        <w:rPr>
          <w:rFonts w:hint="eastAsia" w:ascii="Times New Roman" w:hAnsi="方正仿宋_GBK" w:eastAsia="方正仿宋_GBK" w:cs="方正仿宋_GBK"/>
          <w:kern w:val="2"/>
          <w:sz w:val="32"/>
          <w:szCs w:val="32"/>
          <w:lang w:val="en-US" w:eastAsia="zh-CN" w:bidi="ar"/>
        </w:rPr>
        <w:t>号</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jc w:val="center"/>
        <w:textAlignment w:val="auto"/>
        <w:rPr>
          <w:rFonts w:hint="eastAsia" w:ascii="方正小标宋_GBK" w:hAnsi="宋体" w:eastAsia="方正小标宋_GBK" w:cs="方正小标宋_GBK"/>
          <w:spacing w:val="8"/>
          <w:sz w:val="44"/>
          <w:szCs w:val="44"/>
          <w:lang w:val="en-US"/>
        </w:rPr>
      </w:pPr>
      <w:r>
        <w:rPr>
          <w:rFonts w:hint="eastAsia" w:ascii="方正小标宋_GBK" w:hAnsi="方正小标宋_GBK" w:eastAsia="方正小标宋_GBK" w:cs="方正黑体_GBK"/>
          <w:spacing w:val="8"/>
          <w:kern w:val="2"/>
          <w:sz w:val="44"/>
          <w:szCs w:val="44"/>
          <w:lang w:val="en-US" w:eastAsia="zh-CN" w:bidi="ar"/>
        </w:rPr>
        <w:t>重庆市渝北区人民政府宝圣湖街道办事处</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jc w:val="center"/>
        <w:textAlignment w:val="auto"/>
        <w:rPr>
          <w:rFonts w:hint="default" w:ascii="方正小标宋_GBK" w:hAnsi="方正小标宋_GBK" w:eastAsia="方正小标宋_GBK" w:cs="方正黑体_GBK"/>
          <w:spacing w:val="8"/>
          <w:kern w:val="2"/>
          <w:sz w:val="44"/>
          <w:szCs w:val="44"/>
          <w:lang w:val="en-US" w:eastAsia="zh-CN" w:bidi="ar"/>
        </w:rPr>
      </w:pPr>
      <w:r>
        <w:rPr>
          <w:rFonts w:hint="default" w:ascii="方正小标宋_GBK" w:hAnsi="方正小标宋_GBK" w:eastAsia="方正小标宋_GBK" w:cs="方正黑体_GBK"/>
          <w:spacing w:val="8"/>
          <w:kern w:val="2"/>
          <w:sz w:val="44"/>
          <w:szCs w:val="44"/>
          <w:lang w:val="en-US" w:eastAsia="zh-CN" w:bidi="ar"/>
        </w:rPr>
        <w:t>关于</w:t>
      </w:r>
      <w:r>
        <w:rPr>
          <w:rFonts w:hint="eastAsia" w:ascii="方正小标宋_GBK" w:hAnsi="方正小标宋_GBK" w:eastAsia="方正小标宋_GBK" w:cs="方正黑体_GBK"/>
          <w:spacing w:val="8"/>
          <w:kern w:val="2"/>
          <w:sz w:val="44"/>
          <w:szCs w:val="44"/>
          <w:lang w:val="en-US" w:eastAsia="zh-CN" w:bidi="ar"/>
        </w:rPr>
        <w:t>深入开展</w:t>
      </w:r>
      <w:r>
        <w:rPr>
          <w:rFonts w:hint="default" w:ascii="方正小标宋_GBK" w:hAnsi="方正小标宋_GBK" w:eastAsia="方正小标宋_GBK" w:cs="方正黑体_GBK"/>
          <w:spacing w:val="8"/>
          <w:kern w:val="2"/>
          <w:sz w:val="44"/>
          <w:szCs w:val="44"/>
          <w:lang w:val="en-US" w:eastAsia="zh-CN" w:bidi="ar"/>
        </w:rPr>
        <w:t>安全生产大排查大整治大执法的通知</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60" w:lineRule="exact"/>
        <w:ind w:left="-210" w:leftChars="-100" w:right="0"/>
        <w:jc w:val="center"/>
        <w:textAlignment w:val="auto"/>
        <w:rPr>
          <w:rFonts w:hint="eastAsia" w:ascii="方正仿宋_GBK" w:hAnsi="方正小标宋_GBK" w:eastAsia="方正仿宋_GBK" w:cs="方正小标宋_GBK"/>
          <w:szCs w:val="32"/>
          <w:lang w:val="en-US"/>
        </w:rPr>
      </w:pPr>
    </w:p>
    <w:p>
      <w:pPr>
        <w:keepNext w:val="0"/>
        <w:keepLines w:val="0"/>
        <w:pageBreakBefore w:val="0"/>
        <w:widowControl w:val="0"/>
        <w:kinsoku/>
        <w:wordWrap/>
        <w:overflowPunct/>
        <w:topLinePunct w:val="0"/>
        <w:autoSpaceDE/>
        <w:autoSpaceDN/>
        <w:bidi w:val="0"/>
        <w:spacing w:line="560" w:lineRule="exac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各社区、</w:t>
      </w:r>
      <w:r>
        <w:rPr>
          <w:rFonts w:hint="default" w:ascii="Times New Roman" w:hAnsi="Times New Roman" w:eastAsia="方正仿宋_GBK" w:cs="Times New Roman"/>
          <w:color w:val="auto"/>
          <w:sz w:val="32"/>
          <w:szCs w:val="32"/>
          <w:lang w:eastAsia="zh-CN"/>
        </w:rPr>
        <w:t>各部门、各有关单位</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spacing w:line="560" w:lineRule="exact"/>
        <w:ind w:firstLine="64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为深刻汲取武隆</w:t>
      </w:r>
      <w:r>
        <w:rPr>
          <w:rFonts w:hint="default" w:ascii="Times New Roman" w:hAnsi="Times New Roman" w:eastAsia="方正仿宋_GBK" w:cs="Times New Roman"/>
          <w:color w:val="auto"/>
          <w:sz w:val="32"/>
          <w:szCs w:val="32"/>
          <w:lang w:val="en-US" w:eastAsia="zh-CN"/>
        </w:rPr>
        <w:t>1.7爆炸事故教训，深入贯彻落实1月8日全区安全工作会议精神</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eastAsia="zh-CN"/>
        </w:rPr>
        <w:t>经研究</w:t>
      </w:r>
      <w:r>
        <w:rPr>
          <w:rFonts w:hint="eastAsia" w:ascii="Times New Roman" w:hAnsi="Times New Roman" w:eastAsia="方正仿宋_GBK" w:cs="Times New Roman"/>
          <w:color w:val="auto"/>
          <w:sz w:val="32"/>
          <w:szCs w:val="32"/>
          <w:lang w:val="en-US" w:eastAsia="zh-CN"/>
        </w:rPr>
        <w:t>并</w:t>
      </w:r>
      <w:r>
        <w:rPr>
          <w:rFonts w:hint="default" w:ascii="Times New Roman" w:hAnsi="Times New Roman" w:eastAsia="方正仿宋_GBK" w:cs="Times New Roman"/>
          <w:color w:val="auto"/>
          <w:sz w:val="32"/>
          <w:szCs w:val="32"/>
          <w:lang w:eastAsia="zh-CN"/>
        </w:rPr>
        <w:t>结合街道实际及四季度安全工作安排，</w:t>
      </w:r>
      <w:r>
        <w:rPr>
          <w:rFonts w:hint="default" w:ascii="Times New Roman" w:hAnsi="Times New Roman" w:eastAsia="方正仿宋_GBK" w:cs="Times New Roman"/>
          <w:color w:val="auto"/>
          <w:sz w:val="32"/>
          <w:szCs w:val="32"/>
        </w:rPr>
        <w:t>请各社区、各部门</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各有关单位，</w:t>
      </w:r>
      <w:r>
        <w:rPr>
          <w:rFonts w:hint="default" w:ascii="Times New Roman" w:hAnsi="Times New Roman" w:eastAsia="方正仿宋_GBK" w:cs="Times New Roman"/>
          <w:color w:val="auto"/>
          <w:sz w:val="32"/>
          <w:szCs w:val="32"/>
          <w:lang w:eastAsia="zh-CN"/>
        </w:rPr>
        <w:t>按照安全监管</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三个必须</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000000"/>
          <w:sz w:val="32"/>
          <w:szCs w:val="32"/>
        </w:rPr>
        <w:t>（管行业必须管安全、管业务必须管安全、管生产经营必须管安全）、</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四个谁</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（谁审批、谁监管，谁主管、谁监管）</w:t>
      </w:r>
      <w:r>
        <w:rPr>
          <w:rFonts w:hint="default" w:ascii="Times New Roman" w:hAnsi="Times New Roman" w:eastAsia="方正仿宋_GBK" w:cs="Times New Roman"/>
          <w:color w:val="auto"/>
          <w:sz w:val="32"/>
          <w:szCs w:val="32"/>
          <w:lang w:eastAsia="zh-CN"/>
        </w:rPr>
        <w:t>的要求，</w:t>
      </w:r>
      <w:r>
        <w:rPr>
          <w:rFonts w:hint="default" w:ascii="Times New Roman" w:hAnsi="Times New Roman" w:eastAsia="方正仿宋_GBK" w:cs="Times New Roman"/>
          <w:color w:val="000000"/>
          <w:kern w:val="0"/>
          <w:sz w:val="32"/>
          <w:szCs w:val="32"/>
          <w:lang w:val="en-US" w:eastAsia="zh-CN"/>
        </w:rPr>
        <w:t>切实履行好安全监管</w:t>
      </w:r>
      <w:r>
        <w:rPr>
          <w:rFonts w:hint="eastAsia" w:ascii="Times New Roman" w:hAnsi="Times New Roman" w:eastAsia="方正仿宋_GBK" w:cs="Times New Roman"/>
          <w:color w:val="000000"/>
          <w:kern w:val="0"/>
          <w:sz w:val="32"/>
          <w:szCs w:val="32"/>
          <w:lang w:val="en-US" w:eastAsia="zh-CN"/>
        </w:rPr>
        <w:t>“</w:t>
      </w:r>
      <w:r>
        <w:rPr>
          <w:rFonts w:hint="default" w:ascii="Times New Roman" w:hAnsi="Times New Roman" w:eastAsia="方正仿宋_GBK" w:cs="Times New Roman"/>
          <w:color w:val="000000"/>
          <w:kern w:val="0"/>
          <w:sz w:val="32"/>
          <w:szCs w:val="32"/>
          <w:lang w:val="en-US" w:eastAsia="zh-CN"/>
        </w:rPr>
        <w:t>一岗双责</w:t>
      </w:r>
      <w:r>
        <w:rPr>
          <w:rFonts w:hint="eastAsia" w:ascii="Times New Roman" w:hAnsi="Times New Roman" w:eastAsia="方正仿宋_GBK" w:cs="Times New Roman"/>
          <w:color w:val="000000"/>
          <w:kern w:val="0"/>
          <w:sz w:val="32"/>
          <w:szCs w:val="32"/>
          <w:lang w:val="en-US" w:eastAsia="zh-CN"/>
        </w:rPr>
        <w:t>”</w:t>
      </w:r>
      <w:r>
        <w:rPr>
          <w:rFonts w:hint="default" w:ascii="Times New Roman" w:hAnsi="Times New Roman" w:eastAsia="方正仿宋_GBK" w:cs="Times New Roman"/>
          <w:color w:val="000000"/>
          <w:kern w:val="0"/>
          <w:sz w:val="32"/>
          <w:szCs w:val="32"/>
          <w:lang w:val="en-US" w:eastAsia="zh-CN"/>
        </w:rPr>
        <w:t>和属地责任，坚持</w:t>
      </w:r>
      <w:r>
        <w:rPr>
          <w:rFonts w:hint="eastAsia" w:ascii="Times New Roman" w:hAnsi="Times New Roman" w:eastAsia="方正仿宋_GBK" w:cs="Times New Roman"/>
          <w:color w:val="000000"/>
          <w:kern w:val="0"/>
          <w:sz w:val="32"/>
          <w:szCs w:val="32"/>
          <w:lang w:val="en-US" w:eastAsia="zh-CN"/>
        </w:rPr>
        <w:t>“</w:t>
      </w:r>
      <w:r>
        <w:rPr>
          <w:rFonts w:hint="default" w:ascii="Times New Roman" w:hAnsi="Times New Roman" w:eastAsia="方正仿宋_GBK" w:cs="Times New Roman"/>
          <w:color w:val="000000"/>
          <w:kern w:val="0"/>
          <w:sz w:val="32"/>
          <w:szCs w:val="32"/>
          <w:lang w:val="en-US" w:eastAsia="zh-CN"/>
        </w:rPr>
        <w:t>双管齐下两手抓</w:t>
      </w:r>
      <w:r>
        <w:rPr>
          <w:rFonts w:hint="eastAsia" w:ascii="Times New Roman" w:hAnsi="Times New Roman" w:eastAsia="方正仿宋_GBK" w:cs="Times New Roman"/>
          <w:color w:val="000000"/>
          <w:kern w:val="0"/>
          <w:sz w:val="32"/>
          <w:szCs w:val="32"/>
          <w:lang w:val="en-US" w:eastAsia="zh-CN"/>
        </w:rPr>
        <w:t>”</w:t>
      </w:r>
      <w:r>
        <w:rPr>
          <w:rFonts w:hint="default" w:ascii="Times New Roman" w:hAnsi="Times New Roman" w:eastAsia="方正仿宋_GBK" w:cs="Times New Roman"/>
          <w:color w:val="000000"/>
          <w:kern w:val="0"/>
          <w:sz w:val="32"/>
          <w:szCs w:val="32"/>
          <w:lang w:val="en-US" w:eastAsia="zh-CN"/>
        </w:rPr>
        <w:t>，一手抓疫情防控，一手抓安全监管</w:t>
      </w:r>
      <w:r>
        <w:rPr>
          <w:rFonts w:hint="eastAsia" w:ascii="Times New Roman" w:hAnsi="Times New Roman" w:eastAsia="方正仿宋_GBK" w:cs="Times New Roman"/>
          <w:color w:val="000000"/>
          <w:kern w:val="0"/>
          <w:sz w:val="32"/>
          <w:szCs w:val="32"/>
          <w:lang w:val="en-US" w:eastAsia="zh-CN"/>
        </w:rPr>
        <w:t>。</w:t>
      </w:r>
      <w:r>
        <w:rPr>
          <w:rFonts w:hint="default" w:ascii="Times New Roman" w:hAnsi="Times New Roman" w:eastAsia="方正仿宋_GBK" w:cs="Times New Roman"/>
          <w:color w:val="auto"/>
          <w:sz w:val="32"/>
          <w:szCs w:val="32"/>
        </w:rPr>
        <w:t>从即日起，</w:t>
      </w:r>
      <w:r>
        <w:rPr>
          <w:rFonts w:hint="default" w:ascii="Times New Roman" w:hAnsi="Times New Roman" w:eastAsia="方正仿宋_GBK" w:cs="Times New Roman"/>
          <w:color w:val="auto"/>
          <w:sz w:val="32"/>
          <w:szCs w:val="32"/>
          <w:lang w:eastAsia="zh-CN"/>
        </w:rPr>
        <w:t>立即开展一次地毯式、无死角的</w:t>
      </w:r>
      <w:r>
        <w:rPr>
          <w:rFonts w:hint="default" w:ascii="Times New Roman" w:hAnsi="Times New Roman" w:eastAsia="方正仿宋_GBK" w:cs="Times New Roman"/>
          <w:color w:val="auto"/>
          <w:sz w:val="32"/>
          <w:szCs w:val="32"/>
        </w:rPr>
        <w:t>安全生产大排查大整治大执法，及时</w:t>
      </w:r>
      <w:r>
        <w:rPr>
          <w:rFonts w:hint="default" w:ascii="Times New Roman" w:hAnsi="Times New Roman" w:eastAsia="方正仿宋_GBK" w:cs="Times New Roman"/>
          <w:color w:val="auto"/>
          <w:sz w:val="32"/>
          <w:szCs w:val="32"/>
          <w:lang w:eastAsia="zh-CN"/>
        </w:rPr>
        <w:t>消除</w:t>
      </w:r>
      <w:r>
        <w:rPr>
          <w:rFonts w:hint="default" w:ascii="Times New Roman" w:hAnsi="Times New Roman" w:eastAsia="方正仿宋_GBK" w:cs="Times New Roman"/>
          <w:color w:val="auto"/>
          <w:sz w:val="32"/>
          <w:szCs w:val="32"/>
        </w:rPr>
        <w:t>安全隐患</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确保</w:t>
      </w:r>
      <w:r>
        <w:rPr>
          <w:rFonts w:hint="default" w:ascii="Times New Roman" w:hAnsi="Times New Roman" w:eastAsia="方正仿宋_GBK" w:cs="Times New Roman"/>
          <w:color w:val="auto"/>
          <w:sz w:val="32"/>
          <w:szCs w:val="32"/>
          <w:lang w:eastAsia="zh-CN"/>
        </w:rPr>
        <w:t>辖区安全稳定</w:t>
      </w:r>
      <w:r>
        <w:rPr>
          <w:rFonts w:hint="default" w:ascii="Times New Roman" w:hAnsi="Times New Roman" w:eastAsia="方正仿宋_GBK" w:cs="Times New Roman"/>
          <w:color w:val="auto"/>
          <w:sz w:val="32"/>
          <w:szCs w:val="32"/>
        </w:rPr>
        <w:t>。</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方正黑体_GBK" w:hAnsi="方正黑体_GBK" w:eastAsia="方正黑体_GBK" w:cs="方正黑体_GBK"/>
          <w:color w:val="auto"/>
          <w:sz w:val="32"/>
          <w:szCs w:val="32"/>
          <w:lang w:eastAsia="zh-CN"/>
        </w:rPr>
      </w:pPr>
      <w:r>
        <w:rPr>
          <w:rFonts w:hint="eastAsia" w:ascii="方正黑体_GBK" w:hAnsi="方正黑体_GBK" w:eastAsia="方正黑体_GBK" w:cs="方正黑体_GBK"/>
          <w:color w:val="auto"/>
          <w:sz w:val="32"/>
          <w:szCs w:val="32"/>
          <w:lang w:eastAsia="zh-CN"/>
        </w:rPr>
        <w:t>一、排查时间</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2022年1月8日</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1月31日</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方正黑体_GBK" w:hAnsi="方正黑体_GBK" w:eastAsia="方正黑体_GBK" w:cs="方正黑体_GBK"/>
          <w:color w:val="auto"/>
          <w:sz w:val="32"/>
          <w:szCs w:val="32"/>
          <w:lang w:eastAsia="zh-CN"/>
        </w:rPr>
      </w:pPr>
      <w:r>
        <w:rPr>
          <w:rFonts w:hint="default" w:ascii="方正黑体_GBK" w:hAnsi="方正黑体_GBK" w:eastAsia="方正黑体_GBK" w:cs="方正黑体_GBK"/>
          <w:color w:val="auto"/>
          <w:sz w:val="32"/>
          <w:szCs w:val="32"/>
          <w:lang w:eastAsia="zh-CN"/>
        </w:rPr>
        <w:t>二、排查范围</w:t>
      </w:r>
    </w:p>
    <w:p>
      <w:pPr>
        <w:keepNext w:val="0"/>
        <w:keepLines w:val="0"/>
        <w:pageBreakBefore w:val="0"/>
        <w:widowControl w:val="0"/>
        <w:kinsoku/>
        <w:wordWrap/>
        <w:overflowPunct/>
        <w:topLinePunct w:val="0"/>
        <w:autoSpaceDE/>
        <w:autoSpaceDN/>
        <w:bidi w:val="0"/>
        <w:spacing w:line="560" w:lineRule="exact"/>
        <w:ind w:firstLine="66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宝圣湖街道辖区</w:t>
      </w:r>
      <w:r>
        <w:rPr>
          <w:rFonts w:hint="default" w:ascii="Times New Roman" w:hAnsi="Times New Roman" w:eastAsia="方正仿宋_GBK" w:cs="Times New Roman"/>
          <w:color w:val="auto"/>
          <w:sz w:val="32"/>
          <w:szCs w:val="32"/>
          <w:lang w:eastAsia="zh-CN"/>
        </w:rPr>
        <w:t>各类食堂、</w:t>
      </w:r>
      <w:r>
        <w:rPr>
          <w:rFonts w:hint="default" w:ascii="Times New Roman" w:hAnsi="Times New Roman" w:eastAsia="方正仿宋_GBK" w:cs="Times New Roman"/>
          <w:sz w:val="32"/>
          <w:szCs w:val="32"/>
          <w:lang w:eastAsia="zh-CN"/>
        </w:rPr>
        <w:t>居民小区、餐饮场所用气，</w:t>
      </w:r>
      <w:r>
        <w:rPr>
          <w:rFonts w:hint="default" w:ascii="Times New Roman" w:hAnsi="Times New Roman" w:eastAsia="方正仿宋_GBK" w:cs="Times New Roman"/>
          <w:color w:val="auto"/>
          <w:sz w:val="32"/>
          <w:szCs w:val="32"/>
        </w:rPr>
        <w:t>所有</w:t>
      </w:r>
      <w:r>
        <w:rPr>
          <w:rFonts w:hint="default" w:ascii="Times New Roman" w:hAnsi="Times New Roman" w:eastAsia="方正仿宋_GBK" w:cs="Times New Roman"/>
          <w:color w:val="auto"/>
          <w:sz w:val="32"/>
          <w:szCs w:val="32"/>
          <w:lang w:eastAsia="zh-CN"/>
        </w:rPr>
        <w:t>在建工地、施工现场，</w:t>
      </w:r>
      <w:r>
        <w:rPr>
          <w:rFonts w:hint="default" w:ascii="Times New Roman" w:hAnsi="Times New Roman" w:eastAsia="方正仿宋_GBK" w:cs="Times New Roman"/>
          <w:color w:val="auto"/>
          <w:sz w:val="32"/>
          <w:szCs w:val="32"/>
        </w:rPr>
        <w:t>生产经营单位和人员密集场所，在全面排查的基础上，重点检查以下内容</w:t>
      </w:r>
      <w:r>
        <w:rPr>
          <w:rFonts w:hint="default" w:ascii="Times New Roman" w:hAnsi="Times New Roman" w:eastAsia="方正仿宋_GBK"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rPr>
      </w:pPr>
      <w:r>
        <w:rPr>
          <w:rFonts w:hint="default" w:ascii="Times New Roman" w:hAnsi="Times New Roman" w:eastAsia="方正楷体_GBK" w:cs="Times New Roman"/>
          <w:color w:val="auto"/>
          <w:sz w:val="32"/>
          <w:szCs w:val="32"/>
          <w:lang w:val="en-US" w:eastAsia="zh-CN"/>
        </w:rPr>
        <w:t>1.综合安全。</w:t>
      </w:r>
      <w:r>
        <w:rPr>
          <w:rFonts w:hint="default" w:ascii="Times New Roman" w:hAnsi="Times New Roman" w:eastAsia="方正仿宋_GBK" w:cs="Times New Roman"/>
          <w:color w:val="auto"/>
          <w:kern w:val="32"/>
          <w:sz w:val="32"/>
          <w:szCs w:val="32"/>
          <w:lang w:eastAsia="zh-CN"/>
        </w:rPr>
        <w:t>各社区、一岗双责科室、有关单位</w:t>
      </w:r>
      <w:r>
        <w:rPr>
          <w:rFonts w:hint="default" w:ascii="Times New Roman" w:hAnsi="Times New Roman" w:eastAsia="方正仿宋_GBK" w:cs="Times New Roman"/>
          <w:color w:val="auto"/>
          <w:kern w:val="32"/>
          <w:sz w:val="32"/>
          <w:szCs w:val="32"/>
          <w:lang w:val="en-US" w:eastAsia="zh-CN"/>
        </w:rPr>
        <w:t>重点检查</w:t>
      </w:r>
      <w:r>
        <w:rPr>
          <w:rFonts w:hint="default" w:ascii="Times New Roman" w:hAnsi="Times New Roman" w:eastAsia="方正仿宋_GBK" w:cs="Times New Roman"/>
          <w:color w:val="auto"/>
          <w:kern w:val="32"/>
          <w:sz w:val="32"/>
          <w:szCs w:val="32"/>
        </w:rPr>
        <w:t>各类生产经营单位安全生产主体责任落实情况</w:t>
      </w:r>
      <w:r>
        <w:rPr>
          <w:rFonts w:hint="default" w:ascii="Times New Roman" w:hAnsi="Times New Roman" w:eastAsia="方正仿宋_GBK" w:cs="Times New Roman"/>
          <w:color w:val="auto"/>
          <w:kern w:val="32"/>
          <w:sz w:val="32"/>
          <w:szCs w:val="32"/>
          <w:lang w:eastAsia="zh-CN"/>
        </w:rPr>
        <w:t>、</w:t>
      </w:r>
      <w:r>
        <w:rPr>
          <w:rFonts w:hint="eastAsia" w:ascii="Times New Roman" w:hAnsi="Times New Roman" w:eastAsia="方正仿宋_GBK" w:cs="Times New Roman"/>
          <w:color w:val="auto"/>
          <w:kern w:val="32"/>
          <w:sz w:val="32"/>
          <w:szCs w:val="32"/>
          <w:lang w:eastAsia="zh-CN"/>
        </w:rPr>
        <w:t>“</w:t>
      </w:r>
      <w:r>
        <w:rPr>
          <w:rFonts w:hint="default" w:ascii="Times New Roman" w:hAnsi="Times New Roman" w:eastAsia="方正仿宋_GBK" w:cs="Times New Roman"/>
          <w:color w:val="auto"/>
          <w:kern w:val="32"/>
          <w:sz w:val="32"/>
          <w:szCs w:val="32"/>
        </w:rPr>
        <w:t>日周月</w:t>
      </w:r>
      <w:r>
        <w:rPr>
          <w:rFonts w:hint="eastAsia" w:ascii="Times New Roman" w:hAnsi="Times New Roman" w:eastAsia="方正仿宋_GBK" w:cs="Times New Roman"/>
          <w:color w:val="auto"/>
          <w:kern w:val="32"/>
          <w:sz w:val="32"/>
          <w:szCs w:val="32"/>
          <w:lang w:eastAsia="zh-CN"/>
        </w:rPr>
        <w:t>”</w:t>
      </w:r>
      <w:r>
        <w:rPr>
          <w:rFonts w:hint="default" w:ascii="Times New Roman" w:hAnsi="Times New Roman" w:eastAsia="方正仿宋_GBK" w:cs="Times New Roman"/>
          <w:color w:val="auto"/>
          <w:kern w:val="32"/>
          <w:sz w:val="32"/>
          <w:szCs w:val="32"/>
        </w:rPr>
        <w:t>隐患排查制度</w:t>
      </w:r>
      <w:r>
        <w:rPr>
          <w:rFonts w:hint="default" w:ascii="Times New Roman" w:hAnsi="Times New Roman" w:eastAsia="方正仿宋_GBK" w:cs="Times New Roman"/>
          <w:color w:val="auto"/>
          <w:kern w:val="32"/>
          <w:sz w:val="32"/>
          <w:szCs w:val="32"/>
          <w:lang w:eastAsia="zh-CN"/>
        </w:rPr>
        <w:t>落实</w:t>
      </w:r>
      <w:r>
        <w:rPr>
          <w:rFonts w:hint="default" w:ascii="Times New Roman" w:hAnsi="Times New Roman" w:eastAsia="方正仿宋_GBK" w:cs="Times New Roman"/>
          <w:color w:val="auto"/>
          <w:kern w:val="32"/>
          <w:sz w:val="32"/>
          <w:szCs w:val="32"/>
        </w:rPr>
        <w:t>情况。企业单位作业场所、经营场地安全生产措施落实情况。安全生产防范的重要设施、装备、特种机械设备、危险因素较多的生产</w:t>
      </w:r>
      <w:r>
        <w:rPr>
          <w:rFonts w:hint="default" w:ascii="Times New Roman" w:hAnsi="Times New Roman" w:eastAsia="方正仿宋_GBK" w:cs="Times New Roman"/>
          <w:color w:val="auto"/>
          <w:kern w:val="32"/>
          <w:sz w:val="32"/>
          <w:szCs w:val="32"/>
          <w:lang w:eastAsia="zh-CN"/>
        </w:rPr>
        <w:t>经营</w:t>
      </w:r>
      <w:r>
        <w:rPr>
          <w:rFonts w:hint="default" w:ascii="Times New Roman" w:hAnsi="Times New Roman" w:eastAsia="方正仿宋_GBK" w:cs="Times New Roman"/>
          <w:color w:val="auto"/>
          <w:kern w:val="32"/>
          <w:sz w:val="32"/>
          <w:szCs w:val="32"/>
        </w:rPr>
        <w:t>场所、部位、岗位的安全检查情况。</w:t>
      </w:r>
      <w:r>
        <w:rPr>
          <w:rFonts w:hint="default" w:ascii="Times New Roman" w:hAnsi="Times New Roman" w:eastAsia="方正仿宋_GBK" w:cs="Times New Roman"/>
          <w:color w:val="auto"/>
          <w:kern w:val="32"/>
          <w:sz w:val="32"/>
          <w:szCs w:val="32"/>
          <w:lang w:eastAsia="zh-CN"/>
        </w:rPr>
        <w:t>企业</w:t>
      </w:r>
      <w:r>
        <w:rPr>
          <w:rFonts w:hint="eastAsia" w:ascii="Times New Roman" w:hAnsi="Times New Roman" w:eastAsia="方正仿宋_GBK" w:cs="Times New Roman"/>
          <w:color w:val="auto"/>
          <w:kern w:val="32"/>
          <w:sz w:val="32"/>
          <w:szCs w:val="32"/>
          <w:lang w:eastAsia="zh-CN"/>
        </w:rPr>
        <w:t>“</w:t>
      </w:r>
      <w:r>
        <w:rPr>
          <w:rFonts w:hint="default" w:ascii="Times New Roman" w:hAnsi="Times New Roman" w:eastAsia="方正仿宋_GBK" w:cs="Times New Roman"/>
          <w:color w:val="auto"/>
          <w:kern w:val="32"/>
          <w:sz w:val="32"/>
          <w:szCs w:val="32"/>
          <w:lang w:eastAsia="zh-CN"/>
        </w:rPr>
        <w:t>一企一组</w:t>
      </w:r>
      <w:r>
        <w:rPr>
          <w:rFonts w:hint="eastAsia" w:ascii="Times New Roman" w:hAnsi="Times New Roman" w:eastAsia="方正仿宋_GBK" w:cs="Times New Roman"/>
          <w:color w:val="auto"/>
          <w:kern w:val="32"/>
          <w:sz w:val="32"/>
          <w:szCs w:val="32"/>
          <w:lang w:eastAsia="zh-CN"/>
        </w:rPr>
        <w:t>”</w:t>
      </w:r>
      <w:r>
        <w:rPr>
          <w:rFonts w:hint="default" w:ascii="Times New Roman" w:hAnsi="Times New Roman" w:eastAsia="方正仿宋_GBK" w:cs="Times New Roman"/>
          <w:color w:val="auto"/>
          <w:kern w:val="32"/>
          <w:sz w:val="32"/>
          <w:szCs w:val="32"/>
          <w:lang w:eastAsia="zh-CN"/>
        </w:rPr>
        <w:t>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val="en-US" w:eastAsia="zh-CN"/>
        </w:rPr>
      </w:pPr>
      <w:r>
        <w:rPr>
          <w:rFonts w:hint="default" w:ascii="Times New Roman" w:hAnsi="Times New Roman" w:eastAsia="方正楷体_GBK" w:cs="Times New Roman"/>
          <w:color w:val="auto"/>
          <w:sz w:val="32"/>
          <w:szCs w:val="32"/>
          <w:lang w:val="en-US" w:eastAsia="zh-CN"/>
        </w:rPr>
        <w:t>2.燃气安全。</w:t>
      </w:r>
      <w:r>
        <w:rPr>
          <w:rFonts w:hint="default" w:ascii="Times New Roman" w:hAnsi="Times New Roman" w:eastAsia="方正仿宋_GBK" w:cs="Times New Roman"/>
          <w:color w:val="auto"/>
          <w:kern w:val="32"/>
          <w:sz w:val="32"/>
          <w:szCs w:val="32"/>
          <w:lang w:val="en-US" w:eastAsia="zh-CN"/>
        </w:rPr>
        <w:t>经发办、规建环保办、民社办要全面开展各类食堂及居民小区燃气使用情况。经发办</w:t>
      </w:r>
      <w:r>
        <w:rPr>
          <w:rFonts w:hint="default" w:ascii="Times New Roman" w:hAnsi="Times New Roman" w:eastAsia="方正仿宋_GBK" w:cs="Times New Roman"/>
          <w:color w:val="auto"/>
          <w:kern w:val="32"/>
          <w:sz w:val="32"/>
          <w:szCs w:val="32"/>
          <w:lang w:eastAsia="zh-CN"/>
        </w:rPr>
        <w:t>重点督促燃气经营企业全面排查燃气场站、加气站、管网等设施，严格落实燃气企业和使用单位安全主体责任，推动餐饮场所等安装燃气报警装置。</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val="en-US" w:eastAsia="zh-CN"/>
        </w:rPr>
      </w:pPr>
      <w:r>
        <w:rPr>
          <w:rFonts w:hint="default" w:ascii="Times New Roman" w:hAnsi="Times New Roman" w:eastAsia="方正楷体_GBK" w:cs="Times New Roman"/>
          <w:color w:val="auto"/>
          <w:sz w:val="32"/>
          <w:szCs w:val="32"/>
          <w:lang w:val="en-US" w:eastAsia="zh-CN"/>
        </w:rPr>
        <w:t>3.烟花爆竹安全。</w:t>
      </w:r>
      <w:r>
        <w:rPr>
          <w:rFonts w:hint="default" w:ascii="Times New Roman" w:hAnsi="Times New Roman" w:eastAsia="方正仿宋_GBK" w:cs="Times New Roman"/>
          <w:color w:val="auto"/>
          <w:kern w:val="32"/>
          <w:sz w:val="32"/>
          <w:szCs w:val="32"/>
          <w:lang w:val="en-US" w:eastAsia="zh-CN"/>
        </w:rPr>
        <w:t>应急办、派出所、</w:t>
      </w:r>
      <w:r>
        <w:rPr>
          <w:rFonts w:hint="default" w:ascii="Times New Roman" w:hAnsi="Times New Roman" w:eastAsia="方正仿宋_GBK" w:cs="Times New Roman"/>
          <w:sz w:val="32"/>
          <w:szCs w:val="32"/>
          <w:lang w:val="en-US" w:eastAsia="zh-CN"/>
        </w:rPr>
        <w:t>规建办、物管中心、各社区及其它责任科室，要按照责任分工，</w:t>
      </w:r>
      <w:r>
        <w:rPr>
          <w:rFonts w:hint="default" w:ascii="Times New Roman" w:hAnsi="Times New Roman" w:eastAsia="方正仿宋_GBK" w:cs="Times New Roman"/>
          <w:color w:val="auto"/>
          <w:kern w:val="32"/>
          <w:sz w:val="32"/>
          <w:szCs w:val="32"/>
          <w:lang w:val="en-US" w:eastAsia="zh-CN"/>
        </w:rPr>
        <w:t>严格按照《2022年春节期间燃放烟花爆竹安全管理工作方案》要求，</w:t>
      </w:r>
      <w:r>
        <w:rPr>
          <w:rFonts w:hint="default" w:ascii="Times New Roman" w:hAnsi="Times New Roman" w:eastAsia="方正仿宋_GBK" w:cs="Times New Roman"/>
          <w:sz w:val="32"/>
          <w:szCs w:val="32"/>
        </w:rPr>
        <w:t>广泛宣传发动、强化源头管控、严格监管查处</w:t>
      </w:r>
      <w:r>
        <w:rPr>
          <w:rFonts w:hint="default" w:ascii="Times New Roman" w:hAnsi="Times New Roman" w:eastAsia="方正仿宋_GBK" w:cs="Times New Roman"/>
          <w:sz w:val="32"/>
          <w:szCs w:val="32"/>
          <w:lang w:val="en-US" w:eastAsia="zh-CN"/>
        </w:rPr>
        <w:t>，特别是要加强化粪池安全隐患整治，落实好应急值守，确</w:t>
      </w:r>
      <w:r>
        <w:rPr>
          <w:rFonts w:hint="default" w:ascii="Times New Roman" w:hAnsi="Times New Roman" w:eastAsia="方正仿宋_GBK" w:cs="Times New Roman"/>
          <w:sz w:val="32"/>
          <w:szCs w:val="32"/>
        </w:rPr>
        <w:t>保实现禁放区严格禁止、燃放区安全有序</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val="en-US" w:eastAsia="zh-CN"/>
        </w:rPr>
      </w:pPr>
      <w:r>
        <w:rPr>
          <w:rFonts w:hint="default" w:ascii="Times New Roman" w:hAnsi="Times New Roman" w:eastAsia="方正楷体_GBK" w:cs="Times New Roman"/>
          <w:color w:val="auto"/>
          <w:sz w:val="32"/>
          <w:szCs w:val="32"/>
          <w:lang w:val="en-US" w:eastAsia="zh-CN"/>
        </w:rPr>
        <w:t>4.消防安全。</w:t>
      </w:r>
      <w:r>
        <w:rPr>
          <w:rFonts w:hint="default" w:ascii="Times New Roman" w:hAnsi="Times New Roman" w:eastAsia="方正仿宋_GBK" w:cs="Times New Roman"/>
          <w:sz w:val="32"/>
          <w:szCs w:val="32"/>
          <w:lang w:val="en-US" w:eastAsia="zh-CN"/>
        </w:rPr>
        <w:t>各社区及一岗双责科室，要按照责任分工，</w:t>
      </w:r>
      <w:r>
        <w:rPr>
          <w:rFonts w:hint="default" w:ascii="Times New Roman" w:hAnsi="Times New Roman" w:eastAsia="方正仿宋_GBK" w:cs="Times New Roman"/>
          <w:color w:val="auto"/>
          <w:kern w:val="32"/>
          <w:sz w:val="32"/>
          <w:szCs w:val="32"/>
          <w:lang w:val="en-US" w:eastAsia="zh-CN"/>
        </w:rPr>
        <w:t>严格按照</w:t>
      </w:r>
      <w:r>
        <w:rPr>
          <w:rFonts w:hint="default" w:ascii="Times New Roman" w:hAnsi="Times New Roman" w:eastAsia="方正仿宋_GBK" w:cs="Times New Roman"/>
          <w:kern w:val="2"/>
          <w:sz w:val="32"/>
          <w:szCs w:val="32"/>
          <w:lang w:val="en-US" w:eastAsia="zh-CN" w:bidi="ar-SA"/>
        </w:rPr>
        <w:t>《2021年宝圣湖街道今冬明春火灾防控工作方案》突出工作重点，把握时间节点，采取有力措施，切实抓好5个大项14个小项的消防安全排查整治工作。</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eastAsia="zh-CN"/>
        </w:rPr>
      </w:pPr>
      <w:r>
        <w:rPr>
          <w:rFonts w:hint="default" w:ascii="Times New Roman" w:hAnsi="Times New Roman" w:eastAsia="方正楷体_GBK" w:cs="Times New Roman"/>
          <w:color w:val="auto"/>
          <w:sz w:val="32"/>
          <w:szCs w:val="32"/>
          <w:lang w:val="en-US" w:eastAsia="zh-CN"/>
        </w:rPr>
        <w:t>5.建筑施工安全。</w:t>
      </w:r>
      <w:r>
        <w:rPr>
          <w:rFonts w:hint="default" w:ascii="Times New Roman" w:hAnsi="Times New Roman" w:eastAsia="方正仿宋_GBK" w:cs="Times New Roman"/>
          <w:color w:val="auto"/>
          <w:kern w:val="32"/>
          <w:sz w:val="32"/>
          <w:szCs w:val="32"/>
          <w:lang w:val="en-US" w:eastAsia="zh-CN"/>
        </w:rPr>
        <w:t>规建环保办要结合岁末各企业、施工单位抢抓工期的特点，重点检查</w:t>
      </w:r>
      <w:r>
        <w:rPr>
          <w:rFonts w:hint="default" w:ascii="Times New Roman" w:hAnsi="Times New Roman" w:eastAsia="方正仿宋_GBK" w:cs="Times New Roman"/>
          <w:color w:val="auto"/>
          <w:kern w:val="32"/>
          <w:sz w:val="32"/>
          <w:szCs w:val="32"/>
        </w:rPr>
        <w:t>项目中各项安全生产措施的落实情况，</w:t>
      </w:r>
      <w:r>
        <w:rPr>
          <w:rFonts w:hint="default" w:ascii="Times New Roman" w:hAnsi="Times New Roman" w:eastAsia="方正仿宋_GBK" w:cs="Times New Roman"/>
          <w:color w:val="auto"/>
          <w:kern w:val="32"/>
          <w:sz w:val="32"/>
          <w:szCs w:val="32"/>
          <w:lang w:eastAsia="zh-CN"/>
        </w:rPr>
        <w:t>建筑</w:t>
      </w:r>
      <w:r>
        <w:rPr>
          <w:rFonts w:hint="default" w:ascii="Times New Roman" w:hAnsi="Times New Roman" w:eastAsia="方正仿宋_GBK" w:cs="Times New Roman"/>
          <w:color w:val="auto"/>
          <w:kern w:val="32"/>
          <w:sz w:val="32"/>
          <w:szCs w:val="32"/>
        </w:rPr>
        <w:t>工地的安全防范检查</w:t>
      </w:r>
      <w:r>
        <w:rPr>
          <w:rFonts w:hint="default" w:ascii="Times New Roman" w:hAnsi="Times New Roman" w:eastAsia="方正仿宋_GBK" w:cs="Times New Roman"/>
          <w:color w:val="auto"/>
          <w:kern w:val="32"/>
          <w:sz w:val="32"/>
          <w:szCs w:val="32"/>
          <w:lang w:eastAsia="zh-CN"/>
        </w:rPr>
        <w:t>情况</w:t>
      </w:r>
      <w:r>
        <w:rPr>
          <w:rFonts w:hint="default" w:ascii="Times New Roman" w:hAnsi="Times New Roman" w:eastAsia="方正仿宋_GBK" w:cs="Times New Roman"/>
          <w:color w:val="auto"/>
          <w:kern w:val="32"/>
          <w:sz w:val="32"/>
          <w:szCs w:val="32"/>
        </w:rPr>
        <w:t>，值守人员巡查安全责任和自身用电安全的落实情况。特别</w:t>
      </w:r>
      <w:r>
        <w:rPr>
          <w:rFonts w:hint="default" w:ascii="Times New Roman" w:hAnsi="Times New Roman" w:eastAsia="方正仿宋_GBK" w:cs="Times New Roman"/>
          <w:color w:val="auto"/>
          <w:kern w:val="32"/>
          <w:sz w:val="32"/>
          <w:szCs w:val="32"/>
          <w:lang w:eastAsia="zh-CN"/>
        </w:rPr>
        <w:t>要加强对</w:t>
      </w:r>
      <w:r>
        <w:rPr>
          <w:rFonts w:hint="eastAsia" w:ascii="Times New Roman" w:hAnsi="Times New Roman" w:eastAsia="方正仿宋_GBK" w:cs="Times New Roman"/>
          <w:color w:val="auto"/>
          <w:kern w:val="32"/>
          <w:sz w:val="32"/>
          <w:szCs w:val="32"/>
          <w:lang w:eastAsia="zh-CN"/>
        </w:rPr>
        <w:t>“</w:t>
      </w:r>
      <w:r>
        <w:rPr>
          <w:rFonts w:hint="default" w:ascii="Times New Roman" w:hAnsi="Times New Roman" w:eastAsia="方正仿宋_GBK" w:cs="Times New Roman"/>
          <w:color w:val="auto"/>
          <w:kern w:val="32"/>
          <w:sz w:val="32"/>
          <w:szCs w:val="32"/>
        </w:rPr>
        <w:t>高处坠落、物体打击、坍塌、触电、机械伤害、起重伤害</w:t>
      </w:r>
      <w:r>
        <w:rPr>
          <w:rFonts w:hint="eastAsia" w:ascii="Times New Roman" w:hAnsi="Times New Roman" w:eastAsia="方正仿宋_GBK" w:cs="Times New Roman"/>
          <w:color w:val="auto"/>
          <w:kern w:val="32"/>
          <w:sz w:val="32"/>
          <w:szCs w:val="32"/>
          <w:lang w:eastAsia="zh-CN"/>
        </w:rPr>
        <w:t>”</w:t>
      </w:r>
      <w:r>
        <w:rPr>
          <w:rFonts w:hint="default" w:ascii="Times New Roman" w:hAnsi="Times New Roman" w:eastAsia="方正仿宋_GBK" w:cs="Times New Roman"/>
          <w:color w:val="auto"/>
          <w:kern w:val="32"/>
          <w:sz w:val="32"/>
          <w:szCs w:val="32"/>
        </w:rPr>
        <w:t>六类事故的安全检查</w:t>
      </w:r>
      <w:r>
        <w:rPr>
          <w:rFonts w:hint="default" w:ascii="Times New Roman" w:hAnsi="Times New Roman" w:eastAsia="方正仿宋_GBK" w:cs="Times New Roman"/>
          <w:color w:val="auto"/>
          <w:kern w:val="32"/>
          <w:sz w:val="32"/>
          <w:szCs w:val="32"/>
          <w:lang w:eastAsia="zh-CN"/>
        </w:rPr>
        <w:t>，严防事故发生。</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eastAsia="zh-CN"/>
        </w:rPr>
      </w:pPr>
      <w:r>
        <w:rPr>
          <w:rFonts w:hint="default" w:ascii="Times New Roman" w:hAnsi="Times New Roman" w:eastAsia="方正楷体_GBK" w:cs="Times New Roman"/>
          <w:color w:val="auto"/>
          <w:sz w:val="32"/>
          <w:szCs w:val="32"/>
          <w:lang w:val="en-US" w:eastAsia="zh-CN"/>
        </w:rPr>
        <w:t>6.道路交通安全。</w:t>
      </w:r>
      <w:r>
        <w:rPr>
          <w:rFonts w:hint="default" w:ascii="Times New Roman" w:hAnsi="Times New Roman" w:eastAsia="方正仿宋_GBK" w:cs="Times New Roman"/>
          <w:color w:val="auto"/>
          <w:kern w:val="32"/>
          <w:sz w:val="32"/>
          <w:szCs w:val="32"/>
          <w:lang w:eastAsia="zh-CN"/>
        </w:rPr>
        <w:t>交巡警、应急办重点加强对交通运输企业、客运车辆、旅游包车、长途客车、长下坡路段、公共交通等重点路段的安全监管，严查超速超载、疲劳驾驶、酒驾、非法载客、非法改装等各类交通违法违规行为。特别要加强长下坡、陡坡、不规则路口隐患排查治理，重点排查路口的标志标线、警示桩、警示灯、减速带、隔离带是否完善，转弯半径是否过小影响安全，通视三角区存在障碍物影响视距、急弯路段未设凸面镜（或损坏、污渍）等情况。强化路面巡查管控，消除监管盲区。</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rPr>
      </w:pPr>
      <w:r>
        <w:rPr>
          <w:rFonts w:hint="default" w:ascii="Times New Roman" w:hAnsi="Times New Roman" w:eastAsia="方正楷体_GBK" w:cs="Times New Roman"/>
          <w:color w:val="auto"/>
          <w:sz w:val="32"/>
          <w:szCs w:val="32"/>
          <w:lang w:val="en-US" w:eastAsia="zh-CN"/>
        </w:rPr>
        <w:t>7.危险化学品安全。</w:t>
      </w:r>
      <w:r>
        <w:rPr>
          <w:rFonts w:hint="default" w:ascii="Times New Roman" w:hAnsi="Times New Roman" w:eastAsia="方正仿宋_GBK" w:cs="Times New Roman"/>
          <w:color w:val="auto"/>
          <w:kern w:val="32"/>
          <w:sz w:val="32"/>
          <w:szCs w:val="32"/>
          <w:lang w:val="en-US" w:eastAsia="zh-CN"/>
        </w:rPr>
        <w:t>交巡警、应急办重点检查</w:t>
      </w:r>
      <w:r>
        <w:rPr>
          <w:rFonts w:hint="default" w:ascii="Times New Roman" w:hAnsi="Times New Roman" w:eastAsia="方正仿宋_GBK" w:cs="Times New Roman"/>
          <w:color w:val="auto"/>
          <w:kern w:val="32"/>
          <w:sz w:val="32"/>
          <w:szCs w:val="32"/>
        </w:rPr>
        <w:t>危化品的运输、仓储、使用、管理制度、责任人等各项安全生产措施落实</w:t>
      </w:r>
      <w:r>
        <w:rPr>
          <w:rFonts w:hint="default" w:ascii="Times New Roman" w:hAnsi="Times New Roman" w:eastAsia="方正仿宋_GBK" w:cs="Times New Roman"/>
          <w:color w:val="auto"/>
          <w:kern w:val="32"/>
          <w:sz w:val="32"/>
          <w:szCs w:val="32"/>
          <w:lang w:eastAsia="zh-CN"/>
        </w:rPr>
        <w:t>情况</w:t>
      </w:r>
      <w:r>
        <w:rPr>
          <w:rFonts w:hint="default" w:ascii="Times New Roman" w:hAnsi="Times New Roman" w:eastAsia="方正仿宋_GBK" w:cs="Times New Roman"/>
          <w:color w:val="auto"/>
          <w:kern w:val="3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val="en-US" w:eastAsia="zh-CN"/>
        </w:rPr>
      </w:pPr>
      <w:r>
        <w:rPr>
          <w:rFonts w:hint="default" w:ascii="Times New Roman" w:hAnsi="Times New Roman" w:eastAsia="方正楷体_GBK" w:cs="Times New Roman"/>
          <w:color w:val="auto"/>
          <w:sz w:val="32"/>
          <w:szCs w:val="32"/>
          <w:lang w:val="en-US" w:eastAsia="zh-CN"/>
        </w:rPr>
        <w:t>8.食品安全。</w:t>
      </w:r>
      <w:r>
        <w:rPr>
          <w:rFonts w:hint="default" w:ascii="Times New Roman" w:hAnsi="Times New Roman" w:eastAsia="方正仿宋_GBK" w:cs="Times New Roman"/>
          <w:color w:val="auto"/>
          <w:kern w:val="32"/>
          <w:sz w:val="32"/>
          <w:szCs w:val="32"/>
          <w:lang w:val="en-US" w:eastAsia="zh-CN"/>
        </w:rPr>
        <w:t>市场监管所、教管中心、民社办重点检查中小学、幼儿园、养老机构食堂、网红餐饮、冷链食品等生产经营企业是否具有相应资质、从业人员是否具备健康资格证明、生产经营环境是否干净卫生整洁、进货查验制度是否落实、消毒保洁是否到位。</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val="en-US" w:eastAsia="zh-CN"/>
        </w:rPr>
      </w:pPr>
      <w:r>
        <w:rPr>
          <w:rFonts w:hint="default" w:ascii="Times New Roman" w:hAnsi="Times New Roman" w:eastAsia="方正楷体_GBK" w:cs="Times New Roman"/>
          <w:color w:val="auto"/>
          <w:sz w:val="32"/>
          <w:szCs w:val="32"/>
          <w:lang w:val="en-US" w:eastAsia="zh-CN"/>
        </w:rPr>
        <w:t>9.特种设备安全。</w:t>
      </w:r>
      <w:r>
        <w:rPr>
          <w:rFonts w:hint="default" w:ascii="Times New Roman" w:hAnsi="Times New Roman" w:eastAsia="方正仿宋_GBK" w:cs="Times New Roman"/>
          <w:color w:val="auto"/>
          <w:kern w:val="32"/>
          <w:sz w:val="32"/>
          <w:szCs w:val="32"/>
          <w:lang w:val="en-US" w:eastAsia="zh-CN"/>
        </w:rPr>
        <w:t>市场监管所、经发办、物管中心重点检查电梯、叉车、压力容器等特种设备的使用单位安全管理制度和安全主体责任制是否落实到位、设备是否检验合格、日常维护保养是否到位、警示标志是否完备、应急救援预案是否建立并演练等情况。</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rPr>
      </w:pPr>
      <w:r>
        <w:rPr>
          <w:rFonts w:hint="default" w:ascii="Times New Roman" w:hAnsi="Times New Roman" w:eastAsia="方正楷体_GBK" w:cs="Times New Roman"/>
          <w:color w:val="auto"/>
          <w:sz w:val="32"/>
          <w:szCs w:val="32"/>
          <w:lang w:val="en-US" w:eastAsia="zh-CN"/>
        </w:rPr>
        <w:t>10.旅游安全。</w:t>
      </w:r>
      <w:r>
        <w:rPr>
          <w:rFonts w:hint="default" w:ascii="Times New Roman" w:hAnsi="Times New Roman" w:eastAsia="方正仿宋_GBK" w:cs="Times New Roman"/>
          <w:color w:val="auto"/>
          <w:kern w:val="32"/>
          <w:sz w:val="32"/>
          <w:szCs w:val="32"/>
          <w:lang w:val="en-US" w:eastAsia="zh-CN"/>
        </w:rPr>
        <w:t>社区、文化服务中心重点对游客运载工具、高空游乐设施、大型游乐园设备、毒蛇猛兽管控等进行检查。严格落实极端天气条件关停、最大承载量管控等安全管理制度，及时发布景区天气、游客数量等信息，合理控制高峰时段游客总量，确保旅游安全。特别是防范危险动物伤害和可能造成的群死群伤事故。</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hint="default" w:ascii="Times New Roman" w:hAnsi="Times New Roman" w:eastAsia="方正仿宋_GBK" w:cs="Times New Roman"/>
          <w:color w:val="auto"/>
          <w:kern w:val="32"/>
          <w:sz w:val="32"/>
          <w:szCs w:val="32"/>
          <w:lang w:val="en-US" w:eastAsia="zh-CN"/>
        </w:rPr>
      </w:pPr>
      <w:r>
        <w:rPr>
          <w:rFonts w:hint="default" w:ascii="Times New Roman" w:hAnsi="Times New Roman" w:eastAsia="方正楷体_GBK" w:cs="Times New Roman"/>
          <w:color w:val="auto"/>
          <w:sz w:val="32"/>
          <w:szCs w:val="32"/>
          <w:lang w:val="en-US" w:eastAsia="zh-CN"/>
        </w:rPr>
        <w:t>11.自然灾害和地质灾害。</w:t>
      </w:r>
      <w:r>
        <w:rPr>
          <w:rFonts w:hint="default" w:ascii="Times New Roman" w:hAnsi="Times New Roman" w:eastAsia="方正仿宋_GBK" w:cs="Times New Roman"/>
          <w:color w:val="auto"/>
          <w:kern w:val="32"/>
          <w:sz w:val="32"/>
          <w:szCs w:val="32"/>
          <w:lang w:val="en-US" w:eastAsia="zh-CN"/>
        </w:rPr>
        <w:t>社服中心重点抓好森林防火</w:t>
      </w:r>
      <w:r>
        <w:rPr>
          <w:rFonts w:hint="eastAsia" w:ascii="Times New Roman" w:hAnsi="Times New Roman" w:eastAsia="方正仿宋_GBK" w:cs="Times New Roman"/>
          <w:color w:val="auto"/>
          <w:kern w:val="32"/>
          <w:sz w:val="32"/>
          <w:szCs w:val="32"/>
          <w:lang w:val="en-US" w:eastAsia="zh-CN"/>
        </w:rPr>
        <w:t>“</w:t>
      </w:r>
      <w:r>
        <w:rPr>
          <w:rFonts w:hint="default" w:ascii="Times New Roman" w:hAnsi="Times New Roman" w:eastAsia="方正仿宋_GBK" w:cs="Times New Roman"/>
          <w:color w:val="auto"/>
          <w:kern w:val="32"/>
          <w:sz w:val="32"/>
          <w:szCs w:val="32"/>
          <w:lang w:val="en-US" w:eastAsia="zh-CN"/>
        </w:rPr>
        <w:t>五个从严</w:t>
      </w:r>
      <w:r>
        <w:rPr>
          <w:rFonts w:hint="eastAsia" w:ascii="Times New Roman" w:hAnsi="Times New Roman" w:eastAsia="方正仿宋_GBK" w:cs="Times New Roman"/>
          <w:color w:val="auto"/>
          <w:kern w:val="32"/>
          <w:sz w:val="32"/>
          <w:szCs w:val="32"/>
          <w:lang w:val="en-US" w:eastAsia="zh-CN"/>
        </w:rPr>
        <w:t>”</w:t>
      </w:r>
      <w:r>
        <w:rPr>
          <w:rFonts w:hint="default" w:ascii="Times New Roman" w:hAnsi="Times New Roman" w:eastAsia="方正仿宋_GBK" w:cs="Times New Roman"/>
          <w:color w:val="auto"/>
          <w:kern w:val="32"/>
          <w:sz w:val="32"/>
          <w:szCs w:val="32"/>
          <w:lang w:val="en-US" w:eastAsia="zh-CN"/>
        </w:rPr>
        <w:t>，即：严格野外用火审批，严管随意野外用火，严控火种入山，严查违规用火，严处森林火灾相关责任人。积极开展野外火源治理和查处违规用火行为，针对农事用火、祭祀用火、野外吸烟和其它生产性和非生产性用火开展治理。规建环保办同时抓好灾害点、地质滑坡点和城市内涝、滑坡、坍塌等地质灾害事故的预报排查整治。</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方正黑体_GBK" w:hAnsi="方正黑体_GBK" w:eastAsia="方正黑体_GBK" w:cs="方正黑体_GBK"/>
          <w:color w:val="auto"/>
          <w:sz w:val="32"/>
          <w:szCs w:val="32"/>
          <w:lang w:eastAsia="zh-CN"/>
        </w:rPr>
      </w:pPr>
      <w:r>
        <w:rPr>
          <w:rFonts w:hint="default" w:ascii="方正黑体_GBK" w:hAnsi="方正黑体_GBK" w:eastAsia="方正黑体_GBK" w:cs="方正黑体_GBK"/>
          <w:color w:val="auto"/>
          <w:sz w:val="32"/>
          <w:szCs w:val="32"/>
          <w:lang w:eastAsia="zh-CN"/>
        </w:rPr>
        <w:t>三、工作要求</w:t>
      </w:r>
    </w:p>
    <w:p>
      <w:pPr>
        <w:keepNext w:val="0"/>
        <w:keepLines w:val="0"/>
        <w:pageBreakBefore w:val="0"/>
        <w:widowControl w:val="0"/>
        <w:kinsoku/>
        <w:wordWrap/>
        <w:overflowPunct/>
        <w:topLinePunct w:val="0"/>
        <w:autoSpaceDE/>
        <w:autoSpaceDN/>
        <w:bidi w:val="0"/>
        <w:spacing w:line="560" w:lineRule="exact"/>
        <w:ind w:firstLine="660"/>
        <w:textAlignment w:val="auto"/>
        <w:rPr>
          <w:rFonts w:hint="default" w:ascii="Times New Roman" w:hAnsi="Times New Roman" w:eastAsia="方正仿宋_GBK" w:cs="Times New Roman"/>
          <w:color w:val="auto"/>
          <w:sz w:val="32"/>
          <w:szCs w:val="32"/>
        </w:rPr>
      </w:pPr>
      <w:r>
        <w:rPr>
          <w:rFonts w:hint="eastAsia" w:ascii="Times New Roman" w:hAnsi="Times New Roman" w:eastAsia="方正楷体_GBK" w:cs="Times New Roman"/>
          <w:color w:val="auto"/>
          <w:sz w:val="32"/>
          <w:szCs w:val="32"/>
          <w:lang w:val="en-US" w:eastAsia="zh-CN"/>
        </w:rPr>
        <w:t>1.狠抓责任落实。</w:t>
      </w:r>
      <w:r>
        <w:rPr>
          <w:rFonts w:hint="default" w:ascii="Times New Roman" w:hAnsi="Times New Roman" w:eastAsia="方正仿宋_GBK" w:cs="Times New Roman"/>
          <w:color w:val="auto"/>
          <w:kern w:val="0"/>
          <w:sz w:val="32"/>
          <w:szCs w:val="32"/>
          <w:lang w:val="en-US" w:eastAsia="zh-CN"/>
        </w:rPr>
        <w:t>按照安全监管</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三个必须</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的要求</w:t>
      </w:r>
      <w:r>
        <w:rPr>
          <w:rFonts w:hint="default" w:ascii="Times New Roman" w:hAnsi="Times New Roman" w:eastAsia="方正仿宋_GBK" w:cs="Times New Roman"/>
          <w:color w:val="auto"/>
          <w:kern w:val="0"/>
          <w:sz w:val="32"/>
          <w:szCs w:val="32"/>
          <w:lang w:val="en-US" w:eastAsia="zh-CN"/>
        </w:rPr>
        <w:t>，各部门、各单位分管领导要切实履行好安全监管</w:t>
      </w:r>
      <w:r>
        <w:rPr>
          <w:rFonts w:hint="eastAsia" w:ascii="Times New Roman" w:hAnsi="Times New Roman" w:eastAsia="方正仿宋_GBK" w:cs="Times New Roman"/>
          <w:color w:val="auto"/>
          <w:kern w:val="0"/>
          <w:sz w:val="32"/>
          <w:szCs w:val="32"/>
          <w:lang w:val="en-US" w:eastAsia="zh-CN"/>
        </w:rPr>
        <w:t>“</w:t>
      </w:r>
      <w:r>
        <w:rPr>
          <w:rFonts w:hint="default" w:ascii="Times New Roman" w:hAnsi="Times New Roman" w:eastAsia="方正仿宋_GBK" w:cs="Times New Roman"/>
          <w:color w:val="auto"/>
          <w:kern w:val="0"/>
          <w:sz w:val="32"/>
          <w:szCs w:val="32"/>
          <w:lang w:val="en-US" w:eastAsia="zh-CN"/>
        </w:rPr>
        <w:t>一岗双责</w:t>
      </w:r>
      <w:r>
        <w:rPr>
          <w:rFonts w:hint="eastAsia" w:ascii="Times New Roman" w:hAnsi="Times New Roman" w:eastAsia="方正仿宋_GBK" w:cs="Times New Roman"/>
          <w:color w:val="auto"/>
          <w:kern w:val="0"/>
          <w:sz w:val="32"/>
          <w:szCs w:val="32"/>
          <w:lang w:val="en-US" w:eastAsia="zh-CN"/>
        </w:rPr>
        <w:t>”</w:t>
      </w:r>
      <w:r>
        <w:rPr>
          <w:rFonts w:hint="default" w:ascii="Times New Roman" w:hAnsi="Times New Roman" w:eastAsia="方正仿宋_GBK" w:cs="Times New Roman"/>
          <w:color w:val="auto"/>
          <w:kern w:val="0"/>
          <w:sz w:val="32"/>
          <w:szCs w:val="32"/>
          <w:lang w:val="en-US" w:eastAsia="zh-CN"/>
        </w:rPr>
        <w:t>，亲自安排部署，敦促各责任科室加强行业安全风险研判，带队加强行业安全隐患排查整治。社区书记要切实履行好安全监管</w:t>
      </w:r>
      <w:r>
        <w:rPr>
          <w:rFonts w:hint="eastAsia" w:ascii="Times New Roman" w:hAnsi="Times New Roman" w:eastAsia="方正仿宋_GBK" w:cs="Times New Roman"/>
          <w:color w:val="auto"/>
          <w:kern w:val="0"/>
          <w:sz w:val="32"/>
          <w:szCs w:val="32"/>
          <w:lang w:val="en-US" w:eastAsia="zh-CN"/>
        </w:rPr>
        <w:t>“</w:t>
      </w:r>
      <w:r>
        <w:rPr>
          <w:rFonts w:hint="default" w:ascii="Times New Roman" w:hAnsi="Times New Roman" w:eastAsia="方正仿宋_GBK" w:cs="Times New Roman"/>
          <w:color w:val="auto"/>
          <w:kern w:val="0"/>
          <w:sz w:val="32"/>
          <w:szCs w:val="32"/>
          <w:lang w:val="en-US" w:eastAsia="zh-CN"/>
        </w:rPr>
        <w:t>属地责任</w:t>
      </w:r>
      <w:r>
        <w:rPr>
          <w:rFonts w:hint="eastAsia" w:ascii="Times New Roman" w:hAnsi="Times New Roman" w:eastAsia="方正仿宋_GBK" w:cs="Times New Roman"/>
          <w:color w:val="auto"/>
          <w:kern w:val="0"/>
          <w:sz w:val="32"/>
          <w:szCs w:val="32"/>
          <w:lang w:val="en-US" w:eastAsia="zh-CN"/>
        </w:rPr>
        <w:t>”</w:t>
      </w:r>
      <w:r>
        <w:rPr>
          <w:rFonts w:hint="default" w:ascii="Times New Roman" w:hAnsi="Times New Roman" w:eastAsia="方正仿宋_GBK" w:cs="Times New Roman"/>
          <w:color w:val="auto"/>
          <w:kern w:val="0"/>
          <w:sz w:val="32"/>
          <w:szCs w:val="32"/>
          <w:lang w:val="en-US" w:eastAsia="zh-CN"/>
        </w:rPr>
        <w:t>，把疫情防控和安全监管结合起来，统筹安排人员，充分动员网格力量，全面开展风险隐患排查整治。</w:t>
      </w:r>
    </w:p>
    <w:p>
      <w:pPr>
        <w:keepNext w:val="0"/>
        <w:keepLines w:val="0"/>
        <w:pageBreakBefore w:val="0"/>
        <w:widowControl w:val="0"/>
        <w:kinsoku/>
        <w:wordWrap/>
        <w:overflowPunct/>
        <w:topLinePunct w:val="0"/>
        <w:autoSpaceDE/>
        <w:autoSpaceDN/>
        <w:bidi w:val="0"/>
        <w:spacing w:line="560" w:lineRule="exact"/>
        <w:ind w:firstLine="660"/>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sz w:val="32"/>
          <w:szCs w:val="32"/>
          <w:lang w:val="en-US" w:eastAsia="zh-CN"/>
        </w:rPr>
        <w:t>2.明确排查重点。</w:t>
      </w:r>
      <w:r>
        <w:rPr>
          <w:rFonts w:hint="default" w:ascii="Times New Roman" w:hAnsi="Times New Roman" w:eastAsia="方正仿宋_GBK" w:cs="Times New Roman"/>
          <w:color w:val="auto"/>
          <w:kern w:val="0"/>
          <w:sz w:val="32"/>
          <w:szCs w:val="32"/>
          <w:lang w:val="en-US" w:eastAsia="zh-CN"/>
        </w:rPr>
        <w:t>各部门、各单位、各社区要坚</w:t>
      </w:r>
      <w:r>
        <w:rPr>
          <w:rFonts w:hint="default" w:ascii="Times New Roman" w:hAnsi="Times New Roman" w:eastAsia="方正仿宋_GBK" w:cs="Times New Roman"/>
          <w:color w:val="auto"/>
          <w:sz w:val="32"/>
          <w:szCs w:val="32"/>
          <w:lang w:eastAsia="zh-CN"/>
        </w:rPr>
        <w:t>持全面排查与重点排查相结合，深刻汲取红岩方大</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7.22事故</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、巴山夜雨</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11.7</w:t>
      </w:r>
      <w:r>
        <w:rPr>
          <w:rFonts w:hint="default" w:ascii="Times New Roman" w:hAnsi="Times New Roman" w:eastAsia="方正仿宋_GBK" w:cs="Times New Roman"/>
          <w:color w:val="auto"/>
          <w:sz w:val="32"/>
          <w:szCs w:val="32"/>
          <w:lang w:eastAsia="zh-CN"/>
        </w:rPr>
        <w:t>事故</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kern w:val="2"/>
          <w:sz w:val="32"/>
          <w:szCs w:val="32"/>
          <w:lang w:val="en-US" w:eastAsia="zh-CN" w:bidi="ar-SA"/>
        </w:rPr>
        <w:t>西南政法大学</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11.26事故</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color w:val="auto"/>
          <w:sz w:val="32"/>
          <w:szCs w:val="32"/>
          <w:lang w:eastAsia="zh-CN"/>
        </w:rPr>
        <w:t>武隆</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1.7事故</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及近期各类安全事故教训，结合日常风险研判，举一反三，切实抓好气火电使用、建筑施工、特种设备、消防安全等重点领域、关键环节、突出节点的监督检查，防范</w:t>
      </w:r>
      <w:bookmarkStart w:id="1" w:name="_GoBack"/>
      <w:bookmarkEnd w:id="1"/>
      <w:r>
        <w:rPr>
          <w:rFonts w:hint="default" w:ascii="Times New Roman" w:hAnsi="Times New Roman" w:eastAsia="方正仿宋_GBK" w:cs="Times New Roman"/>
          <w:color w:val="auto"/>
          <w:sz w:val="32"/>
          <w:szCs w:val="32"/>
          <w:lang w:eastAsia="zh-CN"/>
        </w:rPr>
        <w:t>化解重大风险，守住安全生产红线。</w:t>
      </w:r>
    </w:p>
    <w:p>
      <w:pPr>
        <w:keepNext w:val="0"/>
        <w:keepLines w:val="0"/>
        <w:pageBreakBefore w:val="0"/>
        <w:widowControl w:val="0"/>
        <w:kinsoku/>
        <w:wordWrap/>
        <w:overflowPunct/>
        <w:topLinePunct w:val="0"/>
        <w:autoSpaceDE/>
        <w:autoSpaceDN/>
        <w:bidi w:val="0"/>
        <w:spacing w:line="560" w:lineRule="exact"/>
        <w:ind w:firstLine="63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楷体_GBK" w:cs="Times New Roman"/>
          <w:color w:val="auto"/>
          <w:sz w:val="32"/>
          <w:szCs w:val="32"/>
          <w:lang w:val="en-US" w:eastAsia="zh-CN"/>
        </w:rPr>
        <w:t>3.突出工作实效。</w:t>
      </w:r>
      <w:r>
        <w:rPr>
          <w:rFonts w:hint="default" w:ascii="Times New Roman" w:hAnsi="Times New Roman" w:eastAsia="方正仿宋_GBK" w:cs="Times New Roman"/>
          <w:color w:val="auto"/>
          <w:kern w:val="0"/>
          <w:sz w:val="32"/>
          <w:szCs w:val="32"/>
          <w:lang w:val="en-US" w:eastAsia="zh-CN"/>
        </w:rPr>
        <w:t>各部门、各单位、各社区要</w:t>
      </w:r>
      <w:r>
        <w:rPr>
          <w:rFonts w:hint="default" w:ascii="Times New Roman" w:hAnsi="Times New Roman" w:eastAsia="方正仿宋_GBK" w:cs="Times New Roman"/>
          <w:color w:val="auto"/>
          <w:sz w:val="32"/>
          <w:szCs w:val="32"/>
          <w:lang w:eastAsia="zh-CN"/>
        </w:rPr>
        <w:t>加强风险隐患排查力度，对于查找出的问题，务必按照闭环管理要求，能立即整改的隐患，责令现场整改，不能立即整改的一般隐患，明确期限限期整改并到期核查，对发现的较大安全隐患，责令立即停产停工，隐患整改不到位不得复产复工，对拒不落实整改要求的，要严格行政执法，确保隐患整改到位。</w:t>
      </w:r>
    </w:p>
    <w:p>
      <w:pPr>
        <w:keepNext w:val="0"/>
        <w:keepLines w:val="0"/>
        <w:pageBreakBefore w:val="0"/>
        <w:widowControl w:val="0"/>
        <w:kinsoku/>
        <w:wordWrap/>
        <w:overflowPunct/>
        <w:topLinePunct w:val="0"/>
        <w:autoSpaceDE/>
        <w:autoSpaceDN/>
        <w:bidi w:val="0"/>
        <w:spacing w:line="560" w:lineRule="exact"/>
        <w:ind w:firstLine="630"/>
        <w:jc w:val="left"/>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楷体_GBK" w:cs="Times New Roman"/>
          <w:color w:val="auto"/>
          <w:sz w:val="32"/>
          <w:szCs w:val="32"/>
          <w:lang w:val="en-US" w:eastAsia="zh-CN"/>
        </w:rPr>
        <w:t>4.加强值班值守。</w:t>
      </w:r>
      <w:r>
        <w:rPr>
          <w:rFonts w:hint="default" w:ascii="Times New Roman" w:hAnsi="Times New Roman" w:eastAsia="方正仿宋_GBK" w:cs="Times New Roman"/>
          <w:color w:val="auto"/>
          <w:kern w:val="0"/>
          <w:sz w:val="32"/>
          <w:szCs w:val="32"/>
          <w:lang w:val="en-US" w:eastAsia="zh-CN"/>
        </w:rPr>
        <w:t>各部门、各单位、各社区要依托区突发事件预警信息发布中心，适时精准发布预警信息，严格落实领导带班制度和24小时应急值班制度，及时收集汇报各类安全工作信息，妥善处置各类突发事件。</w:t>
      </w:r>
    </w:p>
    <w:p>
      <w:pPr>
        <w:keepNext w:val="0"/>
        <w:keepLines w:val="0"/>
        <w:pageBreakBefore w:val="0"/>
        <w:widowControl w:val="0"/>
        <w:kinsoku/>
        <w:wordWrap/>
        <w:overflowPunct/>
        <w:topLinePunct w:val="0"/>
        <w:autoSpaceDE/>
        <w:autoSpaceDN/>
        <w:bidi w:val="0"/>
        <w:spacing w:line="560" w:lineRule="exact"/>
        <w:ind w:firstLine="66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楷体_GBK" w:cs="Times New Roman"/>
          <w:color w:val="auto"/>
          <w:sz w:val="32"/>
          <w:szCs w:val="32"/>
          <w:lang w:val="en-US" w:eastAsia="zh-CN"/>
        </w:rPr>
        <w:t>5.严格信息报送。</w:t>
      </w:r>
      <w:r>
        <w:rPr>
          <w:rFonts w:hint="default" w:ascii="Times New Roman" w:hAnsi="Times New Roman" w:eastAsia="方正仿宋_GBK" w:cs="Times New Roman"/>
          <w:color w:val="auto"/>
          <w:kern w:val="0"/>
          <w:sz w:val="32"/>
          <w:szCs w:val="32"/>
          <w:lang w:val="en-US" w:eastAsia="zh-CN"/>
        </w:rPr>
        <w:t>把握时间节点，各部门、各单位、各社区1月8日-1月31日工作日期间，每日16:00前准时将《宝圣湖街道安全检查隐患台账》电子件及检查图片报送至应急办，相关资料自行留存备查。联系人，兰静处联系电话：67585230；电子邮箱：</w:t>
      </w:r>
      <w:r>
        <w:rPr>
          <w:rFonts w:hint="default" w:ascii="Times New Roman" w:hAnsi="Times New Roman" w:eastAsia="方正仿宋_GBK" w:cs="Times New Roman"/>
          <w:color w:val="auto"/>
          <w:sz w:val="32"/>
          <w:szCs w:val="32"/>
          <w:lang w:val="en-US" w:eastAsia="zh-CN"/>
        </w:rPr>
        <w:fldChar w:fldCharType="begin"/>
      </w:r>
      <w:r>
        <w:rPr>
          <w:rFonts w:hint="default" w:ascii="Times New Roman" w:hAnsi="Times New Roman" w:eastAsia="方正仿宋_GBK" w:cs="Times New Roman"/>
          <w:color w:val="auto"/>
          <w:sz w:val="32"/>
          <w:szCs w:val="32"/>
          <w:lang w:val="en-US" w:eastAsia="zh-CN"/>
        </w:rPr>
        <w:instrText xml:space="preserve"> HYPERLINK "mailto:1059783773@qq.com" </w:instrText>
      </w:r>
      <w:r>
        <w:rPr>
          <w:rFonts w:hint="default" w:ascii="Times New Roman" w:hAnsi="Times New Roman" w:eastAsia="方正仿宋_GBK" w:cs="Times New Roman"/>
          <w:color w:val="auto"/>
          <w:sz w:val="32"/>
          <w:szCs w:val="32"/>
          <w:lang w:val="en-US" w:eastAsia="zh-CN"/>
        </w:rPr>
        <w:fldChar w:fldCharType="separate"/>
      </w:r>
      <w:r>
        <w:rPr>
          <w:rFonts w:hint="default" w:ascii="Times New Roman" w:hAnsi="Times New Roman" w:eastAsia="方正仿宋_GBK" w:cs="Times New Roman"/>
          <w:color w:val="auto"/>
          <w:sz w:val="32"/>
          <w:szCs w:val="32"/>
          <w:lang w:val="en-US" w:eastAsia="zh-CN"/>
        </w:rPr>
        <w:t>286454381@qq.com</w:t>
      </w:r>
      <w:r>
        <w:rPr>
          <w:rFonts w:hint="default" w:ascii="Times New Roman" w:hAnsi="Times New Roman" w:eastAsia="方正仿宋_GBK" w:cs="Times New Roman"/>
          <w:color w:val="auto"/>
          <w:sz w:val="32"/>
          <w:szCs w:val="32"/>
          <w:lang w:val="en-US" w:eastAsia="zh-CN"/>
        </w:rPr>
        <w:fldChar w:fldCharType="end"/>
      </w:r>
      <w:r>
        <w:rPr>
          <w:rFonts w:hint="default" w:ascii="Times New Roman" w:hAnsi="Times New Roman" w:eastAsia="方正仿宋_GBK" w:cs="Times New Roman"/>
          <w:color w:val="auto"/>
          <w:sz w:val="32"/>
          <w:szCs w:val="32"/>
          <w:lang w:val="en-US" w:eastAsia="zh-CN"/>
        </w:rPr>
        <w:t>。</w:t>
      </w:r>
    </w:p>
    <w:p>
      <w:pPr>
        <w:pStyle w:val="2"/>
        <w:keepNext w:val="0"/>
        <w:keepLines w:val="0"/>
        <w:pageBreakBefore w:val="0"/>
        <w:kinsoku/>
        <w:wordWrap/>
        <w:overflowPunct/>
        <w:topLinePunct w:val="0"/>
        <w:autoSpaceDE/>
        <w:autoSpaceDN/>
        <w:bidi w:val="0"/>
        <w:spacing w:line="560" w:lineRule="exact"/>
        <w:textAlignment w:val="auto"/>
        <w:rPr>
          <w:rFonts w:hint="default"/>
          <w:lang w:val="en-US" w:eastAsia="zh-CN"/>
        </w:rPr>
      </w:pPr>
    </w:p>
    <w:p>
      <w:pPr>
        <w:keepNext w:val="0"/>
        <w:keepLines w:val="0"/>
        <w:pageBreakBefore w:val="0"/>
        <w:widowControl w:val="0"/>
        <w:kinsoku/>
        <w:wordWrap/>
        <w:overflowPunct/>
        <w:topLinePunct w:val="0"/>
        <w:autoSpaceDE/>
        <w:autoSpaceDN/>
        <w:bidi w:val="0"/>
        <w:spacing w:line="560" w:lineRule="exact"/>
        <w:ind w:firstLine="66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附件：1.宝圣湖街道安全检查隐患台账</w:t>
      </w:r>
    </w:p>
    <w:p>
      <w:pPr>
        <w:keepNext w:val="0"/>
        <w:keepLines w:val="0"/>
        <w:pageBreakBefore w:val="0"/>
        <w:widowControl w:val="0"/>
        <w:numPr>
          <w:ilvl w:val="0"/>
          <w:numId w:val="0"/>
        </w:numPr>
        <w:kinsoku/>
        <w:wordWrap/>
        <w:overflowPunct/>
        <w:topLinePunct w:val="0"/>
        <w:autoSpaceDE/>
        <w:autoSpaceDN/>
        <w:bidi w:val="0"/>
        <w:spacing w:line="560" w:lineRule="exact"/>
        <w:ind w:firstLine="1600" w:firstLineChars="5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lang w:val="en-US" w:eastAsia="zh-CN"/>
        </w:rPr>
        <w:t>宝圣湖街道开展大排查大整治大执法专项行动</w:t>
      </w:r>
    </w:p>
    <w:p>
      <w:pPr>
        <w:keepNext w:val="0"/>
        <w:keepLines w:val="0"/>
        <w:pageBreakBefore w:val="0"/>
        <w:widowControl w:val="0"/>
        <w:numPr>
          <w:ilvl w:val="0"/>
          <w:numId w:val="0"/>
        </w:numPr>
        <w:kinsoku/>
        <w:wordWrap/>
        <w:overflowPunct/>
        <w:topLinePunct w:val="0"/>
        <w:autoSpaceDE/>
        <w:autoSpaceDN/>
        <w:bidi w:val="0"/>
        <w:spacing w:line="560" w:lineRule="exact"/>
        <w:ind w:firstLine="1920" w:firstLineChars="6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工作情况统计表</w:t>
      </w:r>
    </w:p>
    <w:p>
      <w:pPr>
        <w:pStyle w:val="2"/>
        <w:rPr>
          <w:rFonts w:hint="default"/>
          <w:lang w:val="en-US" w:eastAsia="zh-CN"/>
        </w:rPr>
      </w:pP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方正仿宋_GBK" w:cs="Times New Roman"/>
          <w:sz w:val="32"/>
          <w:szCs w:val="32"/>
          <w:lang w:val="en-US"/>
        </w:rPr>
      </w:pPr>
    </w:p>
    <w:p>
      <w:pPr>
        <w:pStyle w:val="2"/>
        <w:jc w:val="center"/>
        <w:rPr>
          <w:rFonts w:hint="default"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 xml:space="preserve">                重庆市渝北区人民政府宝圣湖街道办事处</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default"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 xml:space="preserve">                     2022年1月8日</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40" w:lineRule="exact"/>
        <w:ind w:left="0" w:right="0"/>
        <w:jc w:val="center"/>
        <w:textAlignment w:val="auto"/>
        <w:rPr>
          <w:rFonts w:hint="eastAsia" w:ascii="方正黑体_GBK" w:hAnsi="方正黑体_GBK" w:eastAsia="方正黑体_GBK" w:cs="方正黑体_GBK"/>
          <w:sz w:val="44"/>
          <w:szCs w:val="44"/>
          <w:lang w:val="en-US"/>
        </w:rPr>
      </w:pPr>
    </w:p>
    <w:p>
      <w:pPr>
        <w:rPr>
          <w:rFonts w:hint="default"/>
          <w:lang w:val="en-US"/>
        </w:rPr>
        <w:sectPr>
          <w:footerReference r:id="rId3" w:type="default"/>
          <w:pgSz w:w="11906" w:h="16838"/>
          <w:pgMar w:top="2098" w:right="1531" w:bottom="1985" w:left="1531" w:header="851" w:footer="1304" w:gutter="0"/>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spacing w:line="560" w:lineRule="exact"/>
        <w:jc w:val="left"/>
        <w:textAlignment w:val="auto"/>
        <w:rPr>
          <w:rFonts w:hint="eastAsia" w:ascii="方正黑体_GBK" w:hAnsi="方正黑体_GBK" w:eastAsia="方正黑体_GBK" w:cs="方正黑体_GBK"/>
          <w:color w:val="auto"/>
          <w:kern w:val="0"/>
          <w:sz w:val="32"/>
          <w:szCs w:val="32"/>
          <w:lang w:val="en-US" w:eastAsia="zh-CN"/>
        </w:rPr>
      </w:pPr>
      <w:r>
        <w:rPr>
          <w:rFonts w:hint="eastAsia" w:ascii="方正黑体_GBK" w:hAnsi="方正黑体_GBK" w:eastAsia="方正黑体_GBK" w:cs="方正黑体_GBK"/>
          <w:color w:val="auto"/>
          <w:kern w:val="0"/>
          <w:sz w:val="32"/>
          <w:szCs w:val="32"/>
          <w:lang w:val="en-US" w:eastAsia="zh-CN"/>
        </w:rPr>
        <w:t>附件1</w:t>
      </w:r>
    </w:p>
    <w:tbl>
      <w:tblPr>
        <w:tblStyle w:val="5"/>
        <w:tblW w:w="5775" w:type="pct"/>
        <w:tblInd w:w="-9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3"/>
        <w:gridCol w:w="1264"/>
        <w:gridCol w:w="1297"/>
        <w:gridCol w:w="1082"/>
        <w:gridCol w:w="701"/>
        <w:gridCol w:w="785"/>
        <w:gridCol w:w="1804"/>
        <w:gridCol w:w="1585"/>
        <w:gridCol w:w="701"/>
        <w:gridCol w:w="797"/>
        <w:gridCol w:w="923"/>
        <w:gridCol w:w="857"/>
        <w:gridCol w:w="2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5000" w:type="pct"/>
            <w:gridSpan w:val="13"/>
            <w:tcBorders>
              <w:top w:val="nil"/>
              <w:left w:val="nil"/>
              <w:bottom w:val="nil"/>
              <w:right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40"/>
                <w:szCs w:val="40"/>
                <w:u w:val="none"/>
              </w:rPr>
            </w:pPr>
            <w:r>
              <w:rPr>
                <w:rFonts w:hint="eastAsia" w:ascii="方正小标宋_GBK" w:hAnsi="方正小标宋_GBK" w:eastAsia="方正小标宋_GBK" w:cs="方正小标宋_GBK"/>
                <w:i w:val="0"/>
                <w:iCs w:val="0"/>
                <w:color w:val="000000"/>
                <w:kern w:val="0"/>
                <w:sz w:val="44"/>
                <w:szCs w:val="44"/>
                <w:u w:val="none"/>
                <w:lang w:val="en-US" w:eastAsia="zh-CN" w:bidi="ar"/>
              </w:rPr>
              <w:t>宝圣湖街道安全检查隐患台账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序号</w:t>
            </w: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企业名称</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隐患名称</w:t>
            </w:r>
          </w:p>
        </w:tc>
        <w:tc>
          <w:tcPr>
            <w:tcW w:w="3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隐患</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类别</w:t>
            </w: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隐患录入时间</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隐患录入来源</w:t>
            </w:r>
          </w:p>
        </w:tc>
        <w:tc>
          <w:tcPr>
            <w:tcW w:w="6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所属社区</w:t>
            </w:r>
          </w:p>
        </w:tc>
        <w:tc>
          <w:tcPr>
            <w:tcW w:w="5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隐患情况</w:t>
            </w: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整改期限</w:t>
            </w: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整改方式</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整改情况</w:t>
            </w:r>
          </w:p>
        </w:tc>
        <w:tc>
          <w:tcPr>
            <w:tcW w:w="2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整改时间</w:t>
            </w: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sz w:val="24"/>
                <w:szCs w:val="24"/>
                <w:u w:val="none"/>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6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6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6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3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6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6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52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30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c>
          <w:tcPr>
            <w:tcW w:w="72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方正仿宋_GBK" w:hAnsi="方正仿宋_GBK" w:eastAsia="方正仿宋_GBK" w:cs="方正仿宋_GBK"/>
                <w:i w:val="0"/>
                <w:iCs w:val="0"/>
                <w:color w:val="000000"/>
                <w:sz w:val="20"/>
                <w:szCs w:val="20"/>
                <w:u w:val="none"/>
              </w:rPr>
            </w:pPr>
          </w:p>
        </w:tc>
      </w:tr>
    </w:tbl>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备注：此表每天下午4点前将统计表报送应急办，4点后开展的工作纳入第二天统计（1月12日报送专项行动开展以来的累积数据）。</w:t>
      </w:r>
    </w:p>
    <w:p>
      <w:pPr>
        <w:keepNext w:val="0"/>
        <w:keepLines w:val="0"/>
        <w:pageBreakBefore w:val="0"/>
        <w:widowControl w:val="0"/>
        <w:kinsoku/>
        <w:wordWrap/>
        <w:overflowPunct/>
        <w:topLinePunct w:val="0"/>
        <w:autoSpaceDE/>
        <w:autoSpaceDN/>
        <w:bidi w:val="0"/>
        <w:spacing w:line="560" w:lineRule="exact"/>
        <w:jc w:val="left"/>
        <w:textAlignment w:val="auto"/>
        <w:rPr>
          <w:rFonts w:hint="eastAsia" w:ascii="方正黑体_GBK" w:hAnsi="方正黑体_GBK" w:eastAsia="方正黑体_GBK" w:cs="方正黑体_GBK"/>
          <w:color w:val="auto"/>
          <w:kern w:val="0"/>
          <w:sz w:val="32"/>
          <w:szCs w:val="32"/>
          <w:lang w:val="en-US" w:eastAsia="zh-CN"/>
        </w:rPr>
      </w:pPr>
    </w:p>
    <w:p>
      <w:pPr>
        <w:keepNext w:val="0"/>
        <w:keepLines w:val="0"/>
        <w:pageBreakBefore w:val="0"/>
        <w:widowControl w:val="0"/>
        <w:kinsoku/>
        <w:wordWrap/>
        <w:overflowPunct/>
        <w:topLinePunct w:val="0"/>
        <w:autoSpaceDE/>
        <w:autoSpaceDN/>
        <w:bidi w:val="0"/>
        <w:spacing w:line="560" w:lineRule="exact"/>
        <w:jc w:val="left"/>
        <w:textAlignment w:val="auto"/>
        <w:rPr>
          <w:rFonts w:hint="eastAsia" w:ascii="方正黑体_GBK" w:hAnsi="方正黑体_GBK" w:eastAsia="方正黑体_GBK" w:cs="方正黑体_GBK"/>
          <w:color w:val="auto"/>
          <w:kern w:val="0"/>
          <w:sz w:val="32"/>
          <w:szCs w:val="32"/>
          <w:lang w:val="en-US" w:eastAsia="zh-CN"/>
        </w:rPr>
      </w:pPr>
      <w:r>
        <w:rPr>
          <w:rFonts w:hint="eastAsia" w:ascii="方正黑体_GBK" w:hAnsi="方正黑体_GBK" w:eastAsia="方正黑体_GBK" w:cs="方正黑体_GBK"/>
          <w:color w:val="auto"/>
          <w:kern w:val="0"/>
          <w:sz w:val="32"/>
          <w:szCs w:val="32"/>
          <w:lang w:val="en-US" w:eastAsia="zh-CN"/>
        </w:rPr>
        <w:t>附件2</w:t>
      </w:r>
    </w:p>
    <w:p>
      <w:pPr>
        <w:keepNext w:val="0"/>
        <w:keepLines w:val="0"/>
        <w:widowControl/>
        <w:suppressLineNumbers w:val="0"/>
        <w:jc w:val="center"/>
        <w:textAlignment w:val="center"/>
        <w:rPr>
          <w:rFonts w:hint="eastAsia" w:ascii="方正小标宋_GBK" w:hAnsi="方正小标宋_GBK" w:eastAsia="方正小标宋_GBK" w:cs="方正小标宋_GBK"/>
          <w:i w:val="0"/>
          <w:iCs w:val="0"/>
          <w:color w:val="000000"/>
          <w:kern w:val="0"/>
          <w:sz w:val="44"/>
          <w:szCs w:val="44"/>
          <w:u w:val="none"/>
          <w:lang w:val="en-US" w:eastAsia="zh-CN" w:bidi="ar"/>
        </w:rPr>
      </w:pPr>
      <w:r>
        <w:rPr>
          <w:rFonts w:hint="eastAsia" w:ascii="方正小标宋_GBK" w:hAnsi="方正小标宋_GBK" w:eastAsia="方正小标宋_GBK" w:cs="方正小标宋_GBK"/>
          <w:i w:val="0"/>
          <w:iCs w:val="0"/>
          <w:color w:val="000000"/>
          <w:kern w:val="0"/>
          <w:sz w:val="44"/>
          <w:szCs w:val="44"/>
          <w:u w:val="none"/>
          <w:lang w:val="en-US" w:eastAsia="zh-CN" w:bidi="ar"/>
        </w:rPr>
        <w:t>宝圣湖街道开展大排查大整治大执法专项行动工作情况统计表</w:t>
      </w:r>
    </w:p>
    <w:tbl>
      <w:tblPr>
        <w:tblStyle w:val="5"/>
        <w:tblW w:w="5748" w:type="pct"/>
        <w:tblInd w:w="-99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6"/>
        <w:gridCol w:w="1755"/>
        <w:gridCol w:w="2188"/>
        <w:gridCol w:w="2091"/>
        <w:gridCol w:w="2138"/>
        <w:gridCol w:w="1851"/>
        <w:gridCol w:w="1931"/>
        <w:gridCol w:w="21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80"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88"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33"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01"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6"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20"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47"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1" w:type="pct"/>
            <w:tcBorders>
              <w:top w:val="nil"/>
              <w:left w:val="nil"/>
              <w:bottom w:val="nil"/>
              <w:right w:val="nil"/>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序号</w:t>
            </w:r>
          </w:p>
        </w:tc>
        <w:tc>
          <w:tcPr>
            <w:tcW w:w="58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蹲点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区领导</w:t>
            </w:r>
          </w:p>
        </w:tc>
        <w:tc>
          <w:tcPr>
            <w:tcW w:w="7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出动人数</w:t>
            </w:r>
          </w:p>
        </w:tc>
        <w:tc>
          <w:tcPr>
            <w:tcW w:w="701"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聘请</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专家人数</w:t>
            </w:r>
          </w:p>
        </w:tc>
        <w:tc>
          <w:tcPr>
            <w:tcW w:w="71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检查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点位数</w:t>
            </w:r>
          </w:p>
        </w:tc>
        <w:tc>
          <w:tcPr>
            <w:tcW w:w="126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发现隐患数</w:t>
            </w:r>
          </w:p>
        </w:tc>
        <w:tc>
          <w:tcPr>
            <w:tcW w:w="711"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方正仿宋_GBK" w:hAnsi="方正仿宋_GBK" w:eastAsia="方正仿宋_GBK" w:cs="方正仿宋_GBK"/>
                <w:b/>
                <w:bCs/>
                <w:i w:val="0"/>
                <w:iCs w:val="0"/>
                <w:color w:val="000000"/>
                <w:kern w:val="0"/>
                <w:sz w:val="24"/>
                <w:szCs w:val="24"/>
                <w:u w:val="none"/>
                <w:lang w:val="en-US" w:eastAsia="zh-CN" w:bidi="ar"/>
              </w:rPr>
            </w:pPr>
          </w:p>
        </w:tc>
        <w:tc>
          <w:tcPr>
            <w:tcW w:w="58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方正仿宋_GBK" w:hAnsi="方正仿宋_GBK" w:eastAsia="方正仿宋_GBK" w:cs="方正仿宋_GBK"/>
                <w:b/>
                <w:bCs/>
                <w:i w:val="0"/>
                <w:iCs w:val="0"/>
                <w:color w:val="000000"/>
                <w:kern w:val="0"/>
                <w:sz w:val="24"/>
                <w:szCs w:val="24"/>
                <w:u w:val="none"/>
                <w:lang w:val="en-US" w:eastAsia="zh-CN" w:bidi="ar"/>
              </w:rPr>
            </w:pPr>
          </w:p>
        </w:tc>
        <w:tc>
          <w:tcPr>
            <w:tcW w:w="73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方正仿宋_GBK" w:hAnsi="方正仿宋_GBK" w:eastAsia="方正仿宋_GBK" w:cs="方正仿宋_GBK"/>
                <w:b/>
                <w:bCs/>
                <w:i w:val="0"/>
                <w:iCs w:val="0"/>
                <w:color w:val="000000"/>
                <w:kern w:val="0"/>
                <w:sz w:val="24"/>
                <w:szCs w:val="24"/>
                <w:u w:val="none"/>
                <w:lang w:val="en-US" w:eastAsia="zh-CN" w:bidi="ar"/>
              </w:rPr>
            </w:pPr>
          </w:p>
        </w:tc>
        <w:tc>
          <w:tcPr>
            <w:tcW w:w="701"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方正仿宋_GBK" w:hAnsi="方正仿宋_GBK" w:eastAsia="方正仿宋_GBK" w:cs="方正仿宋_GBK"/>
                <w:b/>
                <w:bCs/>
                <w:i w:val="0"/>
                <w:iCs w:val="0"/>
                <w:color w:val="000000"/>
                <w:kern w:val="0"/>
                <w:sz w:val="24"/>
                <w:szCs w:val="24"/>
                <w:u w:val="none"/>
                <w:lang w:val="en-US" w:eastAsia="zh-CN" w:bidi="ar"/>
              </w:rPr>
            </w:pPr>
          </w:p>
        </w:tc>
        <w:tc>
          <w:tcPr>
            <w:tcW w:w="71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方正仿宋_GBK" w:hAnsi="方正仿宋_GBK" w:eastAsia="方正仿宋_GBK" w:cs="方正仿宋_GBK"/>
                <w:b/>
                <w:bCs/>
                <w:i w:val="0"/>
                <w:iCs w:val="0"/>
                <w:color w:val="000000"/>
                <w:kern w:val="0"/>
                <w:sz w:val="24"/>
                <w:szCs w:val="24"/>
                <w:u w:val="none"/>
                <w:lang w:val="en-US" w:eastAsia="zh-CN" w:bidi="ar"/>
              </w:rPr>
            </w:pP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立即</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整改数</w:t>
            </w:r>
          </w:p>
        </w:tc>
        <w:tc>
          <w:tcPr>
            <w:tcW w:w="6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限期</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center"/>
              <w:rPr>
                <w:rFonts w:hint="eastAsia" w:ascii="方正黑体_GBK" w:hAnsi="方正黑体_GBK" w:eastAsia="方正黑体_GBK" w:cs="方正黑体_GBK"/>
                <w:b w:val="0"/>
                <w:bCs w:val="0"/>
                <w:i w:val="0"/>
                <w:iCs w:val="0"/>
                <w:color w:val="000000"/>
                <w:kern w:val="0"/>
                <w:sz w:val="24"/>
                <w:szCs w:val="24"/>
                <w:u w:val="none"/>
                <w:lang w:val="en-US" w:eastAsia="zh-CN" w:bidi="ar"/>
              </w:rPr>
            </w:pPr>
            <w:r>
              <w:rPr>
                <w:rFonts w:hint="eastAsia" w:ascii="方正黑体_GBK" w:hAnsi="方正黑体_GBK" w:eastAsia="方正黑体_GBK" w:cs="方正黑体_GBK"/>
                <w:b w:val="0"/>
                <w:bCs w:val="0"/>
                <w:i w:val="0"/>
                <w:iCs w:val="0"/>
                <w:color w:val="000000"/>
                <w:kern w:val="0"/>
                <w:sz w:val="24"/>
                <w:szCs w:val="24"/>
                <w:u w:val="none"/>
                <w:lang w:val="en-US" w:eastAsia="zh-CN" w:bidi="ar"/>
              </w:rPr>
              <w:t>整改数</w:t>
            </w:r>
          </w:p>
        </w:tc>
        <w:tc>
          <w:tcPr>
            <w:tcW w:w="711" w:type="pct"/>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rPr>
                <w:rFonts w:hint="eastAsia" w:ascii="方正仿宋_GBK" w:hAnsi="方正仿宋_GBK" w:eastAsia="方正仿宋_GBK" w:cs="方正仿宋_GBK"/>
                <w:b/>
                <w:bCs/>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lang w:eastAsia="zh-CN"/>
              </w:rPr>
            </w:pPr>
            <w:r>
              <w:rPr>
                <w:rFonts w:hint="eastAsia" w:ascii="Times New Roman" w:hAnsi="Times New Roman" w:eastAsia="方正仿宋_GBK" w:cs="Times New Roman"/>
                <w:kern w:val="2"/>
                <w:sz w:val="28"/>
                <w:szCs w:val="28"/>
                <w:lang w:val="en-US" w:eastAsia="zh-CN" w:bidi="ar-SA"/>
              </w:rPr>
              <w:t>不填</w:t>
            </w:r>
          </w:p>
        </w:tc>
        <w:tc>
          <w:tcPr>
            <w:tcW w:w="7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p>
        </w:tc>
        <w:tc>
          <w:tcPr>
            <w:tcW w:w="70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lang w:eastAsia="zh-CN"/>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64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71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宋体" w:hAnsi="宋体" w:eastAsia="宋体" w:cs="宋体"/>
                <w:i w:val="0"/>
                <w:iCs w:val="0"/>
                <w:color w:val="000000"/>
                <w:sz w:val="22"/>
                <w:szCs w:val="22"/>
                <w:u w:val="none"/>
                <w:lang w:val="en-US" w:eastAsia="zh-CN"/>
              </w:rPr>
            </w:pPr>
            <w:r>
              <w:rPr>
                <w:rFonts w:hint="eastAsia" w:ascii="Times New Roman" w:hAnsi="Times New Roman" w:eastAsia="方正仿宋_GBK" w:cs="Times New Roman"/>
                <w:kern w:val="2"/>
                <w:sz w:val="28"/>
                <w:szCs w:val="28"/>
                <w:lang w:val="en-US" w:eastAsia="zh-CN" w:bidi="ar-SA"/>
              </w:rPr>
              <w:t>1个单位或1个小区或单体楼算一个点位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0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4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0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4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5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0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64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c>
          <w:tcPr>
            <w:tcW w:w="71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c>
          <w:tcPr>
            <w:tcW w:w="5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c>
          <w:tcPr>
            <w:tcW w:w="7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c>
          <w:tcPr>
            <w:tcW w:w="70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c>
          <w:tcPr>
            <w:tcW w:w="64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c>
          <w:tcPr>
            <w:tcW w:w="71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宋体" w:hAnsi="宋体" w:eastAsia="宋体" w:cs="宋体"/>
                <w:i w:val="0"/>
                <w:iCs w:val="0"/>
                <w:color w:val="000000"/>
                <w:sz w:val="22"/>
                <w:szCs w:val="22"/>
                <w:u w:val="none"/>
              </w:rPr>
            </w:pPr>
          </w:p>
        </w:tc>
      </w:tr>
    </w:tbl>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lang w:val="en-US" w:eastAsia="zh-CN"/>
        </w:rPr>
      </w:pPr>
      <w:r>
        <w:rPr>
          <w:rFonts w:hint="default" w:ascii="Times New Roman" w:hAnsi="Times New Roman" w:eastAsia="方正仿宋_GBK" w:cs="Times New Roman"/>
          <w:sz w:val="28"/>
          <w:szCs w:val="28"/>
          <w:lang w:val="en-US" w:eastAsia="zh-CN"/>
        </w:rPr>
        <w:t>备注：</w:t>
      </w:r>
      <w:r>
        <w:rPr>
          <w:rFonts w:hint="eastAsia" w:ascii="Times New Roman" w:hAnsi="Times New Roman" w:eastAsia="方正仿宋_GBK" w:cs="Times New Roman"/>
          <w:sz w:val="28"/>
          <w:szCs w:val="28"/>
          <w:lang w:val="en-US" w:eastAsia="zh-CN"/>
        </w:rPr>
        <w:t>此表1月12日—21日</w:t>
      </w:r>
      <w:r>
        <w:rPr>
          <w:rFonts w:hint="default" w:ascii="Times New Roman" w:hAnsi="Times New Roman" w:eastAsia="方正仿宋_GBK" w:cs="Times New Roman"/>
          <w:sz w:val="28"/>
          <w:szCs w:val="28"/>
          <w:lang w:val="en-US" w:eastAsia="zh-CN"/>
        </w:rPr>
        <w:t>每天下午</w:t>
      </w:r>
      <w:r>
        <w:rPr>
          <w:rFonts w:hint="eastAsia" w:ascii="Times New Roman" w:hAnsi="Times New Roman" w:eastAsia="方正仿宋_GBK" w:cs="Times New Roman"/>
          <w:sz w:val="28"/>
          <w:szCs w:val="28"/>
          <w:lang w:val="en-US" w:eastAsia="zh-CN"/>
        </w:rPr>
        <w:t>4</w:t>
      </w:r>
      <w:r>
        <w:rPr>
          <w:rFonts w:hint="default" w:ascii="Times New Roman" w:hAnsi="Times New Roman" w:eastAsia="方正仿宋_GBK" w:cs="Times New Roman"/>
          <w:sz w:val="28"/>
          <w:szCs w:val="28"/>
          <w:lang w:val="en-US" w:eastAsia="zh-CN"/>
        </w:rPr>
        <w:t>点前将统计表报送</w:t>
      </w:r>
      <w:r>
        <w:rPr>
          <w:rFonts w:hint="eastAsia" w:ascii="Times New Roman" w:hAnsi="Times New Roman" w:eastAsia="方正仿宋_GBK" w:cs="Times New Roman"/>
          <w:sz w:val="28"/>
          <w:szCs w:val="28"/>
          <w:lang w:val="en-US" w:eastAsia="zh-CN"/>
        </w:rPr>
        <w:t>应急办</w:t>
      </w:r>
      <w:r>
        <w:rPr>
          <w:rFonts w:hint="default" w:ascii="Times New Roman" w:hAnsi="Times New Roman" w:eastAsia="方正仿宋_GBK" w:cs="Times New Roman"/>
          <w:sz w:val="28"/>
          <w:szCs w:val="28"/>
          <w:lang w:val="en-US" w:eastAsia="zh-CN"/>
        </w:rPr>
        <w:t>，</w:t>
      </w:r>
      <w:r>
        <w:rPr>
          <w:rFonts w:hint="eastAsia" w:ascii="Times New Roman" w:hAnsi="Times New Roman" w:eastAsia="方正仿宋_GBK" w:cs="Times New Roman"/>
          <w:sz w:val="28"/>
          <w:szCs w:val="28"/>
          <w:lang w:val="en-US" w:eastAsia="zh-CN"/>
        </w:rPr>
        <w:t>4</w:t>
      </w:r>
      <w:r>
        <w:rPr>
          <w:rFonts w:hint="default" w:ascii="Times New Roman" w:hAnsi="Times New Roman" w:eastAsia="方正仿宋_GBK" w:cs="Times New Roman"/>
          <w:sz w:val="28"/>
          <w:szCs w:val="28"/>
          <w:lang w:val="en-US" w:eastAsia="zh-CN"/>
        </w:rPr>
        <w:t>点后开展的工作纳入第二天统计（</w:t>
      </w:r>
      <w:r>
        <w:rPr>
          <w:rFonts w:hint="eastAsia" w:ascii="Times New Roman" w:hAnsi="Times New Roman" w:eastAsia="方正仿宋_GBK" w:cs="Times New Roman"/>
          <w:sz w:val="28"/>
          <w:szCs w:val="28"/>
          <w:lang w:val="en-US" w:eastAsia="zh-CN"/>
        </w:rPr>
        <w:t>1</w:t>
      </w:r>
      <w:r>
        <w:rPr>
          <w:rFonts w:hint="default" w:ascii="Times New Roman" w:hAnsi="Times New Roman" w:eastAsia="方正仿宋_GBK" w:cs="Times New Roman"/>
          <w:sz w:val="28"/>
          <w:szCs w:val="28"/>
          <w:lang w:val="en-US" w:eastAsia="zh-CN"/>
        </w:rPr>
        <w:t>月12日报送专项行动开展以来的累积数据）。</w:t>
      </w:r>
    </w:p>
    <w:p>
      <w:pPr>
        <w:rPr>
          <w:rFonts w:hint="default"/>
          <w:lang w:val="en-US" w:eastAsia="zh-CN"/>
        </w:rPr>
      </w:pPr>
    </w:p>
    <w:p>
      <w:pPr>
        <w:pStyle w:val="2"/>
        <w:rPr>
          <w:rFonts w:hint="eastAsia"/>
          <w:lang w:val="en-US"/>
        </w:rPr>
        <w:sectPr>
          <w:pgSz w:w="16838" w:h="11906" w:orient="landscape"/>
          <w:pgMar w:top="1531" w:right="2098" w:bottom="1531" w:left="1985" w:header="851" w:footer="1304" w:gutter="0"/>
          <w:pgNumType w:fmt="numberInDash"/>
          <w:cols w:space="425" w:num="1"/>
          <w:docGrid w:type="lines" w:linePitch="312" w:charSpace="0"/>
        </w:sectPr>
      </w:pPr>
    </w:p>
    <w:p>
      <w:pPr>
        <w:rPr>
          <w:rFonts w:hint="eastAsia"/>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560" w:lineRule="exact"/>
        <w:ind w:left="0" w:right="0"/>
        <w:jc w:val="both"/>
        <w:rPr>
          <w:rFonts w:hint="eastAsia" w:ascii="方正仿宋_GBK" w:hAnsi="方正仿宋_GBK" w:eastAsia="方正仿宋_GBK" w:cs="方正仿宋_GBK"/>
          <w:sz w:val="28"/>
          <w:szCs w:val="28"/>
          <w:lang w:val="en-US"/>
        </w:rPr>
      </w:pPr>
    </w:p>
    <w:p>
      <w:pPr>
        <w:keepNext w:val="0"/>
        <w:keepLines w:val="0"/>
        <w:widowControl w:val="0"/>
        <w:suppressLineNumbers w:val="0"/>
        <w:spacing w:before="0" w:beforeAutospacing="0" w:after="0" w:afterAutospacing="0" w:line="940" w:lineRule="exact"/>
        <w:ind w:left="0" w:right="0"/>
        <w:jc w:val="both"/>
        <w:rPr>
          <w:rFonts w:hint="eastAsia" w:ascii="方正仿宋_GBK" w:hAnsi="方正仿宋_GBK" w:eastAsia="方正仿宋_GBK" w:cs="方正仿宋_GBK"/>
          <w:sz w:val="28"/>
          <w:szCs w:val="28"/>
          <w:lang w:val="en-US"/>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800" w:lineRule="exact"/>
        <w:ind w:left="0" w:right="0"/>
        <w:jc w:val="center"/>
        <w:textAlignment w:val="auto"/>
        <w:rPr>
          <w:sz w:val="28"/>
          <w:szCs w:val="28"/>
          <w:lang w:val="en-US"/>
        </w:rPr>
      </w:pPr>
    </w:p>
    <w:p>
      <w:pPr>
        <w:keepNext w:val="0"/>
        <w:keepLines w:val="0"/>
        <w:widowControl w:val="0"/>
        <w:suppressLineNumbers w:val="0"/>
        <w:spacing w:before="0" w:beforeAutospacing="0" w:after="0" w:afterAutospacing="0" w:line="560" w:lineRule="exact"/>
        <w:ind w:left="0" w:right="0" w:firstLine="320" w:firstLineChars="100"/>
        <w:jc w:val="both"/>
      </w:pPr>
      <w:r>
        <w:rPr>
          <w:rFonts w:hint="default" w:ascii="Times New Roman" w:hAnsi="Times New Roman" w:eastAsia="方正仿宋_GBK" w:cs="Times New Roman"/>
          <w:kern w:val="2"/>
          <w:sz w:val="32"/>
          <w:szCs w:val="20"/>
          <w:lang w:val="en-US" w:eastAsia="zh-CN" w:bidi="ar"/>
        </w:rPr>
        <mc:AlternateContent>
          <mc:Choice Requires="wps">
            <w:drawing>
              <wp:anchor distT="0" distB="0" distL="114300" distR="114300" simplePos="0" relativeHeight="251660288" behindDoc="0" locked="0" layoutInCell="1" allowOverlap="1">
                <wp:simplePos x="0" y="0"/>
                <wp:positionH relativeFrom="column">
                  <wp:posOffset>8255</wp:posOffset>
                </wp:positionH>
                <wp:positionV relativeFrom="paragraph">
                  <wp:posOffset>396240</wp:posOffset>
                </wp:positionV>
                <wp:extent cx="5600700" cy="0"/>
                <wp:effectExtent l="0" t="0" r="0" b="0"/>
                <wp:wrapNone/>
                <wp:docPr id="2" name="直线 5"/>
                <wp:cNvGraphicFramePr/>
                <a:graphic xmlns:a="http://schemas.openxmlformats.org/drawingml/2006/main">
                  <a:graphicData uri="http://schemas.microsoft.com/office/word/2010/wordprocessingShape">
                    <wps:wsp>
                      <wps:cNvCnPr/>
                      <wps:spPr>
                        <a:xfrm>
                          <a:off x="0" y="0"/>
                          <a:ext cx="56007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0.65pt;margin-top:31.2pt;height:0pt;width:441pt;z-index:251660288;mso-width-relative:page;mso-height-relative:page;" filled="f" stroked="t" coordsize="21600,21600" o:gfxdata="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Lm5rrTAAAABwEA&#10;AA8AAAAAAAAAAQAgAAAAIgAAAGRycy9kb3ducmV2LnhtbFBLAQIUABQAAAAIAIdO4kA2ayHX5gEA&#10;ANwDAAAOAAAAAAAAAAEAIAAAACIBAABkcnMvZTJvRG9jLnhtbFBLBQYAAAAABgAGAFkBAAB6BQAA&#10;AAA=&#10;">
                <v:fill on="f" focussize="0,0"/>
                <v:stroke weight="1pt" color="#000000" joinstyle="round"/>
                <v:imagedata o:title=""/>
                <o:lock v:ext="edit" aspectratio="f"/>
              </v:line>
            </w:pict>
          </mc:Fallback>
        </mc:AlternateContent>
      </w:r>
      <w:r>
        <w:rPr>
          <w:rFonts w:hint="default" w:ascii="Times New Roman" w:hAnsi="Times New Roman" w:eastAsia="方正仿宋_GBK" w:cs="Times New Roman"/>
          <w:kern w:val="2"/>
          <w:sz w:val="32"/>
          <w:szCs w:val="20"/>
          <w:lang w:val="en-US" w:eastAsia="zh-CN" w:bidi="ar"/>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7620</wp:posOffset>
                </wp:positionV>
                <wp:extent cx="5600700" cy="0"/>
                <wp:effectExtent l="0" t="0" r="0" b="0"/>
                <wp:wrapNone/>
                <wp:docPr id="1" name="直线 6"/>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0pt;margin-top:0.6pt;height:0pt;width:441pt;z-index:251661312;mso-width-relative:page;mso-height-relative:page;" filled="f" stroked="t" coordsize="21600,21600" o:gfxdata="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hvVddEAAAAEAQAA&#10;DwAAAAAAAAABACAAAAAiAAAAZHJzL2Rvd25yZXYueG1sUEsBAhQAFAAAAAgAh07iQHjuigfnAQAA&#10;2wMAAA4AAAAAAAAAAQAgAAAAIAEAAGRycy9lMm9Eb2MueG1sUEsFBgAAAAAGAAYAWQEAAHkFAAAA&#10;AA==&#10;">
                <v:fill on="f" focussize="0,0"/>
                <v:stroke color="#000000" joinstyle="round"/>
                <v:imagedata o:title=""/>
                <o:lock v:ext="edit" aspectratio="f"/>
              </v:line>
            </w:pict>
          </mc:Fallback>
        </mc:AlternateContent>
      </w:r>
      <w:r>
        <w:rPr>
          <w:rFonts w:hint="eastAsia" w:ascii="方正仿宋_GBK" w:hAnsi="方正仿宋_GBK" w:eastAsia="方正仿宋_GBK" w:cs="方正仿宋_GBK"/>
          <w:kern w:val="2"/>
          <w:sz w:val="28"/>
          <w:szCs w:val="28"/>
          <w:lang w:val="en-US" w:eastAsia="zh-CN" w:bidi="ar"/>
        </w:rPr>
        <w:t xml:space="preserve">重庆市渝北区宝圣湖街道党政办           </w:t>
      </w:r>
      <w:r>
        <w:rPr>
          <w:rFonts w:hint="default" w:ascii="Times New Roman" w:hAnsi="Times New Roman" w:eastAsia="方正仿宋_GBK" w:cs="Times New Roman"/>
          <w:kern w:val="2"/>
          <w:sz w:val="28"/>
          <w:szCs w:val="28"/>
          <w:lang w:val="en-US" w:eastAsia="zh-CN" w:bidi="ar"/>
        </w:rPr>
        <w:t xml:space="preserve"> 202</w:t>
      </w:r>
      <w:r>
        <w:rPr>
          <w:rFonts w:hint="eastAsia" w:ascii="Times New Roman" w:hAnsi="Times New Roman" w:eastAsia="方正仿宋_GBK" w:cs="Times New Roman"/>
          <w:kern w:val="2"/>
          <w:sz w:val="28"/>
          <w:szCs w:val="28"/>
          <w:lang w:val="en-US" w:eastAsia="zh-CN" w:bidi="ar"/>
        </w:rPr>
        <w:t>2</w:t>
      </w:r>
      <w:r>
        <w:rPr>
          <w:rFonts w:hint="eastAsia" w:ascii="Times New Roman" w:hAnsi="方正仿宋_GBK" w:eastAsia="方正仿宋_GBK" w:cs="方正仿宋_GBK"/>
          <w:kern w:val="2"/>
          <w:sz w:val="28"/>
          <w:szCs w:val="28"/>
          <w:lang w:val="en-US" w:eastAsia="zh-CN" w:bidi="ar"/>
        </w:rPr>
        <w:t>年</w:t>
      </w:r>
      <w:r>
        <w:rPr>
          <w:rFonts w:hint="default" w:ascii="Times New Roman" w:hAnsi="Times New Roman" w:eastAsia="方正仿宋_GBK" w:cs="Times New Roman"/>
          <w:kern w:val="2"/>
          <w:sz w:val="28"/>
          <w:szCs w:val="28"/>
          <w:lang w:val="en-US" w:eastAsia="zh-CN" w:bidi="ar"/>
        </w:rPr>
        <w:t>1</w:t>
      </w:r>
      <w:r>
        <w:rPr>
          <w:rFonts w:hint="eastAsia" w:ascii="Times New Roman" w:hAnsi="方正仿宋_GBK" w:eastAsia="方正仿宋_GBK" w:cs="方正仿宋_GBK"/>
          <w:kern w:val="2"/>
          <w:sz w:val="28"/>
          <w:szCs w:val="28"/>
          <w:lang w:val="en-US" w:eastAsia="zh-CN" w:bidi="ar"/>
        </w:rPr>
        <w:t>月</w:t>
      </w:r>
      <w:r>
        <w:rPr>
          <w:rFonts w:hint="eastAsia" w:ascii="Times New Roman" w:hAnsi="Times New Roman" w:eastAsia="方正仿宋_GBK" w:cs="Times New Roman"/>
          <w:kern w:val="2"/>
          <w:sz w:val="28"/>
          <w:szCs w:val="28"/>
          <w:lang w:val="en-US" w:eastAsia="zh-CN" w:bidi="ar"/>
        </w:rPr>
        <w:t>8</w:t>
      </w:r>
      <w:r>
        <w:rPr>
          <w:rFonts w:hint="eastAsia" w:ascii="方正仿宋_GBK" w:hAnsi="方正仿宋_GBK" w:eastAsia="方正仿宋_GBK" w:cs="方正仿宋_GBK"/>
          <w:kern w:val="2"/>
          <w:sz w:val="28"/>
          <w:szCs w:val="28"/>
          <w:lang w:val="en-US" w:eastAsia="zh-CN" w:bidi="ar"/>
        </w:rPr>
        <w:t xml:space="preserve">日印发 </w:t>
      </w:r>
    </w:p>
    <w:sectPr>
      <w:pgSz w:w="11906" w:h="16838"/>
      <w:pgMar w:top="2098" w:right="1531" w:bottom="1985" w:left="1531" w:header="851" w:footer="130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C112F"/>
    <w:rsid w:val="120D3FC5"/>
    <w:rsid w:val="218C112F"/>
    <w:rsid w:val="44EB6C77"/>
    <w:rsid w:val="49E94C8D"/>
    <w:rsid w:val="4C484223"/>
    <w:rsid w:val="5864138A"/>
    <w:rsid w:val="60FD5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ascii="Calibri" w:hAnsi="Calibri" w:cs="Times New Roman"/>
      <w:kern w:val="2"/>
      <w:sz w:val="21"/>
      <w:szCs w:val="22"/>
    </w:rPr>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Cs w:val="24"/>
    </w:rPr>
  </w:style>
  <w:style w:type="paragraph" w:styleId="3">
    <w:name w:val="footer"/>
    <w:basedOn w:val="1"/>
    <w:link w:val="8"/>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8">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2910</Words>
  <Characters>2997</Characters>
  <Lines>0</Lines>
  <Paragraphs>0</Paragraphs>
  <TotalTime>1</TotalTime>
  <ScaleCrop>false</ScaleCrop>
  <LinksUpToDate>false</LinksUpToDate>
  <CharactersWithSpaces>3047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2021-01-12T01:27:00Z</dcterms:created>
  <dc:creator>Administrator</dc:creator>
  <cp:lastModifiedBy>杨倩怡</cp:lastModifiedBy>
  <cp:lastPrinted>2022-01-13T07:47:00Z</cp:lastPrinted>
  <dcterms:modified xsi:type="dcterms:W3CDTF">2023-02-14T08:59:42Z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11A4519D737D4FE49DC9C16685C7BC4C</vt:lpwstr>
  </property>
</Properties>
</file>