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9D" w:rsidRDefault="00F3209D" w:rsidP="00F944DE">
      <w:pPr>
        <w:spacing w:line="560" w:lineRule="exact"/>
        <w:jc w:val="center"/>
        <w:rPr>
          <w:rFonts w:eastAsia="方正黑体_GBK"/>
          <w:sz w:val="44"/>
          <w:szCs w:val="44"/>
        </w:rPr>
      </w:pPr>
      <w:bookmarkStart w:id="0" w:name="_top"/>
      <w:bookmarkEnd w:id="0"/>
    </w:p>
    <w:p w:rsidR="00F3209D" w:rsidRDefault="00F3209D" w:rsidP="00F944DE">
      <w:pPr>
        <w:spacing w:line="560" w:lineRule="exact"/>
        <w:jc w:val="center"/>
        <w:rPr>
          <w:rFonts w:ascii="方正黑体_GBK" w:eastAsia="方正黑体_GBK"/>
          <w:sz w:val="44"/>
          <w:szCs w:val="44"/>
        </w:rPr>
      </w:pPr>
    </w:p>
    <w:p w:rsidR="00F3209D" w:rsidRDefault="00F3209D" w:rsidP="00F944DE">
      <w:pPr>
        <w:spacing w:line="560" w:lineRule="exact"/>
        <w:jc w:val="center"/>
        <w:rPr>
          <w:rFonts w:ascii="方正黑体_GBK" w:eastAsia="方正黑体_GBK"/>
          <w:sz w:val="44"/>
          <w:szCs w:val="44"/>
        </w:rPr>
      </w:pPr>
    </w:p>
    <w:p w:rsidR="00F3209D" w:rsidRDefault="00F3209D" w:rsidP="00F944DE">
      <w:pPr>
        <w:spacing w:line="560" w:lineRule="exact"/>
        <w:jc w:val="center"/>
        <w:rPr>
          <w:rFonts w:ascii="方正黑体_GBK" w:eastAsia="方正黑体_GBK"/>
          <w:sz w:val="44"/>
          <w:szCs w:val="44"/>
        </w:rPr>
      </w:pPr>
    </w:p>
    <w:p w:rsidR="00F3209D" w:rsidRDefault="00F3209D" w:rsidP="00F944DE">
      <w:pPr>
        <w:spacing w:line="560" w:lineRule="exact"/>
        <w:jc w:val="center"/>
        <w:rPr>
          <w:rFonts w:asciiTheme="minorHAnsi" w:eastAsia="方正黑体_GBK" w:hAnsiTheme="minorHAnsi"/>
          <w:sz w:val="44"/>
          <w:szCs w:val="44"/>
        </w:rPr>
      </w:pPr>
    </w:p>
    <w:p w:rsidR="009F22CA" w:rsidRDefault="009F22CA" w:rsidP="00F944DE">
      <w:pPr>
        <w:spacing w:line="560" w:lineRule="exact"/>
        <w:jc w:val="center"/>
        <w:rPr>
          <w:rFonts w:ascii="方正黑体_GBK" w:eastAsia="方正黑体_GBK"/>
          <w:sz w:val="44"/>
          <w:szCs w:val="44"/>
        </w:rPr>
      </w:pPr>
    </w:p>
    <w:p w:rsidR="00F3209D" w:rsidRDefault="00F3209D" w:rsidP="00F944DE">
      <w:pPr>
        <w:spacing w:line="560" w:lineRule="exact"/>
        <w:jc w:val="center"/>
        <w:rPr>
          <w:rFonts w:ascii="方正黑体_GBK" w:eastAsia="方正黑体_GBK"/>
          <w:sz w:val="44"/>
          <w:szCs w:val="44"/>
        </w:rPr>
      </w:pPr>
    </w:p>
    <w:p w:rsidR="00F3209D" w:rsidRDefault="0053076A" w:rsidP="00F944DE">
      <w:pPr>
        <w:spacing w:line="560" w:lineRule="exact"/>
        <w:jc w:val="center"/>
        <w:rPr>
          <w:szCs w:val="32"/>
        </w:rPr>
      </w:pPr>
      <w:r>
        <w:rPr>
          <w:szCs w:val="32"/>
        </w:rPr>
        <w:t>宝圣湖街办发〔</w:t>
      </w:r>
      <w:r>
        <w:rPr>
          <w:szCs w:val="32"/>
        </w:rPr>
        <w:t>20</w:t>
      </w:r>
      <w:r>
        <w:rPr>
          <w:rFonts w:hint="eastAsia"/>
          <w:szCs w:val="32"/>
        </w:rPr>
        <w:t>20</w:t>
      </w:r>
      <w:r>
        <w:rPr>
          <w:szCs w:val="32"/>
        </w:rPr>
        <w:t>〕</w:t>
      </w:r>
      <w:r w:rsidR="004936BA">
        <w:rPr>
          <w:rFonts w:hint="eastAsia"/>
          <w:szCs w:val="32"/>
        </w:rPr>
        <w:t>1</w:t>
      </w:r>
      <w:r w:rsidR="00F944DE">
        <w:rPr>
          <w:rFonts w:hint="eastAsia"/>
          <w:szCs w:val="32"/>
        </w:rPr>
        <w:t>3</w:t>
      </w:r>
      <w:r>
        <w:rPr>
          <w:szCs w:val="32"/>
        </w:rPr>
        <w:t>号</w:t>
      </w:r>
    </w:p>
    <w:p w:rsidR="00F3209D" w:rsidRDefault="00F3209D" w:rsidP="00F944DE">
      <w:pPr>
        <w:spacing w:line="560" w:lineRule="exact"/>
        <w:jc w:val="center"/>
        <w:rPr>
          <w:rFonts w:ascii="方正黑体_GBK" w:eastAsia="方正黑体_GBK"/>
          <w:sz w:val="44"/>
          <w:szCs w:val="44"/>
        </w:rPr>
      </w:pPr>
    </w:p>
    <w:p w:rsidR="00F3209D" w:rsidRDefault="00F3209D" w:rsidP="00F944DE">
      <w:pPr>
        <w:spacing w:line="560" w:lineRule="exact"/>
        <w:jc w:val="center"/>
        <w:rPr>
          <w:rFonts w:ascii="方正黑体_GBK" w:eastAsia="方正黑体_GBK"/>
          <w:sz w:val="44"/>
          <w:szCs w:val="44"/>
        </w:rPr>
      </w:pPr>
    </w:p>
    <w:p w:rsidR="00F3209D" w:rsidRPr="005B2D4E" w:rsidRDefault="0053076A" w:rsidP="00F944DE">
      <w:pPr>
        <w:spacing w:line="560" w:lineRule="exact"/>
        <w:jc w:val="center"/>
        <w:rPr>
          <w:rFonts w:ascii="方正小标宋_GBK" w:eastAsia="方正小标宋_GBK" w:hAnsi="宋体"/>
          <w:sz w:val="44"/>
          <w:szCs w:val="44"/>
        </w:rPr>
      </w:pPr>
      <w:r w:rsidRPr="005B2D4E">
        <w:rPr>
          <w:rFonts w:ascii="方正小标宋_GBK" w:eastAsia="方正小标宋_GBK" w:cs="方正黑体_GBK" w:hint="eastAsia"/>
          <w:sz w:val="44"/>
          <w:szCs w:val="44"/>
        </w:rPr>
        <w:t>重庆市渝北区人民政府宝圣湖街道办事处</w:t>
      </w:r>
    </w:p>
    <w:p w:rsidR="00F944DE" w:rsidRDefault="00851043" w:rsidP="00F944DE">
      <w:pPr>
        <w:spacing w:line="560" w:lineRule="exact"/>
        <w:jc w:val="center"/>
        <w:rPr>
          <w:rFonts w:eastAsia="方正小标宋_GBK"/>
          <w:sz w:val="44"/>
          <w:szCs w:val="44"/>
        </w:rPr>
      </w:pPr>
      <w:r>
        <w:rPr>
          <w:rFonts w:eastAsia="方正小标宋_GBK"/>
          <w:spacing w:val="-10"/>
          <w:sz w:val="44"/>
          <w:szCs w:val="44"/>
        </w:rPr>
        <w:t>关于印发</w:t>
      </w:r>
      <w:r>
        <w:rPr>
          <w:rFonts w:eastAsia="方正小标宋_GBK" w:hAnsi="方正小标宋_GBK"/>
          <w:spacing w:val="-10"/>
          <w:sz w:val="44"/>
          <w:szCs w:val="44"/>
        </w:rPr>
        <w:t>《</w:t>
      </w:r>
      <w:r>
        <w:rPr>
          <w:rFonts w:ascii="方正小标宋_GBK" w:eastAsia="方正小标宋_GBK" w:hint="eastAsia"/>
          <w:sz w:val="44"/>
          <w:szCs w:val="44"/>
        </w:rPr>
        <w:t>2020年</w:t>
      </w:r>
      <w:r>
        <w:rPr>
          <w:rFonts w:eastAsia="方正小标宋_GBK" w:hAnsi="方正小标宋_GBK"/>
          <w:sz w:val="44"/>
          <w:szCs w:val="44"/>
        </w:rPr>
        <w:t>宝圣湖街道</w:t>
      </w:r>
      <w:r w:rsidR="00F944DE">
        <w:rPr>
          <w:rFonts w:eastAsia="方正小标宋_GBK"/>
          <w:sz w:val="44"/>
          <w:szCs w:val="44"/>
        </w:rPr>
        <w:t>应急管理</w:t>
      </w:r>
    </w:p>
    <w:p w:rsidR="00851043" w:rsidRPr="00F944DE" w:rsidRDefault="00F944DE" w:rsidP="00F944DE">
      <w:pPr>
        <w:spacing w:line="560" w:lineRule="exact"/>
        <w:jc w:val="center"/>
        <w:rPr>
          <w:rFonts w:eastAsia="方正小标宋_GBK"/>
          <w:sz w:val="44"/>
          <w:szCs w:val="44"/>
        </w:rPr>
      </w:pPr>
      <w:r>
        <w:rPr>
          <w:rFonts w:eastAsia="方正小标宋_GBK"/>
          <w:sz w:val="44"/>
          <w:szCs w:val="44"/>
        </w:rPr>
        <w:t>工作要点</w:t>
      </w:r>
      <w:r w:rsidR="00851043">
        <w:rPr>
          <w:rFonts w:eastAsia="方正小标宋_GBK" w:hAnsi="方正小标宋_GBK"/>
          <w:sz w:val="44"/>
          <w:szCs w:val="44"/>
        </w:rPr>
        <w:t>》</w:t>
      </w:r>
      <w:r w:rsidR="00851043">
        <w:rPr>
          <w:rFonts w:eastAsia="方正小标宋_GBK"/>
          <w:sz w:val="44"/>
          <w:szCs w:val="44"/>
        </w:rPr>
        <w:t>的通知</w:t>
      </w:r>
    </w:p>
    <w:p w:rsidR="00C916B2" w:rsidRPr="00F944DE" w:rsidRDefault="00C916B2" w:rsidP="00F944DE">
      <w:pPr>
        <w:widowControl/>
        <w:snapToGrid w:val="0"/>
        <w:spacing w:line="560" w:lineRule="exact"/>
        <w:ind w:leftChars="-100" w:left="-320"/>
        <w:jc w:val="center"/>
        <w:rPr>
          <w:szCs w:val="32"/>
        </w:rPr>
      </w:pPr>
    </w:p>
    <w:p w:rsidR="00851043" w:rsidRPr="00851043" w:rsidRDefault="00851043" w:rsidP="00F944DE">
      <w:pPr>
        <w:spacing w:line="560" w:lineRule="exact"/>
        <w:rPr>
          <w:kern w:val="0"/>
          <w:szCs w:val="32"/>
        </w:rPr>
      </w:pPr>
      <w:r w:rsidRPr="00851043">
        <w:rPr>
          <w:rFonts w:hAnsi="方正仿宋_GBK"/>
          <w:kern w:val="0"/>
          <w:szCs w:val="32"/>
        </w:rPr>
        <w:t>各社区，各办、所、站、中心、大队，有关单位：</w:t>
      </w:r>
    </w:p>
    <w:p w:rsidR="00F944DE" w:rsidRDefault="00F944DE" w:rsidP="00F944DE">
      <w:pPr>
        <w:spacing w:line="560" w:lineRule="exact"/>
        <w:ind w:firstLineChars="200" w:firstLine="640"/>
        <w:rPr>
          <w:szCs w:val="32"/>
        </w:rPr>
      </w:pPr>
      <w:r>
        <w:rPr>
          <w:szCs w:val="32"/>
        </w:rPr>
        <w:t>现将《</w:t>
      </w:r>
      <w:r>
        <w:rPr>
          <w:szCs w:val="32"/>
        </w:rPr>
        <w:t>2020</w:t>
      </w:r>
      <w:r>
        <w:rPr>
          <w:szCs w:val="32"/>
        </w:rPr>
        <w:t>年</w:t>
      </w:r>
      <w:r>
        <w:rPr>
          <w:rFonts w:hint="eastAsia"/>
          <w:szCs w:val="32"/>
        </w:rPr>
        <w:t>宝</w:t>
      </w:r>
      <w:r>
        <w:rPr>
          <w:szCs w:val="32"/>
        </w:rPr>
        <w:t>圣湖街道应急管理工作要点》印发给你们，请认真贯彻执行。</w:t>
      </w:r>
    </w:p>
    <w:p w:rsidR="00F944DE" w:rsidRDefault="00F944DE" w:rsidP="00F944DE">
      <w:pPr>
        <w:spacing w:line="560" w:lineRule="exact"/>
        <w:rPr>
          <w:szCs w:val="32"/>
        </w:rPr>
      </w:pPr>
    </w:p>
    <w:p w:rsidR="00851043" w:rsidRPr="00851043" w:rsidRDefault="00851043" w:rsidP="00F944DE">
      <w:pPr>
        <w:spacing w:line="560" w:lineRule="exact"/>
        <w:rPr>
          <w:szCs w:val="32"/>
        </w:rPr>
      </w:pPr>
    </w:p>
    <w:p w:rsidR="00C916B2" w:rsidRPr="00C916B2" w:rsidRDefault="00C916B2" w:rsidP="00F944DE">
      <w:pPr>
        <w:spacing w:line="560" w:lineRule="exact"/>
        <w:ind w:right="320"/>
        <w:jc w:val="right"/>
        <w:rPr>
          <w:szCs w:val="32"/>
        </w:rPr>
      </w:pPr>
      <w:r w:rsidRPr="00C916B2">
        <w:rPr>
          <w:rFonts w:hAnsi="方正仿宋_GBK"/>
          <w:szCs w:val="32"/>
        </w:rPr>
        <w:t>重庆市渝北区人民政府宝圣湖街道办事处</w:t>
      </w:r>
    </w:p>
    <w:p w:rsidR="00C916B2" w:rsidRDefault="00F77618" w:rsidP="00F944DE">
      <w:pPr>
        <w:spacing w:line="560" w:lineRule="exact"/>
        <w:rPr>
          <w:rFonts w:hAnsi="方正仿宋_GBK"/>
          <w:szCs w:val="32"/>
        </w:rPr>
      </w:pPr>
      <w:r>
        <w:rPr>
          <w:szCs w:val="32"/>
        </w:rPr>
        <w:t xml:space="preserve">                             </w:t>
      </w:r>
      <w:r w:rsidR="00851043">
        <w:rPr>
          <w:rFonts w:hint="eastAsia"/>
          <w:szCs w:val="32"/>
        </w:rPr>
        <w:t xml:space="preserve"> </w:t>
      </w:r>
      <w:r w:rsidR="00C916B2" w:rsidRPr="00C916B2">
        <w:rPr>
          <w:szCs w:val="32"/>
        </w:rPr>
        <w:t>2020</w:t>
      </w:r>
      <w:r w:rsidR="00C916B2" w:rsidRPr="00C916B2">
        <w:rPr>
          <w:rFonts w:hAnsi="方正仿宋_GBK"/>
          <w:szCs w:val="32"/>
        </w:rPr>
        <w:t>年</w:t>
      </w:r>
      <w:r w:rsidR="00851043">
        <w:rPr>
          <w:rFonts w:hint="eastAsia"/>
          <w:szCs w:val="32"/>
        </w:rPr>
        <w:t>4</w:t>
      </w:r>
      <w:r w:rsidR="00C916B2" w:rsidRPr="00C916B2">
        <w:rPr>
          <w:rFonts w:hAnsi="方正仿宋_GBK"/>
          <w:szCs w:val="32"/>
        </w:rPr>
        <w:t>月</w:t>
      </w:r>
      <w:r w:rsidR="00F944DE">
        <w:rPr>
          <w:rFonts w:hint="eastAsia"/>
          <w:szCs w:val="32"/>
        </w:rPr>
        <w:t>8</w:t>
      </w:r>
      <w:r w:rsidR="00C916B2" w:rsidRPr="00C916B2">
        <w:rPr>
          <w:rFonts w:hAnsi="方正仿宋_GBK"/>
          <w:szCs w:val="32"/>
        </w:rPr>
        <w:t>日</w:t>
      </w:r>
    </w:p>
    <w:p w:rsidR="00851043" w:rsidRDefault="00851043" w:rsidP="00F944DE">
      <w:pPr>
        <w:spacing w:line="560" w:lineRule="exact"/>
        <w:rPr>
          <w:rFonts w:hAnsi="方正仿宋_GBK"/>
          <w:szCs w:val="32"/>
        </w:rPr>
      </w:pPr>
    </w:p>
    <w:p w:rsidR="00F944DE" w:rsidRDefault="00F944DE" w:rsidP="00F944DE">
      <w:pPr>
        <w:spacing w:line="560" w:lineRule="exact"/>
        <w:jc w:val="center"/>
        <w:rPr>
          <w:rFonts w:eastAsia="方正小标宋_GBK"/>
          <w:sz w:val="44"/>
          <w:szCs w:val="44"/>
        </w:rPr>
      </w:pPr>
      <w:r>
        <w:rPr>
          <w:rFonts w:eastAsia="方正小标宋_GBK"/>
          <w:sz w:val="44"/>
          <w:szCs w:val="44"/>
        </w:rPr>
        <w:lastRenderedPageBreak/>
        <w:t>2020</w:t>
      </w:r>
      <w:r>
        <w:rPr>
          <w:rFonts w:eastAsia="方正小标宋_GBK"/>
          <w:sz w:val="44"/>
          <w:szCs w:val="44"/>
        </w:rPr>
        <w:t>年</w:t>
      </w:r>
      <w:r>
        <w:rPr>
          <w:rFonts w:eastAsia="方正小标宋_GBK" w:hint="eastAsia"/>
          <w:sz w:val="44"/>
          <w:szCs w:val="44"/>
        </w:rPr>
        <w:t>宝</w:t>
      </w:r>
      <w:r>
        <w:rPr>
          <w:rFonts w:eastAsia="方正小标宋_GBK"/>
          <w:sz w:val="44"/>
          <w:szCs w:val="44"/>
        </w:rPr>
        <w:t>圣湖街道应急管理工作要点</w:t>
      </w:r>
    </w:p>
    <w:p w:rsidR="00F944DE" w:rsidRDefault="00F944DE" w:rsidP="00F944DE">
      <w:pPr>
        <w:spacing w:line="560" w:lineRule="exact"/>
        <w:jc w:val="center"/>
        <w:rPr>
          <w:rFonts w:eastAsia="方正小标宋_GBK"/>
          <w:sz w:val="44"/>
          <w:szCs w:val="44"/>
        </w:rPr>
      </w:pPr>
    </w:p>
    <w:p w:rsidR="00F944DE" w:rsidRDefault="00F944DE" w:rsidP="00F944DE">
      <w:pPr>
        <w:spacing w:line="540" w:lineRule="exact"/>
        <w:ind w:firstLineChars="200" w:firstLine="640"/>
        <w:rPr>
          <w:szCs w:val="32"/>
        </w:rPr>
      </w:pPr>
      <w:r>
        <w:rPr>
          <w:szCs w:val="32"/>
        </w:rPr>
        <w:t>为推进应急管理体系和能力现代化，切实保障人民群众生命财产安全，维护社会平安稳定，特制定</w:t>
      </w:r>
      <w:r>
        <w:rPr>
          <w:szCs w:val="32"/>
        </w:rPr>
        <w:t>2020</w:t>
      </w:r>
      <w:r>
        <w:rPr>
          <w:szCs w:val="32"/>
        </w:rPr>
        <w:t>年</w:t>
      </w:r>
      <w:r>
        <w:rPr>
          <w:rFonts w:hint="eastAsia"/>
          <w:szCs w:val="32"/>
        </w:rPr>
        <w:t>宝圣湖街道</w:t>
      </w:r>
      <w:r>
        <w:rPr>
          <w:szCs w:val="32"/>
        </w:rPr>
        <w:t>应急管理工作要点。</w:t>
      </w:r>
    </w:p>
    <w:p w:rsidR="00F944DE" w:rsidRDefault="00F944DE" w:rsidP="00F944DE">
      <w:pPr>
        <w:spacing w:line="540" w:lineRule="exact"/>
        <w:ind w:firstLineChars="200" w:firstLine="640"/>
        <w:rPr>
          <w:rFonts w:eastAsia="方正黑体_GBK"/>
          <w:szCs w:val="32"/>
        </w:rPr>
      </w:pPr>
      <w:r>
        <w:rPr>
          <w:rFonts w:eastAsia="方正黑体_GBK"/>
          <w:szCs w:val="32"/>
        </w:rPr>
        <w:t>一、总体</w:t>
      </w:r>
      <w:r>
        <w:rPr>
          <w:rFonts w:eastAsia="方正黑体_GBK" w:hint="eastAsia"/>
          <w:szCs w:val="32"/>
        </w:rPr>
        <w:t>目标</w:t>
      </w:r>
    </w:p>
    <w:p w:rsidR="00F944DE" w:rsidRDefault="00F944DE" w:rsidP="00F944DE">
      <w:pPr>
        <w:spacing w:line="540" w:lineRule="exact"/>
        <w:ind w:firstLineChars="200" w:firstLine="640"/>
        <w:rPr>
          <w:color w:val="FF0000"/>
          <w:szCs w:val="32"/>
        </w:rPr>
      </w:pPr>
      <w:r>
        <w:rPr>
          <w:szCs w:val="32"/>
        </w:rPr>
        <w:t>以习近平新时代中国特色社会主义思想为指导，全面贯彻党的十九大和十九届二中、三中、四中全会精神，増强</w:t>
      </w:r>
      <w:r w:rsidR="00705EC6">
        <w:rPr>
          <w:rFonts w:hint="eastAsia"/>
          <w:szCs w:val="32"/>
        </w:rPr>
        <w:t>“</w:t>
      </w:r>
      <w:r w:rsidR="00705EC6">
        <w:rPr>
          <w:szCs w:val="32"/>
        </w:rPr>
        <w:t>四个意识</w:t>
      </w:r>
      <w:r w:rsidR="00705EC6">
        <w:rPr>
          <w:rFonts w:hint="eastAsia"/>
          <w:szCs w:val="32"/>
        </w:rPr>
        <w:t>”</w:t>
      </w:r>
      <w:r>
        <w:rPr>
          <w:szCs w:val="32"/>
        </w:rPr>
        <w:t>坚定</w:t>
      </w:r>
      <w:r w:rsidR="00705EC6">
        <w:rPr>
          <w:rFonts w:hint="eastAsia"/>
          <w:szCs w:val="32"/>
        </w:rPr>
        <w:t>“</w:t>
      </w:r>
      <w:r w:rsidR="00705EC6">
        <w:rPr>
          <w:szCs w:val="32"/>
        </w:rPr>
        <w:t>四个自信</w:t>
      </w:r>
      <w:r w:rsidR="00705EC6">
        <w:rPr>
          <w:rFonts w:hint="eastAsia"/>
          <w:szCs w:val="32"/>
        </w:rPr>
        <w:t>”</w:t>
      </w:r>
      <w:r>
        <w:rPr>
          <w:szCs w:val="32"/>
        </w:rPr>
        <w:t>，做到</w:t>
      </w:r>
      <w:r>
        <w:rPr>
          <w:rFonts w:hint="eastAsia"/>
          <w:szCs w:val="32"/>
        </w:rPr>
        <w:t>“</w:t>
      </w:r>
      <w:r>
        <w:rPr>
          <w:szCs w:val="32"/>
        </w:rPr>
        <w:t>两个维护</w:t>
      </w:r>
      <w:r>
        <w:rPr>
          <w:rFonts w:hint="eastAsia"/>
          <w:szCs w:val="32"/>
        </w:rPr>
        <w:t>”</w:t>
      </w:r>
      <w:r>
        <w:rPr>
          <w:szCs w:val="32"/>
        </w:rPr>
        <w:t>，认真贯彻习近平总书记关于推进应急管理体系和能力现代化的重要讲话精神，牢固树立安全发展理念，以</w:t>
      </w:r>
      <w:r>
        <w:rPr>
          <w:rFonts w:hint="eastAsia"/>
          <w:szCs w:val="32"/>
        </w:rPr>
        <w:t>“</w:t>
      </w:r>
      <w:r>
        <w:rPr>
          <w:szCs w:val="32"/>
        </w:rPr>
        <w:t>控事故、防灾害</w:t>
      </w:r>
      <w:r>
        <w:rPr>
          <w:rFonts w:hint="eastAsia"/>
          <w:szCs w:val="32"/>
        </w:rPr>
        <w:t>”</w:t>
      </w:r>
      <w:r>
        <w:rPr>
          <w:szCs w:val="32"/>
        </w:rPr>
        <w:t>为目标，以大排查大整治大执法为主线，坚决打好防范化解重大风险攻坚战，为全面建成小康社会提供坚强保障</w:t>
      </w:r>
      <w:r>
        <w:rPr>
          <w:rFonts w:hint="eastAsia"/>
          <w:szCs w:val="32"/>
        </w:rPr>
        <w:t>；</w:t>
      </w:r>
      <w:r>
        <w:rPr>
          <w:szCs w:val="32"/>
        </w:rPr>
        <w:t>全年生产安全事故实现死亡人数</w:t>
      </w:r>
      <w:r>
        <w:rPr>
          <w:rFonts w:hint="eastAsia"/>
          <w:szCs w:val="32"/>
        </w:rPr>
        <w:t>零</w:t>
      </w:r>
      <w:r>
        <w:rPr>
          <w:szCs w:val="32"/>
        </w:rPr>
        <w:t>目标，坚决杜绝较大及以上事故；因灾死亡（失踪）人数</w:t>
      </w:r>
      <w:r>
        <w:rPr>
          <w:rFonts w:hint="eastAsia"/>
          <w:szCs w:val="32"/>
        </w:rPr>
        <w:t>零</w:t>
      </w:r>
      <w:r>
        <w:rPr>
          <w:szCs w:val="32"/>
        </w:rPr>
        <w:t>目标；森林火灾</w:t>
      </w:r>
      <w:r>
        <w:rPr>
          <w:rFonts w:hint="eastAsia"/>
          <w:szCs w:val="32"/>
        </w:rPr>
        <w:t>零发生，</w:t>
      </w:r>
      <w:r>
        <w:rPr>
          <w:szCs w:val="32"/>
        </w:rPr>
        <w:t>力争</w:t>
      </w:r>
      <w:r>
        <w:rPr>
          <w:rFonts w:hint="eastAsia"/>
          <w:szCs w:val="32"/>
        </w:rPr>
        <w:t>火灾事故同比下降</w:t>
      </w:r>
      <w:r>
        <w:rPr>
          <w:rFonts w:hint="eastAsia"/>
          <w:szCs w:val="32"/>
        </w:rPr>
        <w:t>30%</w:t>
      </w:r>
      <w:r>
        <w:rPr>
          <w:rFonts w:hint="eastAsia"/>
          <w:szCs w:val="32"/>
        </w:rPr>
        <w:t>。</w:t>
      </w:r>
      <w:r>
        <w:rPr>
          <w:szCs w:val="32"/>
        </w:rPr>
        <w:t xml:space="preserve"> </w:t>
      </w:r>
    </w:p>
    <w:p w:rsidR="00F944DE" w:rsidRDefault="00F944DE" w:rsidP="00F944DE">
      <w:pPr>
        <w:spacing w:line="540" w:lineRule="exact"/>
        <w:ind w:firstLineChars="200" w:firstLine="640"/>
        <w:rPr>
          <w:rFonts w:eastAsia="方正黑体_GBK"/>
          <w:szCs w:val="32"/>
        </w:rPr>
      </w:pPr>
      <w:r>
        <w:rPr>
          <w:rFonts w:eastAsia="方正黑体_GBK" w:hint="eastAsia"/>
          <w:szCs w:val="32"/>
        </w:rPr>
        <w:t>二、构建更加严密的责任体系</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（一）严格党政领导责任。</w:t>
      </w:r>
      <w:r>
        <w:rPr>
          <w:szCs w:val="32"/>
        </w:rPr>
        <w:t>落实《重庆市渝北区党政领导干部安全生产责任制实施细则》，完善安全生产与自然灾害防治工作</w:t>
      </w:r>
      <w:r>
        <w:rPr>
          <w:rFonts w:hint="eastAsia"/>
          <w:szCs w:val="32"/>
        </w:rPr>
        <w:t>“</w:t>
      </w:r>
      <w:r>
        <w:rPr>
          <w:szCs w:val="32"/>
        </w:rPr>
        <w:t>党政同责、一岗双责</w:t>
      </w:r>
      <w:r>
        <w:rPr>
          <w:rFonts w:hint="eastAsia"/>
          <w:szCs w:val="32"/>
        </w:rPr>
        <w:t>”</w:t>
      </w:r>
      <w:r>
        <w:rPr>
          <w:szCs w:val="32"/>
        </w:rPr>
        <w:t>责任体系，强化主要负责人第一责任人责任和班子其他成员直接领导责任，注重研究解决实际问题。完善应急管理组织指挥体系，健全</w:t>
      </w:r>
      <w:r>
        <w:rPr>
          <w:rFonts w:hint="eastAsia"/>
          <w:szCs w:val="32"/>
        </w:rPr>
        <w:t>街道</w:t>
      </w:r>
      <w:r>
        <w:rPr>
          <w:szCs w:val="32"/>
        </w:rPr>
        <w:t>安委会及</w:t>
      </w:r>
      <w:r>
        <w:rPr>
          <w:rFonts w:hint="eastAsia"/>
          <w:szCs w:val="32"/>
        </w:rPr>
        <w:t>8</w:t>
      </w:r>
      <w:r>
        <w:rPr>
          <w:szCs w:val="32"/>
        </w:rPr>
        <w:t>个专项委员会、减灾委及总指挥部和</w:t>
      </w:r>
      <w:r>
        <w:rPr>
          <w:szCs w:val="32"/>
        </w:rPr>
        <w:t>4</w:t>
      </w:r>
      <w:r>
        <w:rPr>
          <w:szCs w:val="32"/>
        </w:rPr>
        <w:t>个专项指挥部的运行机制，强化安全生产与自然灾害防治工作的统筹协调。主动接受</w:t>
      </w:r>
      <w:r>
        <w:rPr>
          <w:rFonts w:hint="eastAsia"/>
          <w:szCs w:val="32"/>
        </w:rPr>
        <w:t>上级领导</w:t>
      </w:r>
      <w:r>
        <w:rPr>
          <w:szCs w:val="32"/>
        </w:rPr>
        <w:t>和群众的监</w:t>
      </w:r>
      <w:r>
        <w:rPr>
          <w:szCs w:val="32"/>
        </w:rPr>
        <w:lastRenderedPageBreak/>
        <w:t>督和指导，着力构建齐抓共管的工作格局。</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（二）严格部门监管责任。</w:t>
      </w:r>
      <w:r>
        <w:rPr>
          <w:szCs w:val="32"/>
        </w:rPr>
        <w:t>充分发挥应急</w:t>
      </w:r>
      <w:r>
        <w:rPr>
          <w:rFonts w:hint="eastAsia"/>
          <w:szCs w:val="32"/>
        </w:rPr>
        <w:t>办</w:t>
      </w:r>
      <w:r>
        <w:rPr>
          <w:szCs w:val="32"/>
        </w:rPr>
        <w:t>综合优势和行业部门的专业优势，衔接好</w:t>
      </w:r>
      <w:r>
        <w:rPr>
          <w:rFonts w:hint="eastAsia"/>
          <w:szCs w:val="32"/>
        </w:rPr>
        <w:t>“</w:t>
      </w:r>
      <w:r>
        <w:rPr>
          <w:szCs w:val="32"/>
        </w:rPr>
        <w:t>防</w:t>
      </w:r>
      <w:r>
        <w:rPr>
          <w:rFonts w:hint="eastAsia"/>
          <w:szCs w:val="32"/>
        </w:rPr>
        <w:t>”</w:t>
      </w:r>
      <w:r>
        <w:rPr>
          <w:szCs w:val="32"/>
        </w:rPr>
        <w:t>和</w:t>
      </w:r>
      <w:r>
        <w:rPr>
          <w:rFonts w:hint="eastAsia"/>
          <w:szCs w:val="32"/>
        </w:rPr>
        <w:t>“</w:t>
      </w:r>
      <w:r>
        <w:rPr>
          <w:szCs w:val="32"/>
        </w:rPr>
        <w:t>救</w:t>
      </w:r>
      <w:r>
        <w:rPr>
          <w:rFonts w:hint="eastAsia"/>
          <w:szCs w:val="32"/>
        </w:rPr>
        <w:t>”</w:t>
      </w:r>
      <w:r>
        <w:rPr>
          <w:szCs w:val="32"/>
        </w:rPr>
        <w:t>的责任链条，确保无缝对接，形成整体合力。应急</w:t>
      </w:r>
      <w:r>
        <w:rPr>
          <w:rFonts w:hint="eastAsia"/>
          <w:szCs w:val="32"/>
        </w:rPr>
        <w:t>办</w:t>
      </w:r>
      <w:r>
        <w:rPr>
          <w:szCs w:val="32"/>
        </w:rPr>
        <w:t>要强化综合监管职责，加强对街道</w:t>
      </w:r>
      <w:r>
        <w:rPr>
          <w:rFonts w:hint="eastAsia"/>
          <w:szCs w:val="32"/>
        </w:rPr>
        <w:t>“</w:t>
      </w:r>
      <w:r>
        <w:rPr>
          <w:szCs w:val="32"/>
        </w:rPr>
        <w:t>一岗双责</w:t>
      </w:r>
      <w:r>
        <w:rPr>
          <w:rFonts w:hint="eastAsia"/>
          <w:szCs w:val="32"/>
        </w:rPr>
        <w:t>”</w:t>
      </w:r>
      <w:r>
        <w:rPr>
          <w:szCs w:val="32"/>
        </w:rPr>
        <w:t>部门安全生产与自然灾害防治工作的指导协调、监督检査。各行业部门要按照</w:t>
      </w:r>
      <w:r>
        <w:rPr>
          <w:rFonts w:hint="eastAsia"/>
          <w:szCs w:val="32"/>
        </w:rPr>
        <w:t>“</w:t>
      </w:r>
      <w:r>
        <w:rPr>
          <w:szCs w:val="32"/>
        </w:rPr>
        <w:t>三个必须</w:t>
      </w:r>
      <w:r>
        <w:rPr>
          <w:rFonts w:hint="eastAsia"/>
          <w:szCs w:val="32"/>
        </w:rPr>
        <w:t>”</w:t>
      </w:r>
      <w:r>
        <w:rPr>
          <w:szCs w:val="32"/>
        </w:rPr>
        <w:t>的要求，依法履行安全生产监督管理与自然灾害防治职责。其他部门根据各自职责要加大对应急管理工作的支持保障力度。</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（三）严格企业安全生产主体责任。</w:t>
      </w:r>
      <w:r>
        <w:rPr>
          <w:szCs w:val="32"/>
        </w:rPr>
        <w:t>企业要严格落实安全责任、安全投入、安全培训、安全管理、应急救援</w:t>
      </w:r>
      <w:r>
        <w:rPr>
          <w:rFonts w:hint="eastAsia"/>
          <w:szCs w:val="32"/>
        </w:rPr>
        <w:t>“</w:t>
      </w:r>
      <w:r>
        <w:rPr>
          <w:szCs w:val="32"/>
        </w:rPr>
        <w:t>五到位</w:t>
      </w:r>
      <w:r>
        <w:rPr>
          <w:rFonts w:hint="eastAsia"/>
          <w:szCs w:val="32"/>
        </w:rPr>
        <w:t>”</w:t>
      </w:r>
      <w:r>
        <w:rPr>
          <w:szCs w:val="32"/>
        </w:rPr>
        <w:t>，做到长期抓安全标准化、平常抓隐患排查治理、关键环节抓总工制度落实。企业主要负责人要严格履行法定职责，建立全员安全生产责任制，严格落实考核奖惩措施，带头组织开展风险研判和隐患排查整治；企业安全负责人要加强安全生产工作的组织统筹、重点推进和检查考核；企业主要技术负责人要加强安全技术规程、措施方案的编制、论证、决定、实施和监督；企业生产车间、班组负责人要加强现场安全管理，强化安全隐患排查整治。总装企业、产业链核心企业要加强对零部件供应企业、配套企业等相关方的安全管理和技术支持，集团公司（建设总包单位）要强化对下属企业（分包单位或标段）的安全管理。鼓励中小微企业通过购买服务的方式加强安全管理。</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（四）严格相关单位灾害防治主体责任。</w:t>
      </w:r>
      <w:r>
        <w:rPr>
          <w:rFonts w:hint="eastAsia"/>
          <w:szCs w:val="32"/>
        </w:rPr>
        <w:t>相</w:t>
      </w:r>
      <w:r>
        <w:rPr>
          <w:szCs w:val="32"/>
        </w:rPr>
        <w:t>关单位要落实自然灾害防治主体责任，做到责任公示、宣传教育、风险研判、安</w:t>
      </w:r>
      <w:r>
        <w:rPr>
          <w:szCs w:val="32"/>
        </w:rPr>
        <w:lastRenderedPageBreak/>
        <w:t>全巡查、隐患整治、监测预警、预案演练、物资储备、队伍建设、应急处置等灾害防治措施</w:t>
      </w:r>
      <w:r>
        <w:rPr>
          <w:rFonts w:hint="eastAsia"/>
          <w:szCs w:val="32"/>
        </w:rPr>
        <w:t>“</w:t>
      </w:r>
      <w:r>
        <w:rPr>
          <w:szCs w:val="32"/>
        </w:rPr>
        <w:t>十到位</w:t>
      </w:r>
      <w:r>
        <w:rPr>
          <w:rFonts w:hint="eastAsia"/>
          <w:szCs w:val="32"/>
        </w:rPr>
        <w:t>”</w:t>
      </w:r>
      <w:r>
        <w:rPr>
          <w:szCs w:val="32"/>
        </w:rPr>
        <w:t>。加强学校、医院、养老机构等重点单位，水库、堤防护岸、城市大型综合体、综合交通枢纽、隧道桥梁等重点设施，以及山洪和地质灾害易发区、旅游景区、城镇易涝区等重点区域的灾害防治。按照</w:t>
      </w:r>
      <w:r w:rsidR="00705EC6">
        <w:rPr>
          <w:rFonts w:hint="eastAsia"/>
          <w:szCs w:val="32"/>
        </w:rPr>
        <w:t>“</w:t>
      </w:r>
      <w:r w:rsidR="00705EC6">
        <w:rPr>
          <w:szCs w:val="32"/>
        </w:rPr>
        <w:t>谁设障、谁清除</w:t>
      </w:r>
      <w:r w:rsidR="00705EC6">
        <w:rPr>
          <w:rFonts w:hint="eastAsia"/>
          <w:szCs w:val="32"/>
        </w:rPr>
        <w:t>”</w:t>
      </w:r>
      <w:r>
        <w:rPr>
          <w:szCs w:val="32"/>
        </w:rPr>
        <w:t>的原则，加强江河水库行洪清障。按照</w:t>
      </w:r>
      <w:r w:rsidR="00705EC6">
        <w:rPr>
          <w:rFonts w:hint="eastAsia"/>
          <w:szCs w:val="32"/>
        </w:rPr>
        <w:t>“</w:t>
      </w:r>
      <w:r w:rsidR="00705EC6">
        <w:rPr>
          <w:szCs w:val="32"/>
        </w:rPr>
        <w:t>谁诱发、谁负责</w:t>
      </w:r>
      <w:r w:rsidR="00705EC6">
        <w:rPr>
          <w:rFonts w:hint="eastAsia"/>
          <w:szCs w:val="32"/>
        </w:rPr>
        <w:t>”</w:t>
      </w:r>
      <w:r>
        <w:rPr>
          <w:szCs w:val="32"/>
        </w:rPr>
        <w:t>的原则，加强建设施工活动诱发地质灾害治理。按照</w:t>
      </w:r>
      <w:r w:rsidR="00705EC6">
        <w:rPr>
          <w:rFonts w:hint="eastAsia"/>
          <w:szCs w:val="32"/>
        </w:rPr>
        <w:t>“</w:t>
      </w:r>
      <w:r w:rsidR="00705EC6">
        <w:rPr>
          <w:szCs w:val="32"/>
        </w:rPr>
        <w:t>四同步</w:t>
      </w:r>
      <w:r w:rsidR="00705EC6">
        <w:rPr>
          <w:rFonts w:hint="eastAsia"/>
          <w:szCs w:val="32"/>
        </w:rPr>
        <w:t>”</w:t>
      </w:r>
      <w:r>
        <w:rPr>
          <w:szCs w:val="32"/>
        </w:rPr>
        <w:t>原则，加强林区开办企业、设立旅游区等防火设施建设。</w:t>
      </w:r>
    </w:p>
    <w:p w:rsidR="00F944DE" w:rsidRDefault="00F944DE" w:rsidP="00F944DE">
      <w:pPr>
        <w:spacing w:line="540" w:lineRule="exact"/>
        <w:ind w:firstLineChars="200" w:firstLine="640"/>
        <w:rPr>
          <w:rFonts w:eastAsia="方正黑体_GBK"/>
          <w:szCs w:val="32"/>
        </w:rPr>
      </w:pPr>
      <w:r>
        <w:rPr>
          <w:rFonts w:eastAsia="方正黑体_GBK" w:hint="eastAsia"/>
          <w:szCs w:val="32"/>
        </w:rPr>
        <w:t>三、开展更加严格的监管执法</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（一）坚持分级监管和实名制监管。</w:t>
      </w:r>
      <w:r>
        <w:rPr>
          <w:szCs w:val="32"/>
        </w:rPr>
        <w:t>完善</w:t>
      </w:r>
      <w:r>
        <w:rPr>
          <w:rFonts w:hint="eastAsia"/>
          <w:szCs w:val="32"/>
        </w:rPr>
        <w:t>街道</w:t>
      </w:r>
      <w:r>
        <w:rPr>
          <w:szCs w:val="32"/>
        </w:rPr>
        <w:t>分级监管机制，严格落实工商贸、医疗卫生、文化娱乐场所、房屋装饰装修等行业领域分级监管制度，强化各级协同配合。严格落实高危行业企业实名制监管制度。</w:t>
      </w:r>
    </w:p>
    <w:p w:rsidR="00F944DE" w:rsidRDefault="00F944DE" w:rsidP="00F944DE">
      <w:pPr>
        <w:spacing w:line="540" w:lineRule="exact"/>
        <w:ind w:firstLineChars="200" w:firstLine="640"/>
        <w:rPr>
          <w:color w:val="FF0000"/>
          <w:szCs w:val="32"/>
        </w:rPr>
      </w:pPr>
      <w:r w:rsidRPr="00F944DE">
        <w:rPr>
          <w:rFonts w:ascii="方正楷体_GBK" w:eastAsia="方正楷体_GBK" w:hint="eastAsia"/>
          <w:szCs w:val="32"/>
        </w:rPr>
        <w:t>（二）坚持有法必依。</w:t>
      </w:r>
      <w:r>
        <w:rPr>
          <w:szCs w:val="32"/>
        </w:rPr>
        <w:t>严格执行《安全生产法》</w:t>
      </w:r>
      <w:r>
        <w:rPr>
          <w:rFonts w:hint="eastAsia"/>
          <w:szCs w:val="32"/>
        </w:rPr>
        <w:t>、</w:t>
      </w:r>
      <w:r>
        <w:rPr>
          <w:szCs w:val="32"/>
        </w:rPr>
        <w:t>《国家森林防火条例》</w:t>
      </w:r>
      <w:r>
        <w:rPr>
          <w:rFonts w:hint="eastAsia"/>
          <w:szCs w:val="32"/>
        </w:rPr>
        <w:t>、</w:t>
      </w:r>
      <w:r>
        <w:rPr>
          <w:szCs w:val="32"/>
        </w:rPr>
        <w:t>《重庆市安全生产条例》</w:t>
      </w:r>
      <w:r>
        <w:rPr>
          <w:rFonts w:hint="eastAsia"/>
          <w:szCs w:val="32"/>
        </w:rPr>
        <w:t>、</w:t>
      </w:r>
      <w:r>
        <w:rPr>
          <w:szCs w:val="32"/>
        </w:rPr>
        <w:t>《重庆市森林防火条例》</w:t>
      </w:r>
      <w:r>
        <w:rPr>
          <w:rFonts w:hint="eastAsia"/>
          <w:szCs w:val="32"/>
        </w:rPr>
        <w:t>、</w:t>
      </w:r>
      <w:r>
        <w:rPr>
          <w:szCs w:val="32"/>
        </w:rPr>
        <w:t>《重庆市防汛抗旱条例》</w:t>
      </w:r>
      <w:r>
        <w:rPr>
          <w:rFonts w:hint="eastAsia"/>
          <w:szCs w:val="32"/>
        </w:rPr>
        <w:t>、</w:t>
      </w:r>
      <w:r>
        <w:rPr>
          <w:szCs w:val="32"/>
        </w:rPr>
        <w:t>《重庆市地质灾害防治条例》</w:t>
      </w:r>
      <w:r>
        <w:rPr>
          <w:rFonts w:hint="eastAsia"/>
          <w:szCs w:val="32"/>
        </w:rPr>
        <w:t>、</w:t>
      </w:r>
      <w:r>
        <w:rPr>
          <w:szCs w:val="32"/>
        </w:rPr>
        <w:t>《重庆市危险化学品管理办法》等安全生产和自然灾害防治相关法律法规。</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（三）坚持执法必严。</w:t>
      </w:r>
      <w:r>
        <w:rPr>
          <w:szCs w:val="32"/>
        </w:rPr>
        <w:t>严格执行《优化营商环境条例》，将强化安全监管执法作为促进企业安全管理、营造良好营商环境的前提和基础。坚持严管重罚，对直接涉及公共安全和人民群众生命健康等特殊行业、重点领域实行重点监管。大力开展执法量提升行动，严格检查诊断、行政处罚、整改复查闭环执法，对不具备法定免除处罚情形的违法行为一律依法处罚，对具备法定从重</w:t>
      </w:r>
      <w:r>
        <w:rPr>
          <w:szCs w:val="32"/>
        </w:rPr>
        <w:lastRenderedPageBreak/>
        <w:t>情形的违法行为一律依法从重处罚。</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（四）坚持执法必规范。</w:t>
      </w:r>
      <w:r>
        <w:rPr>
          <w:szCs w:val="32"/>
        </w:rPr>
        <w:t>科学制定年度监督检查计划，做到高危企业监督检查全覆盖，其他企业分级监管、重点执法。严格落实行政处罚自由裁量制度，限定和规范处罚裁量权的行使</w:t>
      </w:r>
      <w:r>
        <w:rPr>
          <w:rFonts w:hint="eastAsia"/>
          <w:szCs w:val="32"/>
        </w:rPr>
        <w:t>，</w:t>
      </w:r>
      <w:r>
        <w:rPr>
          <w:szCs w:val="32"/>
        </w:rPr>
        <w:t>通过规范执法服务企业发展。</w:t>
      </w:r>
    </w:p>
    <w:p w:rsidR="00F944DE" w:rsidRDefault="00F944DE" w:rsidP="00F944DE">
      <w:pPr>
        <w:spacing w:line="540" w:lineRule="exact"/>
        <w:ind w:firstLineChars="200" w:firstLine="640"/>
        <w:rPr>
          <w:rFonts w:eastAsia="方正黑体_GBK"/>
          <w:szCs w:val="32"/>
        </w:rPr>
      </w:pPr>
      <w:r>
        <w:rPr>
          <w:rFonts w:eastAsia="方正黑体_GBK" w:hint="eastAsia"/>
          <w:szCs w:val="32"/>
        </w:rPr>
        <w:t>四、落实更加有效的预防治理</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（一）强化风险研判管控。</w:t>
      </w:r>
      <w:r>
        <w:rPr>
          <w:szCs w:val="32"/>
        </w:rPr>
        <w:t>务实开展风险常态研判，科学编制风险空间分布图、风险清单台账和风险动态数据库，形成</w:t>
      </w:r>
      <w:r w:rsidR="00705EC6">
        <w:rPr>
          <w:rFonts w:hint="eastAsia"/>
          <w:szCs w:val="32"/>
        </w:rPr>
        <w:t>“</w:t>
      </w:r>
      <w:r w:rsidR="00705EC6">
        <w:rPr>
          <w:szCs w:val="32"/>
        </w:rPr>
        <w:t>一图一表一库</w:t>
      </w:r>
      <w:r w:rsidR="00705EC6">
        <w:rPr>
          <w:rFonts w:hint="eastAsia"/>
          <w:szCs w:val="32"/>
        </w:rPr>
        <w:t>”</w:t>
      </w:r>
      <w:r>
        <w:rPr>
          <w:szCs w:val="32"/>
        </w:rPr>
        <w:t>。加强对重大活动、重要节点的风险研判和重大灾情的临灾研判，严格落实风险管控措施。生产经营单位要加强对新工艺、新技术、新设备、新材料、新产品以及重大情况变化、危险作业的专业研判，将风险化解在萌芽状态。</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（二）强化隐患排查整治。</w:t>
      </w:r>
      <w:r>
        <w:rPr>
          <w:szCs w:val="32"/>
        </w:rPr>
        <w:t>严格企业安全生产隐患</w:t>
      </w:r>
      <w:r w:rsidR="00636907">
        <w:rPr>
          <w:rFonts w:hint="eastAsia"/>
          <w:szCs w:val="32"/>
        </w:rPr>
        <w:t>“</w:t>
      </w:r>
      <w:r w:rsidR="00636907">
        <w:rPr>
          <w:szCs w:val="32"/>
        </w:rPr>
        <w:t>日周月</w:t>
      </w:r>
      <w:r w:rsidR="00636907">
        <w:rPr>
          <w:rFonts w:hint="eastAsia"/>
          <w:szCs w:val="32"/>
        </w:rPr>
        <w:t>”</w:t>
      </w:r>
      <w:r>
        <w:rPr>
          <w:szCs w:val="32"/>
        </w:rPr>
        <w:t>排查制度（班组日排查、部门周排查、厂长月排查），制定排查清单，实施精准排查。加强自然灾害重点防范期网格日巡查、社区周抽査、街道部门月检查。完善</w:t>
      </w:r>
      <w:r>
        <w:rPr>
          <w:rFonts w:hint="eastAsia"/>
          <w:szCs w:val="32"/>
        </w:rPr>
        <w:t>分管</w:t>
      </w:r>
      <w:r>
        <w:rPr>
          <w:szCs w:val="32"/>
        </w:rPr>
        <w:t>领导</w:t>
      </w:r>
      <w:r>
        <w:rPr>
          <w:rFonts w:hint="eastAsia"/>
          <w:szCs w:val="32"/>
        </w:rPr>
        <w:t>、业务</w:t>
      </w:r>
      <w:r>
        <w:rPr>
          <w:szCs w:val="32"/>
        </w:rPr>
        <w:t>科室挂牌督办隐患制度，实施分级负责、挂牌督办、跟踪问效、治理销号。</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（三）强化安全标准化创建。</w:t>
      </w:r>
      <w:r>
        <w:rPr>
          <w:szCs w:val="32"/>
        </w:rPr>
        <w:t>实施企业标准化达标升级行动计划，推动高危行业企业和其他非高危大中型企业（单位）标准化全面达标，非高危行业小型企业（单位）标准化重点专业达标，其他小微企业（个体工商户）重点岗位达标。推行安全标准化评审与执法检查</w:t>
      </w:r>
      <w:r>
        <w:rPr>
          <w:rFonts w:hint="eastAsia"/>
          <w:szCs w:val="32"/>
        </w:rPr>
        <w:t>“</w:t>
      </w:r>
      <w:r>
        <w:rPr>
          <w:szCs w:val="32"/>
        </w:rPr>
        <w:t>一体化</w:t>
      </w:r>
      <w:r>
        <w:rPr>
          <w:rFonts w:hint="eastAsia"/>
          <w:szCs w:val="32"/>
        </w:rPr>
        <w:t>”</w:t>
      </w:r>
      <w:r>
        <w:rPr>
          <w:szCs w:val="32"/>
        </w:rPr>
        <w:t>改革，建立企业安全标准化与行政许可、诚信管理、安全责任保险等挂钩的激励约束机制。</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lastRenderedPageBreak/>
        <w:t>（四）强化安全发展示范城市创建。</w:t>
      </w:r>
      <w:r>
        <w:rPr>
          <w:szCs w:val="32"/>
        </w:rPr>
        <w:t>以源头治理、风险防控、监督管理、保障能力、应急救援和安全状况为重点，对标对表加快创建首批</w:t>
      </w:r>
      <w:r>
        <w:rPr>
          <w:rFonts w:hint="eastAsia"/>
          <w:szCs w:val="32"/>
        </w:rPr>
        <w:t>“</w:t>
      </w:r>
      <w:r>
        <w:rPr>
          <w:szCs w:val="32"/>
        </w:rPr>
        <w:t>国家安全发展示范城市</w:t>
      </w:r>
      <w:r>
        <w:rPr>
          <w:rFonts w:hint="eastAsia"/>
          <w:szCs w:val="32"/>
        </w:rPr>
        <w:t>”</w:t>
      </w:r>
      <w:r>
        <w:rPr>
          <w:szCs w:val="32"/>
        </w:rPr>
        <w:t>。坚持资源整合、全员参与、共建共享、持续改进的原则，加强安全社区创建，夯实城市安全发展基础。</w:t>
      </w:r>
    </w:p>
    <w:p w:rsidR="00F944DE" w:rsidRDefault="00F944DE" w:rsidP="00F944DE">
      <w:pPr>
        <w:spacing w:line="540" w:lineRule="exact"/>
        <w:ind w:firstLineChars="200" w:firstLine="640"/>
        <w:rPr>
          <w:rFonts w:eastAsia="方正黑体_GBK"/>
          <w:szCs w:val="32"/>
        </w:rPr>
      </w:pPr>
      <w:r>
        <w:rPr>
          <w:rFonts w:eastAsia="方正黑体_GBK" w:hint="eastAsia"/>
          <w:szCs w:val="32"/>
        </w:rPr>
        <w:t>五、实施更加精准的专项整治</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（一）深化安全生产专项整治。</w:t>
      </w:r>
      <w:r>
        <w:rPr>
          <w:szCs w:val="32"/>
        </w:rPr>
        <w:t>围绕突出违法行为、重大安全风险和重大安全隐患</w:t>
      </w:r>
      <w:r>
        <w:rPr>
          <w:rFonts w:hint="eastAsia"/>
          <w:szCs w:val="32"/>
        </w:rPr>
        <w:t>“</w:t>
      </w:r>
      <w:r>
        <w:rPr>
          <w:szCs w:val="32"/>
        </w:rPr>
        <w:t>一突出两重大</w:t>
      </w:r>
      <w:r>
        <w:rPr>
          <w:rFonts w:hint="eastAsia"/>
          <w:szCs w:val="32"/>
        </w:rPr>
        <w:t>”</w:t>
      </w:r>
      <w:r>
        <w:rPr>
          <w:szCs w:val="32"/>
        </w:rPr>
        <w:t>开展专项整治。道路交通方面，紧盯租赁客车、旅游包车、货运车辆、变型拖拉机，持续开展超速、超限、超载和疲劳驾驶集中治理，扎实推进道路交通领域严重违法行为专项整治。建设施工方面，持续开展防高坠事故、防危险性较大的分部分项工程群死群伤事故的</w:t>
      </w:r>
      <w:r w:rsidR="00636907">
        <w:rPr>
          <w:rFonts w:hint="eastAsia"/>
          <w:szCs w:val="32"/>
        </w:rPr>
        <w:t>“</w:t>
      </w:r>
      <w:r w:rsidR="00636907">
        <w:rPr>
          <w:szCs w:val="32"/>
        </w:rPr>
        <w:t>两防</w:t>
      </w:r>
      <w:r w:rsidR="00636907">
        <w:rPr>
          <w:rFonts w:hint="eastAsia"/>
          <w:szCs w:val="32"/>
        </w:rPr>
        <w:t>”</w:t>
      </w:r>
      <w:r>
        <w:rPr>
          <w:szCs w:val="32"/>
        </w:rPr>
        <w:t>专项整治，深化</w:t>
      </w:r>
      <w:r>
        <w:rPr>
          <w:rFonts w:hint="eastAsia"/>
          <w:szCs w:val="32"/>
        </w:rPr>
        <w:t>“</w:t>
      </w:r>
      <w:r>
        <w:rPr>
          <w:szCs w:val="32"/>
        </w:rPr>
        <w:t>建安</w:t>
      </w:r>
      <w:r>
        <w:rPr>
          <w:rFonts w:hint="eastAsia"/>
          <w:szCs w:val="32"/>
        </w:rPr>
        <w:t>”</w:t>
      </w:r>
      <w:r>
        <w:rPr>
          <w:szCs w:val="32"/>
        </w:rPr>
        <w:t>系列集中执法。危险化学品方面，围绕重点危险化学品和重大危险源持续开展专项治理。工贸方面，持续开展涉尘涉气涉火涉电以及有限空间作业</w:t>
      </w:r>
      <w:r>
        <w:rPr>
          <w:rFonts w:hint="eastAsia"/>
          <w:szCs w:val="32"/>
        </w:rPr>
        <w:t>“</w:t>
      </w:r>
      <w:r>
        <w:rPr>
          <w:szCs w:val="32"/>
        </w:rPr>
        <w:t>四涉一有限</w:t>
      </w:r>
      <w:r>
        <w:rPr>
          <w:rFonts w:hint="eastAsia"/>
          <w:szCs w:val="32"/>
        </w:rPr>
        <w:t>”</w:t>
      </w:r>
      <w:r>
        <w:rPr>
          <w:szCs w:val="32"/>
        </w:rPr>
        <w:t>专项整治。消防方面，持续深化高层建筑、大型商业综合体、</w:t>
      </w:r>
      <w:r>
        <w:rPr>
          <w:rFonts w:hint="eastAsia"/>
          <w:szCs w:val="32"/>
        </w:rPr>
        <w:t>“</w:t>
      </w:r>
      <w:r>
        <w:rPr>
          <w:szCs w:val="32"/>
        </w:rPr>
        <w:t>三合一</w:t>
      </w:r>
      <w:r>
        <w:rPr>
          <w:rFonts w:hint="eastAsia"/>
          <w:szCs w:val="32"/>
        </w:rPr>
        <w:t>”</w:t>
      </w:r>
      <w:r>
        <w:rPr>
          <w:szCs w:val="32"/>
        </w:rPr>
        <w:t>场所、消防安全</w:t>
      </w:r>
      <w:r>
        <w:rPr>
          <w:rFonts w:hint="eastAsia"/>
          <w:szCs w:val="32"/>
        </w:rPr>
        <w:t>“</w:t>
      </w:r>
      <w:r>
        <w:rPr>
          <w:szCs w:val="32"/>
        </w:rPr>
        <w:t>1+8</w:t>
      </w:r>
      <w:r>
        <w:rPr>
          <w:rFonts w:hint="eastAsia"/>
          <w:szCs w:val="32"/>
        </w:rPr>
        <w:t>”</w:t>
      </w:r>
      <w:r>
        <w:rPr>
          <w:szCs w:val="32"/>
        </w:rPr>
        <w:t>、电气火灾等专项整治。特种设备方面，开展电梯质量提升行动，深化特种设备专项整治。对问题特别突出的行业领域和区域，坚持以现场会的形式推动专项治理，以点带面扭转安全形势。</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（二）深化自然灾害专项整治。</w:t>
      </w:r>
      <w:r>
        <w:rPr>
          <w:szCs w:val="32"/>
        </w:rPr>
        <w:t>围绕防灾减灾基础性建设开展专项整治。抓紧修复因灾受损的水利设施、河道，加强下水管网清淤工作，集中开展河道行洪隐患整治。继续落实地质灾害</w:t>
      </w:r>
      <w:r w:rsidR="00636907">
        <w:rPr>
          <w:rFonts w:hint="eastAsia"/>
          <w:szCs w:val="32"/>
        </w:rPr>
        <w:t>“</w:t>
      </w:r>
      <w:r w:rsidR="00636907">
        <w:rPr>
          <w:szCs w:val="32"/>
        </w:rPr>
        <w:t>三</w:t>
      </w:r>
      <w:r w:rsidR="00636907">
        <w:rPr>
          <w:szCs w:val="32"/>
        </w:rPr>
        <w:lastRenderedPageBreak/>
        <w:t>查</w:t>
      </w:r>
      <w:r w:rsidR="00636907">
        <w:rPr>
          <w:rFonts w:hint="eastAsia"/>
          <w:szCs w:val="32"/>
        </w:rPr>
        <w:t>”</w:t>
      </w:r>
      <w:r>
        <w:rPr>
          <w:szCs w:val="32"/>
        </w:rPr>
        <w:t>工作，分级分类实施地质灾害隐患点综合防治。强化森林防火巡山守卡，严控野外用火。</w:t>
      </w:r>
    </w:p>
    <w:p w:rsidR="00F944DE" w:rsidRDefault="00F944DE" w:rsidP="00F944DE">
      <w:pPr>
        <w:spacing w:line="540" w:lineRule="exact"/>
        <w:ind w:firstLineChars="200" w:firstLine="640"/>
        <w:rPr>
          <w:rFonts w:ascii="方正楷体_GBK" w:eastAsia="方正楷体_GBK"/>
          <w:szCs w:val="32"/>
        </w:rPr>
      </w:pPr>
      <w:r>
        <w:rPr>
          <w:rFonts w:eastAsia="方正黑体_GBK" w:hint="eastAsia"/>
          <w:szCs w:val="32"/>
        </w:rPr>
        <w:t>六、构筑更加坚实的基层基础</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（一）加强基层管理。</w:t>
      </w:r>
      <w:r>
        <w:rPr>
          <w:szCs w:val="32"/>
        </w:rPr>
        <w:t>配齐配强</w:t>
      </w:r>
      <w:r>
        <w:rPr>
          <w:rFonts w:hint="eastAsia"/>
          <w:szCs w:val="32"/>
        </w:rPr>
        <w:t>街道</w:t>
      </w:r>
      <w:r>
        <w:rPr>
          <w:szCs w:val="32"/>
        </w:rPr>
        <w:t>应急办，按照</w:t>
      </w:r>
      <w:r>
        <w:rPr>
          <w:rFonts w:hint="eastAsia"/>
          <w:szCs w:val="32"/>
        </w:rPr>
        <w:t>区</w:t>
      </w:r>
      <w:r>
        <w:rPr>
          <w:szCs w:val="32"/>
        </w:rPr>
        <w:t>级标准配备专职人员，持执法证率不低于</w:t>
      </w:r>
      <w:r>
        <w:rPr>
          <w:szCs w:val="32"/>
        </w:rPr>
        <w:t>60%</w:t>
      </w:r>
      <w:r>
        <w:rPr>
          <w:szCs w:val="32"/>
        </w:rPr>
        <w:t>。统筹</w:t>
      </w:r>
      <w:r>
        <w:rPr>
          <w:rFonts w:hint="eastAsia"/>
          <w:szCs w:val="32"/>
        </w:rPr>
        <w:t>社区</w:t>
      </w:r>
      <w:r>
        <w:rPr>
          <w:szCs w:val="32"/>
        </w:rPr>
        <w:t>综治网格员、安全信息员、灾害信息员、交通劝导员、森林防火巡逻员等基层力量，提高基层安全生产和自然灾害防治的专业化水平。</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（二）改善基础条件。</w:t>
      </w:r>
      <w:r>
        <w:rPr>
          <w:szCs w:val="32"/>
        </w:rPr>
        <w:t>推动自然灾害防治工程，加强堤防日常管理和维护；强化森林防火标准化检查站使用和管理；加强应急避难场所建设。</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（三）提升基本素质。</w:t>
      </w:r>
      <w:r>
        <w:rPr>
          <w:szCs w:val="32"/>
        </w:rPr>
        <w:t>深入推进安全及防灾减灾宣传进企业、进农村、进社区、进学校、进家庭，开展全民应急知识普及教育。加强中小学安全基础教育和防灾避险演练，确保中小学安全教育覆盖率</w:t>
      </w:r>
      <w:r>
        <w:rPr>
          <w:szCs w:val="32"/>
        </w:rPr>
        <w:t>100%</w:t>
      </w:r>
      <w:r>
        <w:rPr>
          <w:szCs w:val="32"/>
        </w:rPr>
        <w:t>。扎实开展安全生产月、森林防火宣传月、</w:t>
      </w:r>
      <w:r>
        <w:rPr>
          <w:rFonts w:hint="eastAsia"/>
          <w:szCs w:val="32"/>
        </w:rPr>
        <w:t>“</w:t>
      </w:r>
      <w:r>
        <w:rPr>
          <w:szCs w:val="32"/>
        </w:rPr>
        <w:t>5</w:t>
      </w:r>
      <w:r>
        <w:rPr>
          <w:rFonts w:eastAsia="微软雅黑"/>
          <w:szCs w:val="32"/>
        </w:rPr>
        <w:t>・</w:t>
      </w:r>
      <w:r>
        <w:rPr>
          <w:szCs w:val="32"/>
        </w:rPr>
        <w:t>12</w:t>
      </w:r>
      <w:r>
        <w:rPr>
          <w:rFonts w:hint="eastAsia"/>
          <w:szCs w:val="32"/>
        </w:rPr>
        <w:t>”</w:t>
      </w:r>
      <w:r>
        <w:rPr>
          <w:szCs w:val="32"/>
        </w:rPr>
        <w:t>防灾减灾日、安全生产法宣传周等各类宣传教育活动，突出事故警示教育。完善有奖举报制度，鼓励企业员工和社会各界举报安全生产违法行为和重大事故灾害隐患。</w:t>
      </w:r>
    </w:p>
    <w:p w:rsidR="00F944DE" w:rsidRDefault="00F944DE" w:rsidP="00F944DE">
      <w:pPr>
        <w:spacing w:line="540" w:lineRule="exact"/>
        <w:ind w:firstLineChars="200" w:firstLine="640"/>
        <w:rPr>
          <w:rFonts w:eastAsia="方正黑体_GBK"/>
          <w:szCs w:val="32"/>
        </w:rPr>
      </w:pPr>
      <w:r>
        <w:rPr>
          <w:rFonts w:eastAsia="方正黑体_GBK" w:hint="eastAsia"/>
          <w:szCs w:val="32"/>
        </w:rPr>
        <w:t>七、构建更加高效的应急预警处置保障体系</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（一）加强灾害监测预警。</w:t>
      </w:r>
      <w:r>
        <w:rPr>
          <w:szCs w:val="32"/>
        </w:rPr>
        <w:t>强化灾害性天气预报预警</w:t>
      </w:r>
      <w:r>
        <w:rPr>
          <w:rFonts w:hint="eastAsia"/>
          <w:szCs w:val="32"/>
        </w:rPr>
        <w:t>，落实人员值班，及时发布本辖区预警信息和地质灾害点的监测。</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（二）加强救援力量建设。</w:t>
      </w:r>
      <w:r>
        <w:rPr>
          <w:szCs w:val="32"/>
        </w:rPr>
        <w:t>按照资源整合、军民融合、专常群结合的要求，加强镇街综合应急救援队伍建设，与专业救援队伍、志愿者队伍共训共练。建</w:t>
      </w:r>
      <w:r>
        <w:rPr>
          <w:rFonts w:hint="eastAsia"/>
          <w:szCs w:val="32"/>
        </w:rPr>
        <w:t>立街道</w:t>
      </w:r>
      <w:r>
        <w:rPr>
          <w:szCs w:val="32"/>
        </w:rPr>
        <w:t>应急救援协调保障队伍（军</w:t>
      </w:r>
      <w:r>
        <w:rPr>
          <w:szCs w:val="32"/>
        </w:rPr>
        <w:lastRenderedPageBreak/>
        <w:t>地民兵应急队伍）；推进基层单位（社区、重点消防单位、重点企业、小区物业）应急救援站（微型消防站）的组建。加强地震地质灾害、防洪抗旱、森林防灭火、危险化学品等专业抢险队伍建设。</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（三）提升应急处置能力。</w:t>
      </w:r>
      <w:r>
        <w:rPr>
          <w:szCs w:val="32"/>
        </w:rPr>
        <w:t>强化应急管理制度建设，形成</w:t>
      </w:r>
      <w:r>
        <w:rPr>
          <w:rFonts w:hint="eastAsia"/>
          <w:szCs w:val="32"/>
        </w:rPr>
        <w:t>“</w:t>
      </w:r>
      <w:r>
        <w:rPr>
          <w:szCs w:val="32"/>
        </w:rPr>
        <w:t>3+8</w:t>
      </w:r>
      <w:r>
        <w:rPr>
          <w:rFonts w:hint="eastAsia"/>
          <w:szCs w:val="32"/>
        </w:rPr>
        <w:t>”</w:t>
      </w:r>
      <w:r>
        <w:rPr>
          <w:szCs w:val="32"/>
        </w:rPr>
        <w:t>制度架构（包括监测预警、值班调度、处置救援</w:t>
      </w:r>
      <w:r>
        <w:rPr>
          <w:szCs w:val="32"/>
        </w:rPr>
        <w:t>3</w:t>
      </w:r>
      <w:r>
        <w:rPr>
          <w:szCs w:val="32"/>
        </w:rPr>
        <w:t>个方面，排查监测、研判预警、信息接报、力量调动、现场指挥部建设、现场处置、调查评估、救灾工作</w:t>
      </w:r>
      <w:r>
        <w:rPr>
          <w:szCs w:val="32"/>
        </w:rPr>
        <w:t>8</w:t>
      </w:r>
      <w:r>
        <w:rPr>
          <w:szCs w:val="32"/>
        </w:rPr>
        <w:t>项制度）。加快应急预案修订，完善应急预案体系，落实各环节责任和措施。强化基于情景构建的多灾种、实战化应急预案演练，加强社会常态化应急疏散演练。健全应急处置指挥和现场指挥官制度，提升事故灾害救援现场指挥调度能力</w:t>
      </w:r>
      <w:r>
        <w:rPr>
          <w:rFonts w:hint="eastAsia"/>
          <w:szCs w:val="32"/>
        </w:rPr>
        <w:t>，</w:t>
      </w:r>
      <w:r>
        <w:rPr>
          <w:szCs w:val="32"/>
        </w:rPr>
        <w:t>加强灾情管理、应急救助、过渡期救助。</w:t>
      </w:r>
    </w:p>
    <w:p w:rsidR="00F944DE" w:rsidRDefault="00F944DE" w:rsidP="00F944DE">
      <w:pPr>
        <w:spacing w:line="540" w:lineRule="exact"/>
        <w:ind w:firstLineChars="200" w:firstLine="640"/>
        <w:rPr>
          <w:szCs w:val="32"/>
        </w:rPr>
      </w:pPr>
      <w:r w:rsidRPr="00F944DE">
        <w:rPr>
          <w:rFonts w:ascii="方正楷体_GBK" w:eastAsia="方正楷体_GBK" w:hint="eastAsia"/>
          <w:szCs w:val="32"/>
        </w:rPr>
        <w:t>（四）加强应急装备配备。</w:t>
      </w:r>
      <w:r>
        <w:rPr>
          <w:szCs w:val="32"/>
        </w:rPr>
        <w:t>加强应急物资仓库建设，分灾种、分类别强化应急物资装备配置、管理。采取购买、租赁、签订供保协议等方式，建立健全应急物资装备储备、调拨及紧急配送体系，确保物资装备随时调得出、用得上</w:t>
      </w:r>
      <w:r>
        <w:rPr>
          <w:rFonts w:hint="eastAsia"/>
          <w:szCs w:val="32"/>
        </w:rPr>
        <w:t>，</w:t>
      </w:r>
      <w:r>
        <w:rPr>
          <w:szCs w:val="32"/>
        </w:rPr>
        <w:t>按照</w:t>
      </w:r>
      <w:r>
        <w:rPr>
          <w:rFonts w:hint="eastAsia"/>
          <w:szCs w:val="32"/>
        </w:rPr>
        <w:t>要求</w:t>
      </w:r>
      <w:r>
        <w:rPr>
          <w:szCs w:val="32"/>
        </w:rPr>
        <w:t>配齐配强队伍装备。</w:t>
      </w:r>
    </w:p>
    <w:p w:rsidR="00851043" w:rsidRPr="00F944DE" w:rsidRDefault="00851043" w:rsidP="00F944DE">
      <w:pPr>
        <w:spacing w:line="560" w:lineRule="exact"/>
        <w:rPr>
          <w:szCs w:val="32"/>
        </w:rPr>
      </w:pPr>
    </w:p>
    <w:p w:rsidR="00851043" w:rsidRDefault="00851043" w:rsidP="00F944DE">
      <w:pPr>
        <w:spacing w:line="560" w:lineRule="exact"/>
        <w:rPr>
          <w:szCs w:val="32"/>
        </w:rPr>
      </w:pPr>
    </w:p>
    <w:p w:rsidR="00851043" w:rsidRDefault="00851043" w:rsidP="00F944DE">
      <w:pPr>
        <w:spacing w:line="560" w:lineRule="exact"/>
        <w:rPr>
          <w:szCs w:val="32"/>
        </w:rPr>
      </w:pPr>
    </w:p>
    <w:p w:rsidR="00F944DE" w:rsidRDefault="00F944DE" w:rsidP="00F944DE">
      <w:pPr>
        <w:spacing w:line="560" w:lineRule="exact"/>
        <w:rPr>
          <w:szCs w:val="32"/>
        </w:rPr>
      </w:pPr>
    </w:p>
    <w:p w:rsidR="00851043" w:rsidRPr="00851043" w:rsidRDefault="00851043" w:rsidP="00F944DE">
      <w:pPr>
        <w:spacing w:line="700" w:lineRule="exact"/>
        <w:rPr>
          <w:szCs w:val="32"/>
        </w:rPr>
      </w:pPr>
    </w:p>
    <w:p w:rsidR="00FD2A72" w:rsidRPr="00FD2A72" w:rsidRDefault="000A653A" w:rsidP="00F944DE">
      <w:pPr>
        <w:spacing w:line="560" w:lineRule="exact"/>
        <w:ind w:firstLineChars="50" w:firstLine="140"/>
        <w:rPr>
          <w:rFonts w:ascii="方正仿宋_GBK"/>
          <w:sz w:val="28"/>
          <w:szCs w:val="28"/>
        </w:rPr>
      </w:pPr>
      <w:r>
        <w:rPr>
          <w:rFonts w:ascii="方正仿宋_GBK"/>
          <w:sz w:val="28"/>
          <w:szCs w:val="28"/>
        </w:rPr>
        <w:pict>
          <v:line id="直线 5" o:spid="_x0000_s1026" style="position:absolute;left:0;text-align:left;z-index:251660288" from=".65pt,31.2pt" to="441.65pt,31.2pt" strokeweight="1pt"/>
        </w:pict>
      </w:r>
      <w:r>
        <w:rPr>
          <w:rFonts w:ascii="方正仿宋_GBK"/>
          <w:sz w:val="28"/>
          <w:szCs w:val="28"/>
        </w:rPr>
        <w:pict>
          <v:line id="直线 6" o:spid="_x0000_s1027" style="position:absolute;left:0;text-align:left;z-index:251661312" from="0,.6pt" to="441pt,.6pt"/>
        </w:pict>
      </w:r>
      <w:r w:rsidR="00FD2A72">
        <w:rPr>
          <w:rFonts w:ascii="方正仿宋_GBK" w:hint="eastAsia"/>
          <w:sz w:val="28"/>
          <w:szCs w:val="28"/>
        </w:rPr>
        <w:t>重庆市渝北</w:t>
      </w:r>
      <w:r w:rsidR="00FD2A72" w:rsidRPr="001A2671">
        <w:rPr>
          <w:rFonts w:ascii="方正仿宋_GBK" w:hint="eastAsia"/>
          <w:sz w:val="28"/>
          <w:szCs w:val="28"/>
        </w:rPr>
        <w:t>区宝圣湖街道党政办</w:t>
      </w:r>
      <w:r w:rsidR="00FD2A72">
        <w:rPr>
          <w:rFonts w:ascii="方正仿宋_GBK" w:hint="eastAsia"/>
          <w:sz w:val="28"/>
          <w:szCs w:val="28"/>
        </w:rPr>
        <w:t xml:space="preserve">       </w:t>
      </w:r>
      <w:r w:rsidR="00E37423">
        <w:rPr>
          <w:rFonts w:ascii="方正仿宋_GBK" w:hint="eastAsia"/>
          <w:sz w:val="28"/>
          <w:szCs w:val="28"/>
        </w:rPr>
        <w:t xml:space="preserve"> </w:t>
      </w:r>
      <w:r w:rsidR="00FD2A72">
        <w:rPr>
          <w:rFonts w:ascii="方正仿宋_GBK" w:hint="eastAsia"/>
          <w:sz w:val="28"/>
          <w:szCs w:val="28"/>
        </w:rPr>
        <w:t xml:space="preserve">   </w:t>
      </w:r>
      <w:r w:rsidR="00E37423">
        <w:rPr>
          <w:rFonts w:ascii="方正仿宋_GBK" w:hint="eastAsia"/>
          <w:sz w:val="28"/>
          <w:szCs w:val="28"/>
        </w:rPr>
        <w:t xml:space="preserve"> </w:t>
      </w:r>
      <w:r w:rsidR="00FD2A72">
        <w:rPr>
          <w:rFonts w:ascii="方正仿宋_GBK" w:hint="eastAsia"/>
          <w:sz w:val="28"/>
          <w:szCs w:val="28"/>
        </w:rPr>
        <w:t xml:space="preserve"> </w:t>
      </w:r>
      <w:r w:rsidR="00FD2A72">
        <w:rPr>
          <w:rFonts w:hint="eastAsia"/>
          <w:sz w:val="28"/>
          <w:szCs w:val="28"/>
        </w:rPr>
        <w:t xml:space="preserve"> </w:t>
      </w:r>
      <w:r w:rsidR="00FD2A72" w:rsidRPr="000922D5">
        <w:rPr>
          <w:sz w:val="28"/>
          <w:szCs w:val="28"/>
        </w:rPr>
        <w:t>20</w:t>
      </w:r>
      <w:r w:rsidR="00FD2A72">
        <w:rPr>
          <w:rFonts w:hint="eastAsia"/>
          <w:sz w:val="28"/>
          <w:szCs w:val="28"/>
        </w:rPr>
        <w:t>20</w:t>
      </w:r>
      <w:r w:rsidR="00FD2A72" w:rsidRPr="000922D5">
        <w:rPr>
          <w:sz w:val="28"/>
          <w:szCs w:val="28"/>
        </w:rPr>
        <w:t>年</w:t>
      </w:r>
      <w:r w:rsidR="00851043">
        <w:rPr>
          <w:rFonts w:hint="eastAsia"/>
          <w:sz w:val="28"/>
          <w:szCs w:val="28"/>
        </w:rPr>
        <w:t>4</w:t>
      </w:r>
      <w:r w:rsidR="00FD2A72" w:rsidRPr="000922D5">
        <w:rPr>
          <w:sz w:val="28"/>
          <w:szCs w:val="28"/>
        </w:rPr>
        <w:t>月</w:t>
      </w:r>
      <w:r w:rsidR="00F944DE">
        <w:rPr>
          <w:rFonts w:hint="eastAsia"/>
          <w:sz w:val="28"/>
          <w:szCs w:val="28"/>
        </w:rPr>
        <w:t>8</w:t>
      </w:r>
      <w:r w:rsidR="00FD2A72">
        <w:rPr>
          <w:rFonts w:ascii="方正仿宋_GBK" w:hint="eastAsia"/>
          <w:sz w:val="28"/>
          <w:szCs w:val="28"/>
        </w:rPr>
        <w:t>日印</w:t>
      </w:r>
      <w:r w:rsidR="00FD2A72" w:rsidRPr="001A2671">
        <w:rPr>
          <w:rFonts w:ascii="方正仿宋_GBK" w:hint="eastAsia"/>
          <w:sz w:val="28"/>
          <w:szCs w:val="28"/>
        </w:rPr>
        <w:t xml:space="preserve">发 </w:t>
      </w:r>
    </w:p>
    <w:sectPr w:rsidR="00FD2A72" w:rsidRPr="00FD2A72" w:rsidSect="00585240">
      <w:footerReference w:type="even" r:id="rId9"/>
      <w:footerReference w:type="default" r:id="rId10"/>
      <w:pgSz w:w="11906" w:h="16838" w:code="9"/>
      <w:pgMar w:top="2098" w:right="1531" w:bottom="1985" w:left="1531" w:header="851" w:footer="1304" w:gutter="0"/>
      <w:pgNumType w:fmt="numberInDash"/>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73B" w:rsidRDefault="008F573B" w:rsidP="00F3209D">
      <w:r>
        <w:separator/>
      </w:r>
    </w:p>
  </w:endnote>
  <w:endnote w:type="continuationSeparator" w:id="1">
    <w:p w:rsidR="008F573B" w:rsidRDefault="008F573B" w:rsidP="00F32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9D" w:rsidRDefault="000A653A">
    <w:pPr>
      <w:pStyle w:val="a5"/>
      <w:rPr>
        <w:rFonts w:asciiTheme="minorEastAsia" w:hAnsiTheme="minorEastAsia"/>
        <w:sz w:val="28"/>
        <w:szCs w:val="28"/>
      </w:rPr>
    </w:pPr>
    <w:r>
      <w:rPr>
        <w:rFonts w:asciiTheme="minorEastAsia" w:hAnsiTheme="minorEastAsia"/>
        <w:sz w:val="28"/>
        <w:szCs w:val="28"/>
      </w:rPr>
      <w:fldChar w:fldCharType="begin"/>
    </w:r>
    <w:r w:rsidR="005307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D714D" w:rsidRPr="002D714D">
      <w:rPr>
        <w:rFonts w:asciiTheme="minorEastAsia" w:hAnsiTheme="minorEastAsia"/>
        <w:noProof/>
        <w:sz w:val="28"/>
        <w:szCs w:val="28"/>
        <w:lang w:val="zh-CN"/>
      </w:rPr>
      <w:t>-</w:t>
    </w:r>
    <w:r w:rsidR="002D714D">
      <w:rPr>
        <w:rFonts w:asciiTheme="minorEastAsia" w:hAnsiTheme="minorEastAsia"/>
        <w:noProof/>
        <w:sz w:val="28"/>
        <w:szCs w:val="28"/>
      </w:rPr>
      <w:t xml:space="preserve"> 2 -</w:t>
    </w:r>
    <w:r>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9D" w:rsidRDefault="000A653A">
    <w:pPr>
      <w:pStyle w:val="a5"/>
      <w:jc w:val="right"/>
      <w:rPr>
        <w:rFonts w:asciiTheme="minorEastAsia" w:hAnsiTheme="minorEastAsia"/>
        <w:sz w:val="28"/>
        <w:szCs w:val="28"/>
      </w:rPr>
    </w:pPr>
    <w:r>
      <w:rPr>
        <w:rFonts w:asciiTheme="minorEastAsia" w:hAnsiTheme="minorEastAsia"/>
        <w:sz w:val="28"/>
        <w:szCs w:val="28"/>
      </w:rPr>
      <w:fldChar w:fldCharType="begin"/>
    </w:r>
    <w:r w:rsidR="0053076A">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D714D" w:rsidRPr="002D714D">
      <w:rPr>
        <w:rFonts w:asciiTheme="minorEastAsia" w:hAnsiTheme="minorEastAsia"/>
        <w:noProof/>
        <w:sz w:val="28"/>
        <w:szCs w:val="28"/>
        <w:lang w:val="zh-CN"/>
      </w:rPr>
      <w:t>-</w:t>
    </w:r>
    <w:r w:rsidR="002D714D">
      <w:rPr>
        <w:rFonts w:asciiTheme="minorEastAsia" w:hAnsiTheme="minorEastAsia"/>
        <w:noProof/>
        <w:sz w:val="28"/>
        <w:szCs w:val="28"/>
      </w:rPr>
      <w:t xml:space="preserve"> 1 -</w:t>
    </w:r>
    <w:r>
      <w:rPr>
        <w:rFonts w:ascii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73B" w:rsidRDefault="008F573B" w:rsidP="00F3209D">
      <w:r>
        <w:separator/>
      </w:r>
    </w:p>
  </w:footnote>
  <w:footnote w:type="continuationSeparator" w:id="1">
    <w:p w:rsidR="008F573B" w:rsidRDefault="008F573B" w:rsidP="00F32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05CC3"/>
    <w:multiLevelType w:val="singleLevel"/>
    <w:tmpl w:val="81405CC3"/>
    <w:lvl w:ilvl="0">
      <w:start w:val="6"/>
      <w:numFmt w:val="chineseCounting"/>
      <w:suff w:val="nothing"/>
      <w:lvlText w:val="（%1）"/>
      <w:lvlJc w:val="left"/>
      <w:rPr>
        <w:rFonts w:hint="eastAsia"/>
      </w:rPr>
    </w:lvl>
  </w:abstractNum>
  <w:abstractNum w:abstractNumId="1">
    <w:nsid w:val="A541819C"/>
    <w:multiLevelType w:val="singleLevel"/>
    <w:tmpl w:val="7F9E57EC"/>
    <w:lvl w:ilvl="0">
      <w:start w:val="3"/>
      <w:numFmt w:val="chineseCounting"/>
      <w:suff w:val="nothing"/>
      <w:lvlText w:val="%1、"/>
      <w:lvlJc w:val="left"/>
      <w:rPr>
        <w:rFonts w:hint="eastAsia"/>
        <w:lang w:val="en-US"/>
      </w:rPr>
    </w:lvl>
  </w:abstractNum>
  <w:abstractNum w:abstractNumId="2">
    <w:nsid w:val="A83B4F98"/>
    <w:multiLevelType w:val="singleLevel"/>
    <w:tmpl w:val="0A62D522"/>
    <w:lvl w:ilvl="0">
      <w:start w:val="2"/>
      <w:numFmt w:val="chineseCounting"/>
      <w:suff w:val="nothing"/>
      <w:lvlText w:val="（%1）"/>
      <w:lvlJc w:val="left"/>
      <w:rPr>
        <w:rFonts w:hint="eastAsia"/>
        <w:lang w:val="en-US"/>
      </w:rPr>
    </w:lvl>
  </w:abstractNum>
  <w:abstractNum w:abstractNumId="3">
    <w:nsid w:val="B325256A"/>
    <w:multiLevelType w:val="singleLevel"/>
    <w:tmpl w:val="BB52A7D6"/>
    <w:lvl w:ilvl="0">
      <w:start w:val="2"/>
      <w:numFmt w:val="chineseCounting"/>
      <w:suff w:val="nothing"/>
      <w:lvlText w:val="（%1）"/>
      <w:lvlJc w:val="left"/>
      <w:rPr>
        <w:rFonts w:hint="eastAsia"/>
        <w:lang w:val="en-US"/>
      </w:rPr>
    </w:lvl>
  </w:abstractNum>
  <w:abstractNum w:abstractNumId="4">
    <w:nsid w:val="0E6A8FB7"/>
    <w:multiLevelType w:val="singleLevel"/>
    <w:tmpl w:val="E0EAEDA8"/>
    <w:lvl w:ilvl="0">
      <w:start w:val="1"/>
      <w:numFmt w:val="chineseCounting"/>
      <w:suff w:val="nothing"/>
      <w:lvlText w:val="%1、"/>
      <w:lvlJc w:val="left"/>
      <w:rPr>
        <w:rFonts w:ascii="方正黑体_GBK" w:eastAsia="方正黑体_GBK" w:hint="eastAsia"/>
      </w:rPr>
    </w:lvl>
  </w:abstractNum>
  <w:abstractNum w:abstractNumId="5">
    <w:nsid w:val="1531A086"/>
    <w:multiLevelType w:val="singleLevel"/>
    <w:tmpl w:val="1531A086"/>
    <w:lvl w:ilvl="0">
      <w:start w:val="1"/>
      <w:numFmt w:val="chineseCounting"/>
      <w:suff w:val="nothing"/>
      <w:lvlText w:val="（%1）"/>
      <w:lvlJc w:val="left"/>
      <w:rPr>
        <w:rFonts w:hint="eastAsia"/>
      </w:rPr>
    </w:lvl>
  </w:abstractNum>
  <w:abstractNum w:abstractNumId="6">
    <w:nsid w:val="1D1850E6"/>
    <w:multiLevelType w:val="hybridMultilevel"/>
    <w:tmpl w:val="D3DADAE2"/>
    <w:lvl w:ilvl="0" w:tplc="B63EF3F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E8791A7"/>
    <w:multiLevelType w:val="singleLevel"/>
    <w:tmpl w:val="1E8791A7"/>
    <w:lvl w:ilvl="0">
      <w:start w:val="2"/>
      <w:numFmt w:val="chineseCounting"/>
      <w:suff w:val="nothing"/>
      <w:lvlText w:val="（%1）"/>
      <w:lvlJc w:val="left"/>
      <w:rPr>
        <w:rFonts w:hint="eastAsia"/>
      </w:rPr>
    </w:lvl>
  </w:abstractNum>
  <w:abstractNum w:abstractNumId="8">
    <w:nsid w:val="6A0129B6"/>
    <w:multiLevelType w:val="singleLevel"/>
    <w:tmpl w:val="6A0129B6"/>
    <w:lvl w:ilvl="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8"/>
  </w:num>
  <w:num w:numId="5">
    <w:abstractNumId w:val="1"/>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481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EFD"/>
    <w:rsid w:val="00010EB1"/>
    <w:rsid w:val="00020277"/>
    <w:rsid w:val="00023D5D"/>
    <w:rsid w:val="00033AF4"/>
    <w:rsid w:val="00040471"/>
    <w:rsid w:val="00040B8F"/>
    <w:rsid w:val="00063B5E"/>
    <w:rsid w:val="00073101"/>
    <w:rsid w:val="000732DD"/>
    <w:rsid w:val="000801A3"/>
    <w:rsid w:val="000839CB"/>
    <w:rsid w:val="000845A3"/>
    <w:rsid w:val="00085155"/>
    <w:rsid w:val="00087F6B"/>
    <w:rsid w:val="0009440E"/>
    <w:rsid w:val="000A171E"/>
    <w:rsid w:val="000A653A"/>
    <w:rsid w:val="000B415E"/>
    <w:rsid w:val="000C03A3"/>
    <w:rsid w:val="000C442C"/>
    <w:rsid w:val="000D1314"/>
    <w:rsid w:val="0010623B"/>
    <w:rsid w:val="0011117F"/>
    <w:rsid w:val="00135EE3"/>
    <w:rsid w:val="001608E1"/>
    <w:rsid w:val="001621E7"/>
    <w:rsid w:val="00180E3E"/>
    <w:rsid w:val="001A10D2"/>
    <w:rsid w:val="001A4A71"/>
    <w:rsid w:val="001B26D5"/>
    <w:rsid w:val="001B2CD2"/>
    <w:rsid w:val="001C1398"/>
    <w:rsid w:val="001C7114"/>
    <w:rsid w:val="001D12B6"/>
    <w:rsid w:val="001E0A62"/>
    <w:rsid w:val="001E4002"/>
    <w:rsid w:val="001E7AF4"/>
    <w:rsid w:val="001F27BA"/>
    <w:rsid w:val="00202591"/>
    <w:rsid w:val="002063AA"/>
    <w:rsid w:val="00212E64"/>
    <w:rsid w:val="00220248"/>
    <w:rsid w:val="00220A71"/>
    <w:rsid w:val="00234974"/>
    <w:rsid w:val="002504C0"/>
    <w:rsid w:val="002522AC"/>
    <w:rsid w:val="0025500D"/>
    <w:rsid w:val="00286F74"/>
    <w:rsid w:val="00294345"/>
    <w:rsid w:val="00295C40"/>
    <w:rsid w:val="002A171D"/>
    <w:rsid w:val="002A6CD7"/>
    <w:rsid w:val="002B33C3"/>
    <w:rsid w:val="002B4724"/>
    <w:rsid w:val="002C36A0"/>
    <w:rsid w:val="002D1E98"/>
    <w:rsid w:val="002D714D"/>
    <w:rsid w:val="002F3579"/>
    <w:rsid w:val="003175A4"/>
    <w:rsid w:val="00326F1C"/>
    <w:rsid w:val="00377E36"/>
    <w:rsid w:val="0038030F"/>
    <w:rsid w:val="00391C2A"/>
    <w:rsid w:val="003937B5"/>
    <w:rsid w:val="00396521"/>
    <w:rsid w:val="003A7D8F"/>
    <w:rsid w:val="003D01E9"/>
    <w:rsid w:val="003E2318"/>
    <w:rsid w:val="003E62F0"/>
    <w:rsid w:val="003E7A5D"/>
    <w:rsid w:val="003F30DF"/>
    <w:rsid w:val="004071F5"/>
    <w:rsid w:val="004124DA"/>
    <w:rsid w:val="00412C27"/>
    <w:rsid w:val="0041485A"/>
    <w:rsid w:val="00432A72"/>
    <w:rsid w:val="0045770E"/>
    <w:rsid w:val="004703EE"/>
    <w:rsid w:val="004710B4"/>
    <w:rsid w:val="0048098B"/>
    <w:rsid w:val="004900CF"/>
    <w:rsid w:val="004936BA"/>
    <w:rsid w:val="00496E47"/>
    <w:rsid w:val="004A11C7"/>
    <w:rsid w:val="004A3B8A"/>
    <w:rsid w:val="004A3E02"/>
    <w:rsid w:val="004D3F44"/>
    <w:rsid w:val="004F56B3"/>
    <w:rsid w:val="004F57C6"/>
    <w:rsid w:val="00501AF9"/>
    <w:rsid w:val="00506F4D"/>
    <w:rsid w:val="00513258"/>
    <w:rsid w:val="00515920"/>
    <w:rsid w:val="0052620A"/>
    <w:rsid w:val="0053076A"/>
    <w:rsid w:val="00532955"/>
    <w:rsid w:val="00557564"/>
    <w:rsid w:val="00560A59"/>
    <w:rsid w:val="005706F4"/>
    <w:rsid w:val="00582952"/>
    <w:rsid w:val="00584CEE"/>
    <w:rsid w:val="00585240"/>
    <w:rsid w:val="005A2D0A"/>
    <w:rsid w:val="005B2D4E"/>
    <w:rsid w:val="005C2ABE"/>
    <w:rsid w:val="005D122A"/>
    <w:rsid w:val="005E2E49"/>
    <w:rsid w:val="005E479E"/>
    <w:rsid w:val="005E58B6"/>
    <w:rsid w:val="005E7681"/>
    <w:rsid w:val="00604B6A"/>
    <w:rsid w:val="00604BFA"/>
    <w:rsid w:val="0060717D"/>
    <w:rsid w:val="00611E69"/>
    <w:rsid w:val="006125E5"/>
    <w:rsid w:val="006153C6"/>
    <w:rsid w:val="0062053C"/>
    <w:rsid w:val="006264A2"/>
    <w:rsid w:val="00636907"/>
    <w:rsid w:val="00646025"/>
    <w:rsid w:val="00680A3C"/>
    <w:rsid w:val="00686EC7"/>
    <w:rsid w:val="00692C47"/>
    <w:rsid w:val="00697F59"/>
    <w:rsid w:val="006A61B5"/>
    <w:rsid w:val="006B4635"/>
    <w:rsid w:val="006B7A59"/>
    <w:rsid w:val="006C403E"/>
    <w:rsid w:val="006E235B"/>
    <w:rsid w:val="006E7788"/>
    <w:rsid w:val="006F1775"/>
    <w:rsid w:val="006F4738"/>
    <w:rsid w:val="007038A5"/>
    <w:rsid w:val="007059C5"/>
    <w:rsid w:val="00705EC6"/>
    <w:rsid w:val="00712D42"/>
    <w:rsid w:val="00715DBD"/>
    <w:rsid w:val="0072087D"/>
    <w:rsid w:val="00721A9F"/>
    <w:rsid w:val="007407FF"/>
    <w:rsid w:val="00742FD1"/>
    <w:rsid w:val="007554BC"/>
    <w:rsid w:val="007730AA"/>
    <w:rsid w:val="0077530E"/>
    <w:rsid w:val="00797CE5"/>
    <w:rsid w:val="007A17D3"/>
    <w:rsid w:val="007B0056"/>
    <w:rsid w:val="007B2341"/>
    <w:rsid w:val="007C40DE"/>
    <w:rsid w:val="007D664B"/>
    <w:rsid w:val="007E44F6"/>
    <w:rsid w:val="008209F4"/>
    <w:rsid w:val="00820E7A"/>
    <w:rsid w:val="00825874"/>
    <w:rsid w:val="00832C98"/>
    <w:rsid w:val="00835634"/>
    <w:rsid w:val="0084470A"/>
    <w:rsid w:val="0084528C"/>
    <w:rsid w:val="00850A4B"/>
    <w:rsid w:val="00851043"/>
    <w:rsid w:val="008551FA"/>
    <w:rsid w:val="008641C4"/>
    <w:rsid w:val="00871B66"/>
    <w:rsid w:val="00895FD0"/>
    <w:rsid w:val="00896B5A"/>
    <w:rsid w:val="008B21DE"/>
    <w:rsid w:val="008C3E1C"/>
    <w:rsid w:val="008D04F2"/>
    <w:rsid w:val="008E28B7"/>
    <w:rsid w:val="008E68F3"/>
    <w:rsid w:val="008F52C8"/>
    <w:rsid w:val="008F573B"/>
    <w:rsid w:val="008F5F63"/>
    <w:rsid w:val="008F618F"/>
    <w:rsid w:val="00943D1E"/>
    <w:rsid w:val="009513F3"/>
    <w:rsid w:val="00960C19"/>
    <w:rsid w:val="0097527A"/>
    <w:rsid w:val="00986188"/>
    <w:rsid w:val="009976B9"/>
    <w:rsid w:val="009A2E40"/>
    <w:rsid w:val="009A47C7"/>
    <w:rsid w:val="009B5E29"/>
    <w:rsid w:val="009B7524"/>
    <w:rsid w:val="009C2CF4"/>
    <w:rsid w:val="009C6967"/>
    <w:rsid w:val="009D2CEE"/>
    <w:rsid w:val="009D3D49"/>
    <w:rsid w:val="009D7F43"/>
    <w:rsid w:val="009E29FB"/>
    <w:rsid w:val="009F133F"/>
    <w:rsid w:val="009F22CA"/>
    <w:rsid w:val="00A01C52"/>
    <w:rsid w:val="00A260D6"/>
    <w:rsid w:val="00A261CE"/>
    <w:rsid w:val="00A344A1"/>
    <w:rsid w:val="00A34CA9"/>
    <w:rsid w:val="00A61F63"/>
    <w:rsid w:val="00A64037"/>
    <w:rsid w:val="00A70D38"/>
    <w:rsid w:val="00A7598A"/>
    <w:rsid w:val="00A775B7"/>
    <w:rsid w:val="00A800D8"/>
    <w:rsid w:val="00AA1384"/>
    <w:rsid w:val="00AB18FA"/>
    <w:rsid w:val="00AB24B2"/>
    <w:rsid w:val="00AC2A94"/>
    <w:rsid w:val="00AC552A"/>
    <w:rsid w:val="00AD5200"/>
    <w:rsid w:val="00AD76F6"/>
    <w:rsid w:val="00AE3927"/>
    <w:rsid w:val="00B027E0"/>
    <w:rsid w:val="00B02FEF"/>
    <w:rsid w:val="00B03CBF"/>
    <w:rsid w:val="00B0612F"/>
    <w:rsid w:val="00B30ADF"/>
    <w:rsid w:val="00B34708"/>
    <w:rsid w:val="00B41ED8"/>
    <w:rsid w:val="00B47B96"/>
    <w:rsid w:val="00B527FA"/>
    <w:rsid w:val="00B827A5"/>
    <w:rsid w:val="00B85E6C"/>
    <w:rsid w:val="00B95E8B"/>
    <w:rsid w:val="00BB22FC"/>
    <w:rsid w:val="00BB7BB4"/>
    <w:rsid w:val="00BC782B"/>
    <w:rsid w:val="00BD15DF"/>
    <w:rsid w:val="00BE416D"/>
    <w:rsid w:val="00BF1DF8"/>
    <w:rsid w:val="00BF417B"/>
    <w:rsid w:val="00C01C57"/>
    <w:rsid w:val="00C0503A"/>
    <w:rsid w:val="00C17608"/>
    <w:rsid w:val="00C33E55"/>
    <w:rsid w:val="00C34170"/>
    <w:rsid w:val="00C35B7A"/>
    <w:rsid w:val="00C443CE"/>
    <w:rsid w:val="00C45A9D"/>
    <w:rsid w:val="00C46807"/>
    <w:rsid w:val="00C525FF"/>
    <w:rsid w:val="00C65D68"/>
    <w:rsid w:val="00C70326"/>
    <w:rsid w:val="00C75C34"/>
    <w:rsid w:val="00C76F94"/>
    <w:rsid w:val="00C8050A"/>
    <w:rsid w:val="00C82961"/>
    <w:rsid w:val="00C859CE"/>
    <w:rsid w:val="00C916B2"/>
    <w:rsid w:val="00C95415"/>
    <w:rsid w:val="00C96EFD"/>
    <w:rsid w:val="00CA1A92"/>
    <w:rsid w:val="00CA3057"/>
    <w:rsid w:val="00CA4B99"/>
    <w:rsid w:val="00CA6207"/>
    <w:rsid w:val="00CA6EFC"/>
    <w:rsid w:val="00CD280A"/>
    <w:rsid w:val="00CD5B72"/>
    <w:rsid w:val="00CE7246"/>
    <w:rsid w:val="00CF4EC9"/>
    <w:rsid w:val="00D12F46"/>
    <w:rsid w:val="00D13CBF"/>
    <w:rsid w:val="00D17525"/>
    <w:rsid w:val="00D17FA2"/>
    <w:rsid w:val="00D440F9"/>
    <w:rsid w:val="00D45794"/>
    <w:rsid w:val="00D47971"/>
    <w:rsid w:val="00D5458A"/>
    <w:rsid w:val="00D6195C"/>
    <w:rsid w:val="00D87223"/>
    <w:rsid w:val="00DA0682"/>
    <w:rsid w:val="00DA096E"/>
    <w:rsid w:val="00DA22A1"/>
    <w:rsid w:val="00DA4B1B"/>
    <w:rsid w:val="00DB350D"/>
    <w:rsid w:val="00DB63AC"/>
    <w:rsid w:val="00DC3BB5"/>
    <w:rsid w:val="00DC47C5"/>
    <w:rsid w:val="00DD2D04"/>
    <w:rsid w:val="00DD37D4"/>
    <w:rsid w:val="00DD3997"/>
    <w:rsid w:val="00DD7F5C"/>
    <w:rsid w:val="00DF6793"/>
    <w:rsid w:val="00DF7BBB"/>
    <w:rsid w:val="00E00FB1"/>
    <w:rsid w:val="00E37423"/>
    <w:rsid w:val="00E40543"/>
    <w:rsid w:val="00E502F4"/>
    <w:rsid w:val="00E56DF4"/>
    <w:rsid w:val="00E626A7"/>
    <w:rsid w:val="00E7645F"/>
    <w:rsid w:val="00E810E2"/>
    <w:rsid w:val="00E844E8"/>
    <w:rsid w:val="00E851DF"/>
    <w:rsid w:val="00E96100"/>
    <w:rsid w:val="00EA3F65"/>
    <w:rsid w:val="00EA3F72"/>
    <w:rsid w:val="00EA6475"/>
    <w:rsid w:val="00EB30A6"/>
    <w:rsid w:val="00EC1F5B"/>
    <w:rsid w:val="00ED6761"/>
    <w:rsid w:val="00ED7062"/>
    <w:rsid w:val="00F04E72"/>
    <w:rsid w:val="00F05D4E"/>
    <w:rsid w:val="00F16217"/>
    <w:rsid w:val="00F17C9C"/>
    <w:rsid w:val="00F20752"/>
    <w:rsid w:val="00F27755"/>
    <w:rsid w:val="00F307F9"/>
    <w:rsid w:val="00F30E5F"/>
    <w:rsid w:val="00F3209D"/>
    <w:rsid w:val="00F337E6"/>
    <w:rsid w:val="00F33D36"/>
    <w:rsid w:val="00F40ECC"/>
    <w:rsid w:val="00F558F7"/>
    <w:rsid w:val="00F77618"/>
    <w:rsid w:val="00F85E7E"/>
    <w:rsid w:val="00F90292"/>
    <w:rsid w:val="00F9169C"/>
    <w:rsid w:val="00F944DE"/>
    <w:rsid w:val="00F95D98"/>
    <w:rsid w:val="00FA2602"/>
    <w:rsid w:val="00FA7CF2"/>
    <w:rsid w:val="00FB16B9"/>
    <w:rsid w:val="00FC634B"/>
    <w:rsid w:val="00FD2A72"/>
    <w:rsid w:val="00FD32DD"/>
    <w:rsid w:val="00FD73C4"/>
    <w:rsid w:val="00FD7CD5"/>
    <w:rsid w:val="00FD7CDA"/>
    <w:rsid w:val="00FE0500"/>
    <w:rsid w:val="00FE1284"/>
    <w:rsid w:val="00FF413B"/>
    <w:rsid w:val="00FF5064"/>
    <w:rsid w:val="01E946D4"/>
    <w:rsid w:val="11100256"/>
    <w:rsid w:val="11442D3D"/>
    <w:rsid w:val="198176CA"/>
    <w:rsid w:val="199A5AFF"/>
    <w:rsid w:val="1E9C4959"/>
    <w:rsid w:val="2AA51E30"/>
    <w:rsid w:val="43185FEB"/>
    <w:rsid w:val="49BD0F92"/>
    <w:rsid w:val="59BE43DA"/>
    <w:rsid w:val="59F327BD"/>
    <w:rsid w:val="5B2A05A4"/>
    <w:rsid w:val="6E967136"/>
    <w:rsid w:val="70C67ED8"/>
    <w:rsid w:val="73F53DD9"/>
    <w:rsid w:val="7D2A3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9D"/>
    <w:pPr>
      <w:widowControl w:val="0"/>
      <w:jc w:val="both"/>
    </w:pPr>
    <w:rPr>
      <w:rFonts w:ascii="Times New Roman" w:eastAsia="方正仿宋_GBK"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3209D"/>
    <w:pPr>
      <w:ind w:leftChars="2500" w:left="100"/>
    </w:pPr>
  </w:style>
  <w:style w:type="paragraph" w:styleId="a4">
    <w:name w:val="Balloon Text"/>
    <w:basedOn w:val="a"/>
    <w:link w:val="Char0"/>
    <w:uiPriority w:val="99"/>
    <w:semiHidden/>
    <w:unhideWhenUsed/>
    <w:qFormat/>
    <w:rsid w:val="00F3209D"/>
    <w:rPr>
      <w:sz w:val="18"/>
      <w:szCs w:val="18"/>
    </w:rPr>
  </w:style>
  <w:style w:type="paragraph" w:styleId="a5">
    <w:name w:val="footer"/>
    <w:basedOn w:val="a"/>
    <w:link w:val="Char1"/>
    <w:uiPriority w:val="99"/>
    <w:unhideWhenUsed/>
    <w:qFormat/>
    <w:rsid w:val="00F3209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rsid w:val="00F320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nhideWhenUsed/>
    <w:qFormat/>
    <w:rsid w:val="00F3209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3209D"/>
    <w:rPr>
      <w:b/>
      <w:bCs/>
    </w:rPr>
  </w:style>
  <w:style w:type="character" w:styleId="a9">
    <w:name w:val="Hyperlink"/>
    <w:qFormat/>
    <w:rsid w:val="00F3209D"/>
    <w:rPr>
      <w:color w:val="0000FF"/>
      <w:u w:val="single"/>
    </w:rPr>
  </w:style>
  <w:style w:type="paragraph" w:styleId="aa">
    <w:name w:val="No Spacing"/>
    <w:uiPriority w:val="1"/>
    <w:qFormat/>
    <w:rsid w:val="00F3209D"/>
    <w:pPr>
      <w:widowControl w:val="0"/>
      <w:jc w:val="both"/>
    </w:pPr>
    <w:rPr>
      <w:kern w:val="2"/>
      <w:sz w:val="21"/>
      <w:szCs w:val="22"/>
    </w:rPr>
  </w:style>
  <w:style w:type="paragraph" w:customStyle="1" w:styleId="1">
    <w:name w:val="无间隔1"/>
    <w:uiPriority w:val="99"/>
    <w:qFormat/>
    <w:rsid w:val="00F3209D"/>
    <w:pPr>
      <w:widowControl w:val="0"/>
      <w:jc w:val="both"/>
    </w:pPr>
    <w:rPr>
      <w:rFonts w:ascii="Calibri" w:eastAsia="宋体" w:hAnsi="Calibri" w:cs="Times New Roman"/>
      <w:kern w:val="2"/>
      <w:sz w:val="21"/>
      <w:szCs w:val="22"/>
    </w:rPr>
  </w:style>
  <w:style w:type="character" w:customStyle="1" w:styleId="Char0">
    <w:name w:val="批注框文本 Char"/>
    <w:basedOn w:val="a0"/>
    <w:link w:val="a4"/>
    <w:uiPriority w:val="99"/>
    <w:semiHidden/>
    <w:qFormat/>
    <w:rsid w:val="00F3209D"/>
    <w:rPr>
      <w:sz w:val="18"/>
      <w:szCs w:val="18"/>
    </w:rPr>
  </w:style>
  <w:style w:type="character" w:customStyle="1" w:styleId="Char2">
    <w:name w:val="页眉 Char"/>
    <w:basedOn w:val="a0"/>
    <w:link w:val="a6"/>
    <w:uiPriority w:val="99"/>
    <w:qFormat/>
    <w:rsid w:val="00F3209D"/>
    <w:rPr>
      <w:sz w:val="18"/>
      <w:szCs w:val="18"/>
    </w:rPr>
  </w:style>
  <w:style w:type="character" w:customStyle="1" w:styleId="Char1">
    <w:name w:val="页脚 Char"/>
    <w:basedOn w:val="a0"/>
    <w:link w:val="a5"/>
    <w:uiPriority w:val="99"/>
    <w:qFormat/>
    <w:rsid w:val="00F3209D"/>
    <w:rPr>
      <w:sz w:val="18"/>
      <w:szCs w:val="18"/>
    </w:rPr>
  </w:style>
  <w:style w:type="character" w:customStyle="1" w:styleId="ab">
    <w:name w:val="页眉 字符"/>
    <w:qFormat/>
    <w:rsid w:val="00F3209D"/>
    <w:rPr>
      <w:rFonts w:ascii="仿宋_GB2312" w:eastAsia="仿宋_GB2312" w:cs="仿宋_GB2312"/>
      <w:kern w:val="32"/>
      <w:sz w:val="18"/>
      <w:szCs w:val="18"/>
      <w:lang w:val="en-US" w:eastAsia="zh-CN" w:bidi="ar-SA"/>
    </w:rPr>
  </w:style>
  <w:style w:type="paragraph" w:customStyle="1" w:styleId="Char10">
    <w:name w:val="Char1"/>
    <w:basedOn w:val="a"/>
    <w:qFormat/>
    <w:rsid w:val="00F3209D"/>
    <w:pPr>
      <w:widowControl/>
      <w:spacing w:after="160" w:line="240" w:lineRule="exact"/>
      <w:jc w:val="left"/>
    </w:pPr>
    <w:rPr>
      <w:rFonts w:ascii="Verdana" w:eastAsia="仿宋_GB2312" w:hAnsi="Verdana"/>
      <w:kern w:val="0"/>
      <w:sz w:val="24"/>
      <w:lang w:eastAsia="en-US"/>
    </w:rPr>
  </w:style>
  <w:style w:type="character" w:customStyle="1" w:styleId="Char">
    <w:name w:val="日期 Char"/>
    <w:basedOn w:val="a0"/>
    <w:link w:val="a3"/>
    <w:uiPriority w:val="99"/>
    <w:semiHidden/>
    <w:qFormat/>
    <w:rsid w:val="00F3209D"/>
    <w:rPr>
      <w:rFonts w:ascii="Times New Roman" w:eastAsia="方正仿宋_GBK" w:hAnsi="Times New Roman" w:cs="Times New Roman"/>
      <w:sz w:val="32"/>
      <w:szCs w:val="20"/>
    </w:rPr>
  </w:style>
  <w:style w:type="paragraph" w:styleId="ac">
    <w:name w:val="List Paragraph"/>
    <w:basedOn w:val="a"/>
    <w:uiPriority w:val="34"/>
    <w:qFormat/>
    <w:rsid w:val="00FD2A72"/>
    <w:pPr>
      <w:ind w:firstLineChars="200" w:firstLine="420"/>
    </w:pPr>
  </w:style>
  <w:style w:type="character" w:styleId="ad">
    <w:name w:val="Emphasis"/>
    <w:basedOn w:val="a0"/>
    <w:uiPriority w:val="20"/>
    <w:qFormat/>
    <w:rsid w:val="008E68F3"/>
    <w:rPr>
      <w:i/>
      <w:iCs/>
    </w:rPr>
  </w:style>
  <w:style w:type="paragraph" w:styleId="ae">
    <w:name w:val="Body Text"/>
    <w:basedOn w:val="a"/>
    <w:link w:val="Char3"/>
    <w:rsid w:val="002B4724"/>
    <w:rPr>
      <w:rFonts w:ascii="仿宋_GB2312" w:eastAsia="仿宋_GB2312"/>
      <w:szCs w:val="24"/>
    </w:rPr>
  </w:style>
  <w:style w:type="character" w:customStyle="1" w:styleId="Char3">
    <w:name w:val="正文文本 Char"/>
    <w:basedOn w:val="a0"/>
    <w:link w:val="ae"/>
    <w:rsid w:val="002B4724"/>
    <w:rPr>
      <w:rFonts w:ascii="仿宋_GB2312" w:eastAsia="仿宋_GB2312" w:hAnsi="Times New Roman" w:cs="Times New Roman"/>
      <w:kern w:val="2"/>
      <w:sz w:val="32"/>
      <w:szCs w:val="24"/>
    </w:rPr>
  </w:style>
  <w:style w:type="paragraph" w:customStyle="1" w:styleId="51">
    <w:name w:val="索引 51"/>
    <w:basedOn w:val="a"/>
    <w:next w:val="a"/>
    <w:rsid w:val="002B4724"/>
    <w:pPr>
      <w:ind w:left="1680"/>
    </w:pPr>
    <w:rPr>
      <w:rFonts w:eastAsia="宋体"/>
      <w:sz w:val="21"/>
      <w:szCs w:val="24"/>
    </w:rPr>
  </w:style>
  <w:style w:type="table" w:styleId="af">
    <w:name w:val="Table Grid"/>
    <w:basedOn w:val="a1"/>
    <w:uiPriority w:val="59"/>
    <w:rsid w:val="00F307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64794">
      <w:bodyDiv w:val="1"/>
      <w:marLeft w:val="0"/>
      <w:marRight w:val="0"/>
      <w:marTop w:val="0"/>
      <w:marBottom w:val="0"/>
      <w:divBdr>
        <w:top w:val="none" w:sz="0" w:space="0" w:color="auto"/>
        <w:left w:val="none" w:sz="0" w:space="0" w:color="auto"/>
        <w:bottom w:val="none" w:sz="0" w:space="0" w:color="auto"/>
        <w:right w:val="none" w:sz="0" w:space="0" w:color="auto"/>
      </w:divBdr>
    </w:div>
    <w:div w:id="415902364">
      <w:bodyDiv w:val="1"/>
      <w:marLeft w:val="0"/>
      <w:marRight w:val="0"/>
      <w:marTop w:val="0"/>
      <w:marBottom w:val="0"/>
      <w:divBdr>
        <w:top w:val="none" w:sz="0" w:space="0" w:color="auto"/>
        <w:left w:val="none" w:sz="0" w:space="0" w:color="auto"/>
        <w:bottom w:val="none" w:sz="0" w:space="0" w:color="auto"/>
        <w:right w:val="none" w:sz="0" w:space="0" w:color="auto"/>
      </w:divBdr>
    </w:div>
    <w:div w:id="723649130">
      <w:bodyDiv w:val="1"/>
      <w:marLeft w:val="0"/>
      <w:marRight w:val="0"/>
      <w:marTop w:val="0"/>
      <w:marBottom w:val="0"/>
      <w:divBdr>
        <w:top w:val="none" w:sz="0" w:space="0" w:color="auto"/>
        <w:left w:val="none" w:sz="0" w:space="0" w:color="auto"/>
        <w:bottom w:val="none" w:sz="0" w:space="0" w:color="auto"/>
        <w:right w:val="none" w:sz="0" w:space="0" w:color="auto"/>
      </w:divBdr>
    </w:div>
    <w:div w:id="887686007">
      <w:bodyDiv w:val="1"/>
      <w:marLeft w:val="0"/>
      <w:marRight w:val="0"/>
      <w:marTop w:val="0"/>
      <w:marBottom w:val="0"/>
      <w:divBdr>
        <w:top w:val="none" w:sz="0" w:space="0" w:color="auto"/>
        <w:left w:val="none" w:sz="0" w:space="0" w:color="auto"/>
        <w:bottom w:val="none" w:sz="0" w:space="0" w:color="auto"/>
        <w:right w:val="none" w:sz="0" w:space="0" w:color="auto"/>
      </w:divBdr>
    </w:div>
    <w:div w:id="1186405613">
      <w:bodyDiv w:val="1"/>
      <w:marLeft w:val="0"/>
      <w:marRight w:val="0"/>
      <w:marTop w:val="0"/>
      <w:marBottom w:val="0"/>
      <w:divBdr>
        <w:top w:val="none" w:sz="0" w:space="0" w:color="auto"/>
        <w:left w:val="none" w:sz="0" w:space="0" w:color="auto"/>
        <w:bottom w:val="none" w:sz="0" w:space="0" w:color="auto"/>
        <w:right w:val="none" w:sz="0" w:space="0" w:color="auto"/>
      </w:divBdr>
    </w:div>
    <w:div w:id="1644310805">
      <w:bodyDiv w:val="1"/>
      <w:marLeft w:val="0"/>
      <w:marRight w:val="0"/>
      <w:marTop w:val="0"/>
      <w:marBottom w:val="0"/>
      <w:divBdr>
        <w:top w:val="none" w:sz="0" w:space="0" w:color="auto"/>
        <w:left w:val="none" w:sz="0" w:space="0" w:color="auto"/>
        <w:bottom w:val="none" w:sz="0" w:space="0" w:color="auto"/>
        <w:right w:val="none" w:sz="0" w:space="0" w:color="auto"/>
      </w:divBdr>
    </w:div>
    <w:div w:id="1758865775">
      <w:bodyDiv w:val="1"/>
      <w:marLeft w:val="0"/>
      <w:marRight w:val="0"/>
      <w:marTop w:val="0"/>
      <w:marBottom w:val="0"/>
      <w:divBdr>
        <w:top w:val="none" w:sz="0" w:space="0" w:color="auto"/>
        <w:left w:val="none" w:sz="0" w:space="0" w:color="auto"/>
        <w:bottom w:val="none" w:sz="0" w:space="0" w:color="auto"/>
        <w:right w:val="none" w:sz="0" w:space="0" w:color="auto"/>
      </w:divBdr>
    </w:div>
    <w:div w:id="1783065762">
      <w:bodyDiv w:val="1"/>
      <w:marLeft w:val="0"/>
      <w:marRight w:val="0"/>
      <w:marTop w:val="0"/>
      <w:marBottom w:val="0"/>
      <w:divBdr>
        <w:top w:val="none" w:sz="0" w:space="0" w:color="auto"/>
        <w:left w:val="none" w:sz="0" w:space="0" w:color="auto"/>
        <w:bottom w:val="none" w:sz="0" w:space="0" w:color="auto"/>
        <w:right w:val="none" w:sz="0" w:space="0" w:color="auto"/>
      </w:divBdr>
    </w:div>
    <w:div w:id="1785031272">
      <w:bodyDiv w:val="1"/>
      <w:marLeft w:val="0"/>
      <w:marRight w:val="0"/>
      <w:marTop w:val="0"/>
      <w:marBottom w:val="0"/>
      <w:divBdr>
        <w:top w:val="none" w:sz="0" w:space="0" w:color="auto"/>
        <w:left w:val="none" w:sz="0" w:space="0" w:color="auto"/>
        <w:bottom w:val="none" w:sz="0" w:space="0" w:color="auto"/>
        <w:right w:val="none" w:sz="0" w:space="0" w:color="auto"/>
      </w:divBdr>
    </w:div>
    <w:div w:id="196997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A19CD-35D7-4C02-A39B-A326F0B6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624</Words>
  <Characters>3562</Characters>
  <Application>Microsoft Office Word</Application>
  <DocSecurity>0</DocSecurity>
  <Lines>29</Lines>
  <Paragraphs>8</Paragraphs>
  <ScaleCrop>false</ScaleCrop>
  <Company>Microsoft</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3</cp:revision>
  <cp:lastPrinted>2020-03-24T01:46:00Z</cp:lastPrinted>
  <dcterms:created xsi:type="dcterms:W3CDTF">2020-04-08T09:29:00Z</dcterms:created>
  <dcterms:modified xsi:type="dcterms:W3CDTF">2020-04-09T03:20:00Z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