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_GBK" w:cs="方正黑体_GBK"/>
        </w:rPr>
      </w:pPr>
      <w:r>
        <w:rPr>
          <w:rFonts w:hint="eastAsia" w:ascii="Times New Roman" w:hAnsi="Times New Roman" w:eastAsia="方正黑体_GBK" w:cs="方正黑体_GBK"/>
        </w:rPr>
        <w:t>附件1</w:t>
      </w:r>
    </w:p>
    <w:p>
      <w:pPr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重庆市</w:t>
      </w:r>
      <w:r>
        <w:rPr>
          <w:rFonts w:hint="eastAsia" w:eastAsia="方正小标宋_GBK" w:cs="方正小标宋_GBK"/>
          <w:sz w:val="44"/>
          <w:szCs w:val="44"/>
          <w:lang w:val="en-US" w:eastAsia="zh-CN"/>
        </w:rPr>
        <w:t>防汛抗旱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应急预案体系框架图</w:t>
      </w:r>
    </w:p>
    <w:p>
      <w:pPr>
        <w:rPr>
          <w:rFonts w:hint="eastAsia" w:ascii="Times New Roman" w:hAnsi="Times New Roman"/>
        </w:rPr>
      </w:pPr>
    </w:p>
    <w:p>
      <w:pPr>
        <w:jc w:val="center"/>
        <w:rPr>
          <w:rFonts w:ascii="Times New Roman" w:hAnsi="Times New Roma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37465</wp:posOffset>
                </wp:positionV>
                <wp:extent cx="2317115" cy="368300"/>
                <wp:effectExtent l="4445" t="4445" r="21590" b="82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8705" y="2500630"/>
                          <a:ext cx="2317115" cy="368300"/>
                        </a:xfrm>
                        <a:prstGeom prst="rect">
                          <a:avLst/>
                        </a:prstGeom>
                        <a:ln w="3175" cap="rnd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center"/>
                              <w:textAlignment w:val="auto"/>
                              <w:rPr>
                                <w:rFonts w:hint="default" w:eastAsia="方正仿宋_GBK"/>
                                <w:sz w:val="2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1"/>
                                <w:lang w:val="en-US" w:eastAsia="zh-CN"/>
                              </w:rPr>
                              <w:t>市防汛抗旱专项应急预案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4pt;margin-top:2.95pt;height:29pt;width:182.45pt;z-index:251659264;v-text-anchor:middle;mso-width-relative:page;mso-height-relative:page;" fillcolor="#FFFFFF [3201]" filled="t" stroked="t" coordsize="21600,21600" o:gfxdata="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/7gRqNYAAAAIAQAADwAAAAAAAAABACAAAAAi&#10;AAAAZHJzL2Rvd25yZXYueG1sUEsBAhQAFAAAAAgAh07iQJyV5Cl+AgAACgUAAA4AAAAAAAAAAQAg&#10;AAAAJQEAAGRycy9lMm9Eb2MueG1sUEsFBgAAAAAGAAYAWQEAABUGAAAAAA==&#10;">
                <v:fill on="t" focussize="0,0"/>
                <v:stroke weight="0.25pt" color="#000000 [3213]" miterlimit="8" joinstyle="round" endcap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jc w:val="center"/>
                        <w:textAlignment w:val="auto"/>
                        <w:rPr>
                          <w:rFonts w:hint="default" w:eastAsia="方正仿宋_GBK"/>
                          <w:sz w:val="2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1"/>
                          <w:lang w:val="en-US" w:eastAsia="zh-CN"/>
                        </w:rPr>
                        <w:t>市防汛抗旱专项应急预案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405765</wp:posOffset>
                </wp:positionV>
                <wp:extent cx="14605" cy="835025"/>
                <wp:effectExtent l="36195" t="0" r="63500" b="317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4" idx="0"/>
                      </wps:cNvCnPr>
                      <wps:spPr>
                        <a:xfrm>
                          <a:off x="3497580" y="2868930"/>
                          <a:ext cx="14605" cy="835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5.25pt;margin-top:31.95pt;height:65.75pt;width:1.15pt;z-index:251660288;mso-width-relative:page;mso-height-relative:page;" filled="f" stroked="t" coordsize="21600,21600" o:gfxdata="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Jw7pd2QAAAAoBAAAPAAAAAAAAAAEAIAAAACIAAABkcnMvZG93bnJldi54bWxQSwECFAAU&#10;AAAACACHTuJAwEw64ikCAAAtBAAADgAAAAAAAAABACAAAAAoAQAAZHJzL2Uyb0RvYy54bWxQSwUG&#10;AAAAAAYABgBZAQAAw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185420</wp:posOffset>
                </wp:positionV>
                <wp:extent cx="2084070" cy="662305"/>
                <wp:effectExtent l="0" t="4445" r="49530" b="19050"/>
                <wp:wrapNone/>
                <wp:docPr id="8" name="肘形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>
                          <a:off x="0" y="0"/>
                          <a:ext cx="2084070" cy="662305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25.4pt;margin-top:14.6pt;height:52.15pt;width:164.1pt;z-index:251665408;mso-width-relative:page;mso-height-relative:page;" filled="f" stroked="t" coordsize="21600,21600" o:gfxdata="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/uDBNgAAAAKAQAADwAAAAAAAAAB&#10;ACAAAAAiAAAAZHJzL2Rvd25yZXYueG1sUEsBAhQAFAAAAAgAh07iQCdm4o8QAgAAAAQAAA4AAAAA&#10;AAAAAQAgAAAAJwEAAGRycy9lMm9Eb2MueG1sUEsFBgAAAAAGAAYAWQEAAKk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185420</wp:posOffset>
                </wp:positionV>
                <wp:extent cx="2176145" cy="656590"/>
                <wp:effectExtent l="48895" t="4445" r="3810" b="5715"/>
                <wp:wrapNone/>
                <wp:docPr id="7" name="肘形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" idx="0"/>
                      </wps:cNvCnPr>
                      <wps:spPr>
                        <a:xfrm rot="10800000" flipV="1">
                          <a:off x="2075180" y="2908935"/>
                          <a:ext cx="2176145" cy="65659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53.5pt;margin-top:14.6pt;height:51.7pt;width:171.35pt;rotation:11796480f;z-index:251664384;mso-width-relative:page;mso-height-relative:page;" filled="f" stroked="t" coordsize="21600,21600" o:gfxdata="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8BvGnXAAAACgEAAA8AAAAAAAAAAQAgAAAAIgAAAGRycy9kb3ducmV2LnhtbFBL&#10;AQIUABQAAAAIAIdO4kCdkPjPMAIAACUEAAAOAAAAAAAAAAEAIAAAACYBAABkcnMvZTJvRG9jLnht&#10;bFBLBQYAAAAABgAGAFkBAADI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</w:p>
    <w:p>
      <w:pPr>
        <w:jc w:val="both"/>
        <w:rPr>
          <w:rFonts w:hint="eastAsia" w:ascii="Times New Roman" w:hAnsi="Times New Roman" w:eastAsia="方正黑体_GBK" w:cs="方正黑体_GBK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1614170</wp:posOffset>
                </wp:positionV>
                <wp:extent cx="1978025" cy="368300"/>
                <wp:effectExtent l="4445" t="4445" r="17780" b="825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025" cy="368300"/>
                        </a:xfrm>
                        <a:prstGeom prst="rect">
                          <a:avLst/>
                        </a:prstGeom>
                        <a:ln w="3175" cap="rnd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both"/>
                              <w:textAlignment w:val="auto"/>
                              <w:rPr>
                                <w:rFonts w:hint="default" w:eastAsia="方正仿宋_GBK"/>
                                <w:sz w:val="2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1"/>
                                <w:lang w:val="en-US" w:eastAsia="zh-CN"/>
                              </w:rPr>
                              <w:t>镇街防汛抗旱应急预案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1.7pt;margin-top:127.1pt;height:29pt;width:155.75pt;z-index:251669504;v-text-anchor:middle;mso-width-relative:page;mso-height-relative:page;" fillcolor="#FFFFFF [3201]" filled="t" stroked="t" coordsize="21600,21600" o:gfxdata="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Xr4Eq9oAAAALAQAADwAAAAAAAAABACAAAAAiAAAA&#10;ZHJzL2Rvd25yZXYueG1sUEsBAhQAFAAAAAgAh07iQEKu4sx3AgAAAAUAAA4AAAAAAAAAAQAgAAAA&#10;KQEAAGRycy9lMm9Eb2MueG1sUEsFBgAAAAAGAAYAWQEAABIGAAAAAA==&#10;">
                <v:fill on="t" focussize="0,0"/>
                <v:stroke weight="0.25pt" color="#000000 [3213]" miterlimit="8" joinstyle="round" endcap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jc w:val="both"/>
                        <w:textAlignment w:val="auto"/>
                        <w:rPr>
                          <w:rFonts w:hint="default" w:eastAsia="方正仿宋_GBK"/>
                          <w:sz w:val="2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1"/>
                          <w:lang w:val="en-US" w:eastAsia="zh-CN"/>
                        </w:rPr>
                        <w:t>镇街防汛抗旱应急预案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1605280</wp:posOffset>
                </wp:positionV>
                <wp:extent cx="2383790" cy="368300"/>
                <wp:effectExtent l="4445" t="4445" r="12065" b="825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790" cy="368300"/>
                        </a:xfrm>
                        <a:prstGeom prst="rect">
                          <a:avLst/>
                        </a:prstGeom>
                        <a:ln w="3175" cap="rnd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both"/>
                              <w:textAlignment w:val="auto"/>
                              <w:rPr>
                                <w:rFonts w:hint="default" w:eastAsia="方正仿宋_GBK"/>
                                <w:sz w:val="2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1"/>
                                <w:lang w:val="en-US" w:eastAsia="zh-CN"/>
                              </w:rPr>
                              <w:t>区县部门防汛抗旱应急预案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05pt;margin-top:126.4pt;height:29pt;width:187.7pt;z-index:251668480;v-text-anchor:middle;mso-width-relative:page;mso-height-relative:page;" fillcolor="#FFFFFF [3201]" filled="t" stroked="t" coordsize="21600,21600" o:gfxdata="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w0eDpNgAAAAKAQAADwAAAAAAAAABACAAAAAiAAAAZHJz&#10;L2Rvd25yZXYueG1sUEsBAhQAFAAAAAgAh07iQGMvwg92AgAAAAUAAA4AAAAAAAAAAQAgAAAAJwEA&#10;AGRycy9lMm9Eb2MueG1sUEsFBgAAAAAGAAYAWQEAAA8GAAAAAA==&#10;">
                <v:fill on="t" focussize="0,0"/>
                <v:stroke weight="0.25pt" color="#000000 [3213]" miterlimit="8" joinstyle="round" endcap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jc w:val="both"/>
                        <w:textAlignment w:val="auto"/>
                        <w:rPr>
                          <w:rFonts w:hint="default" w:eastAsia="方正仿宋_GBK"/>
                          <w:sz w:val="2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1"/>
                          <w:lang w:val="en-US" w:eastAsia="zh-CN"/>
                        </w:rPr>
                        <w:t>区县部门防汛抗旱应急预案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471805</wp:posOffset>
                </wp:positionV>
                <wp:extent cx="1184275" cy="1063625"/>
                <wp:effectExtent l="48895" t="0" r="11430" b="15875"/>
                <wp:wrapNone/>
                <wp:docPr id="11" name="肘形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84275" cy="1063625"/>
                        </a:xfrm>
                        <a:prstGeom prst="bentConnector3">
                          <a:avLst>
                            <a:gd name="adj1" fmla="val 50027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36.45pt;margin-top:37.15pt;height:83.75pt;width:93.25pt;rotation:5898240f;z-index:251667456;mso-width-relative:page;mso-height-relative:page;" filled="f" stroked="t" coordsize="21600,21600" o:gfxdata="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oVqF/bAAAACgEAAA8AAAAAAAAAAQAgAAAAIgAAAGRycy9kb3ducmV2LnhtbFBLAQIUABQA&#10;AAAIAIdO4kBR16TGJgIAABcEAAAOAAAAAAAAAAEAIAAAACoBAABkcnMvZTJvRG9jLnhtbFBLBQYA&#10;AAAABgAGAFkBAADCBQAAAAA=&#10;" adj="10806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467360</wp:posOffset>
                </wp:positionV>
                <wp:extent cx="1186815" cy="1070610"/>
                <wp:effectExtent l="5080" t="0" r="67310" b="13335"/>
                <wp:wrapNone/>
                <wp:docPr id="10" name="肘形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86815" cy="10706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20.8pt;margin-top:36.8pt;height:84.3pt;width:93.45pt;rotation:-5898240f;z-index:251666432;mso-width-relative:page;mso-height-relative:page;" filled="f" stroked="t" coordsize="21600,21600" o:gfxdata="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K6EDG9cAAAAKAQAADwAAAAAAAAABACAAAAAiAAAAZHJzL2Rvd25yZXYueG1sUEsBAhQAFAAA&#10;AAgAh07iQNe/CcUpAgAAIQQAAA4AAAAAAAAAAQAgAAAAJgEAAGRycy9lMm9Eb2MueG1sUEsFBgAA&#10;AAAGAAYAWQEAAMEFAAAAAA==&#10;" adj="10800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55245</wp:posOffset>
                </wp:positionV>
                <wp:extent cx="1982470" cy="368300"/>
                <wp:effectExtent l="4445" t="4445" r="13335" b="825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470" cy="368300"/>
                        </a:xfrm>
                        <a:prstGeom prst="rect">
                          <a:avLst/>
                        </a:prstGeom>
                        <a:ln w="3175" cap="rnd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both"/>
                              <w:textAlignment w:val="auto"/>
                              <w:rPr>
                                <w:rFonts w:hint="default" w:eastAsia="方正仿宋_GBK"/>
                                <w:sz w:val="2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1"/>
                                <w:lang w:val="en-US" w:eastAsia="zh-CN"/>
                              </w:rPr>
                              <w:t>重点防护对象应急预案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1.45pt;margin-top:4.35pt;height:29pt;width:156.1pt;z-index:251663360;v-text-anchor:middle;mso-width-relative:page;mso-height-relative:page;" fillcolor="#FFFFFF [3201]" filled="t" stroked="t" coordsize="21600,21600" o:gfxdata="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Re7/c1wAAAAgBAAAPAAAAAAAAAAEAIAAAACIAAABkcnMv&#10;ZG93bnJldi54bWxQSwECFAAUAAAACACHTuJAJ+Z7inYCAAD+BAAADgAAAAAAAAABACAAAAAmAQAA&#10;ZHJzL2Uyb0RvYy54bWxQSwUGAAAAAAYABgBZAQAADgYAAAAA&#10;">
                <v:fill on="t" focussize="0,0"/>
                <v:stroke weight="0.25pt" color="#000000 [3213]" miterlimit="8" joinstyle="round" endcap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jc w:val="both"/>
                        <w:textAlignment w:val="auto"/>
                        <w:rPr>
                          <w:rFonts w:hint="default" w:eastAsia="方正仿宋_GBK"/>
                          <w:sz w:val="2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1"/>
                          <w:lang w:val="en-US" w:eastAsia="zh-CN"/>
                        </w:rPr>
                        <w:t>重点防护对象应急预案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52070</wp:posOffset>
                </wp:positionV>
                <wp:extent cx="2011045" cy="368300"/>
                <wp:effectExtent l="4445" t="4445" r="22860" b="825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045" cy="368300"/>
                        </a:xfrm>
                        <a:prstGeom prst="rect">
                          <a:avLst/>
                        </a:prstGeom>
                        <a:ln w="3175" cap="rnd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center"/>
                              <w:textAlignment w:val="auto"/>
                              <w:rPr>
                                <w:rFonts w:hint="default" w:eastAsia="方正仿宋_GBK"/>
                                <w:w w:val="85"/>
                                <w:sz w:val="2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85"/>
                                <w:sz w:val="28"/>
                                <w:szCs w:val="21"/>
                                <w:lang w:val="en-US" w:eastAsia="zh-CN"/>
                              </w:rPr>
                              <w:t>区县防汛抗旱专项应急预案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7.2pt;margin-top:4.1pt;height:29pt;width:158.35pt;z-index:251662336;v-text-anchor:middle;mso-width-relative:page;mso-height-relative:page;" fillcolor="#FFFFFF [3201]" filled="t" stroked="t" coordsize="21600,21600" o:gfxdata="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kssyLNYAAAAIAQAADwAAAAAAAAABACAAAAAiAAAAZHJzL2Rv&#10;d25yZXYueG1sUEsBAhQAFAAAAAgAh07iQLr/Brx1AgAA/gQAAA4AAAAAAAAAAQAgAAAAJQEAAGRy&#10;cy9lMm9Eb2MueG1sUEsFBgAAAAAGAAYAWQEAAAwGAAAAAA==&#10;">
                <v:fill on="t" focussize="0,0"/>
                <v:stroke weight="0.25pt" color="#000000 [3213]" miterlimit="8" joinstyle="round" endcap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jc w:val="center"/>
                        <w:textAlignment w:val="auto"/>
                        <w:rPr>
                          <w:rFonts w:hint="default" w:eastAsia="方正仿宋_GBK"/>
                          <w:w w:val="85"/>
                          <w:sz w:val="2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85"/>
                          <w:sz w:val="28"/>
                          <w:szCs w:val="21"/>
                          <w:lang w:val="en-US" w:eastAsia="zh-CN"/>
                        </w:rPr>
                        <w:t>区县防汛抗旱专项应急预案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49530</wp:posOffset>
                </wp:positionV>
                <wp:extent cx="2145665" cy="368300"/>
                <wp:effectExtent l="4445" t="5080" r="21590" b="76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65" cy="368300"/>
                        </a:xfrm>
                        <a:prstGeom prst="rect">
                          <a:avLst/>
                        </a:prstGeom>
                        <a:ln w="3175" cap="rnd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center"/>
                              <w:textAlignment w:val="auto"/>
                              <w:rPr>
                                <w:rFonts w:hint="default" w:eastAsia="方正仿宋_GBK"/>
                                <w:w w:val="90"/>
                                <w:sz w:val="2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28"/>
                                <w:szCs w:val="21"/>
                                <w:lang w:val="en-US" w:eastAsia="zh-CN"/>
                              </w:rPr>
                              <w:t>市防汛抗旱部门应急预案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1pt;margin-top:3.9pt;height:29pt;width:168.95pt;z-index:251661312;v-text-anchor:middle;mso-width-relative:page;mso-height-relative:page;" fillcolor="#FFFFFF [3201]" filled="t" stroked="t" coordsize="21600,21600" o:gfxdata="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5RUu11wAAAAgBAAAPAAAAAAAAAAEAIAAAACIAAABkcnMv&#10;ZG93bnJldi54bWxQSwECFAAUAAAACACHTuJALHCR8XYCAAD+BAAADgAAAAAAAAABACAAAAAmAQAA&#10;ZHJzL2Uyb0RvYy54bWxQSwUGAAAAAAYABgBZAQAADgYAAAAA&#10;">
                <v:fill on="t" focussize="0,0"/>
                <v:stroke weight="0.25pt" color="#000000 [3213]" miterlimit="8" joinstyle="round" endcap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jc w:val="center"/>
                        <w:textAlignment w:val="auto"/>
                        <w:rPr>
                          <w:rFonts w:hint="default" w:eastAsia="方正仿宋_GBK"/>
                          <w:w w:val="90"/>
                          <w:sz w:val="2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90"/>
                          <w:sz w:val="28"/>
                          <w:szCs w:val="21"/>
                          <w:lang w:val="en-US" w:eastAsia="zh-CN"/>
                        </w:rPr>
                        <w:t>市防汛抗旱部门应急预案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hAnsi="Times New Roman"/>
        </w:rPr>
        <w:br w:type="page"/>
      </w:r>
      <w:r>
        <w:rPr>
          <w:rFonts w:hint="eastAsia" w:ascii="Times New Roman" w:hAnsi="Times New Roman" w:eastAsia="方正黑体_GBK" w:cs="方正黑体_GBK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sz w:val="36"/>
          <w:szCs w:val="36"/>
        </w:rPr>
        <w:t>应急预案送审表</w:t>
      </w:r>
    </w:p>
    <w:tbl>
      <w:tblPr>
        <w:tblStyle w:val="3"/>
        <w:tblW w:w="884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760"/>
        <w:gridCol w:w="1346"/>
        <w:gridCol w:w="30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应急预案名称</w:t>
            </w:r>
          </w:p>
        </w:tc>
        <w:tc>
          <w:tcPr>
            <w:tcW w:w="7177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编制单位</w:t>
            </w:r>
          </w:p>
        </w:tc>
        <w:tc>
          <w:tcPr>
            <w:tcW w:w="7177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单位地址</w:t>
            </w:r>
          </w:p>
        </w:tc>
        <w:tc>
          <w:tcPr>
            <w:tcW w:w="7177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pacing w:val="60"/>
                <w:kern w:val="0"/>
                <w:sz w:val="24"/>
                <w:szCs w:val="24"/>
              </w:rPr>
              <w:t>联系</w:t>
            </w:r>
            <w:r>
              <w:rPr>
                <w:rFonts w:hint="eastAsia" w:ascii="Times New Roman" w:hAnsi="Times New Roman" w:eastAsia="方正书宋_GBK" w:cs="方正书宋_GBK"/>
                <w:spacing w:val="1"/>
                <w:kern w:val="0"/>
                <w:sz w:val="24"/>
                <w:szCs w:val="24"/>
              </w:rPr>
              <w:t>人</w:t>
            </w:r>
          </w:p>
        </w:tc>
        <w:tc>
          <w:tcPr>
            <w:tcW w:w="276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  <w:tc>
          <w:tcPr>
            <w:tcW w:w="134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联系电话</w:t>
            </w:r>
          </w:p>
        </w:tc>
        <w:tc>
          <w:tcPr>
            <w:tcW w:w="307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846" w:type="dxa"/>
            <w:gridSpan w:val="4"/>
            <w:tcMar>
              <w:top w:w="28" w:type="dxa"/>
              <w:left w:w="108" w:type="dxa"/>
              <w:bottom w:w="2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  <w:t xml:space="preserve">        （审核单位名称）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根据</w:t>
            </w:r>
            <w:r>
              <w:rPr>
                <w:rFonts w:hint="eastAsia" w:eastAsia="方正书宋_GBK" w:cs="方正书宋_GBK"/>
                <w:snapToGrid w:val="0"/>
                <w:sz w:val="24"/>
                <w:szCs w:val="24"/>
                <w:lang w:eastAsia="zh-CN"/>
              </w:rPr>
              <w:t>《重庆市防汛抗旱应急预案管理办法（</w:t>
            </w:r>
            <w:r>
              <w:rPr>
                <w:rFonts w:hint="eastAsia" w:eastAsia="方正书宋_GBK" w:cs="方正书宋_GBK"/>
                <w:snapToGrid w:val="0"/>
                <w:sz w:val="24"/>
                <w:szCs w:val="24"/>
                <w:lang w:val="en-US" w:eastAsia="zh-CN"/>
              </w:rPr>
              <w:t>试行</w:t>
            </w:r>
            <w:r>
              <w:rPr>
                <w:rFonts w:hint="eastAsia" w:eastAsia="方正书宋_GBK" w:cs="方正书宋_GBK"/>
                <w:snapToGrid w:val="0"/>
                <w:sz w:val="24"/>
                <w:szCs w:val="24"/>
                <w:lang w:eastAsia="zh-CN"/>
              </w:rPr>
              <w:t>）》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，现将我单位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应急预案送审稿，以及相关材料报上，请予审核。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资料清单：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应急预案送审稿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应急预案简本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8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风险评估报告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8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应急资源调查报告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8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应急预案征求意见和采纳意见情况说明、分歧意见的处理依据和结果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8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专家评审意见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8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上级应急预案、本级相关应急预案等预案文本、有关法律法规清单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8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应急预案修编说明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8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需要说明的其他事项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56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公章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56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Times New Roman" w:hAnsi="Times New Roman" w:eastAsia="方正黑体_GBK" w:cs="方正黑体_GBK"/>
        </w:rPr>
      </w:pPr>
      <w:r>
        <w:rPr>
          <w:rFonts w:hint="eastAsia" w:ascii="Times New Roman" w:hAnsi="Times New Roman"/>
        </w:rPr>
        <w:br w:type="page"/>
      </w:r>
      <w:r>
        <w:rPr>
          <w:rFonts w:hint="eastAsia" w:ascii="Times New Roman" w:hAnsi="Times New Roman" w:eastAsia="方正黑体_GBK" w:cs="方正黑体_GBK"/>
        </w:rPr>
        <w:t>附件3</w:t>
      </w:r>
    </w:p>
    <w:p>
      <w:pPr>
        <w:pStyle w:val="2"/>
        <w:jc w:val="center"/>
        <w:rPr>
          <w:rFonts w:hint="eastAsia" w:ascii="Times New Roman" w:hAnsi="Times New Roman" w:eastAsia="方正小标宋_GBK" w:cs="方正小标宋_GBK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sz w:val="36"/>
          <w:szCs w:val="36"/>
        </w:rPr>
        <w:t>应急预案</w:t>
      </w:r>
      <w:r>
        <w:rPr>
          <w:rFonts w:hint="eastAsia" w:ascii="Times New Roman" w:hAnsi="Times New Roman" w:eastAsia="方正小标宋_GBK" w:cs="方正小标宋_GBK"/>
          <w:sz w:val="36"/>
          <w:szCs w:val="36"/>
          <w:lang w:val="en-US" w:eastAsia="zh-CN"/>
        </w:rPr>
        <w:t>审核</w:t>
      </w:r>
      <w:r>
        <w:rPr>
          <w:rFonts w:hint="eastAsia" w:ascii="Times New Roman" w:hAnsi="Times New Roman" w:eastAsia="方正小标宋_GBK" w:cs="方正小标宋_GBK"/>
          <w:sz w:val="36"/>
          <w:szCs w:val="36"/>
        </w:rPr>
        <w:t>意见表</w:t>
      </w:r>
    </w:p>
    <w:tbl>
      <w:tblPr>
        <w:tblStyle w:val="3"/>
        <w:tblW w:w="886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760"/>
        <w:gridCol w:w="1346"/>
        <w:gridCol w:w="309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应急预案名称</w:t>
            </w:r>
          </w:p>
        </w:tc>
        <w:tc>
          <w:tcPr>
            <w:tcW w:w="7199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编制单位</w:t>
            </w:r>
          </w:p>
        </w:tc>
        <w:tc>
          <w:tcPr>
            <w:tcW w:w="7199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eastAsia="方正书宋_GBK" w:cs="方正书宋_GBK"/>
                <w:sz w:val="24"/>
                <w:szCs w:val="24"/>
                <w:lang w:val="en-US" w:eastAsia="zh-CN"/>
              </w:rPr>
              <w:t>审核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单位</w:t>
            </w:r>
          </w:p>
        </w:tc>
        <w:tc>
          <w:tcPr>
            <w:tcW w:w="7199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pacing w:val="60"/>
                <w:kern w:val="0"/>
                <w:sz w:val="24"/>
                <w:szCs w:val="24"/>
              </w:rPr>
              <w:t>经办</w:t>
            </w:r>
            <w:r>
              <w:rPr>
                <w:rFonts w:hint="eastAsia" w:ascii="Times New Roman" w:hAnsi="Times New Roman" w:eastAsia="方正书宋_GBK" w:cs="方正书宋_GBK"/>
                <w:spacing w:val="1"/>
                <w:kern w:val="0"/>
                <w:sz w:val="24"/>
                <w:szCs w:val="24"/>
              </w:rPr>
              <w:t>人</w:t>
            </w:r>
          </w:p>
        </w:tc>
        <w:tc>
          <w:tcPr>
            <w:tcW w:w="276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  <w:tc>
          <w:tcPr>
            <w:tcW w:w="134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联系电话</w:t>
            </w:r>
          </w:p>
        </w:tc>
        <w:tc>
          <w:tcPr>
            <w:tcW w:w="309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jc w:val="center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68" w:type="dxa"/>
            <w:gridSpan w:val="4"/>
            <w:tcMar>
              <w:top w:w="28" w:type="dxa"/>
              <w:left w:w="108" w:type="dxa"/>
              <w:bottom w:w="2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  <w:t xml:space="preserve">             （编制单位名称）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68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pacing w:val="-3"/>
                <w:sz w:val="24"/>
                <w:szCs w:val="24"/>
              </w:rPr>
              <w:t>根据</w:t>
            </w:r>
            <w:r>
              <w:rPr>
                <w:rFonts w:hint="eastAsia" w:eastAsia="方正书宋_GBK" w:cs="方正书宋_GBK"/>
                <w:spacing w:val="-3"/>
                <w:sz w:val="24"/>
                <w:szCs w:val="24"/>
                <w:lang w:eastAsia="zh-CN"/>
              </w:rPr>
              <w:t>《重庆市防汛抗旱应急预案管理办法（</w:t>
            </w:r>
            <w:r>
              <w:rPr>
                <w:rFonts w:hint="eastAsia" w:eastAsia="方正书宋_GBK" w:cs="方正书宋_GBK"/>
                <w:spacing w:val="-3"/>
                <w:sz w:val="24"/>
                <w:szCs w:val="24"/>
                <w:lang w:val="en-US" w:eastAsia="zh-CN"/>
              </w:rPr>
              <w:t>试行</w:t>
            </w:r>
            <w:r>
              <w:rPr>
                <w:rFonts w:hint="eastAsia" w:eastAsia="方正书宋_GBK" w:cs="方正书宋_GBK"/>
                <w:spacing w:val="-3"/>
                <w:sz w:val="24"/>
                <w:szCs w:val="24"/>
                <w:lang w:eastAsia="zh-CN"/>
              </w:rPr>
              <w:t>）》</w:t>
            </w:r>
            <w:r>
              <w:rPr>
                <w:rFonts w:hint="eastAsia" w:ascii="Times New Roman" w:hAnsi="Times New Roman" w:eastAsia="方正书宋_GBK" w:cs="方正书宋_GBK"/>
                <w:spacing w:val="-3"/>
                <w:sz w:val="24"/>
                <w:szCs w:val="24"/>
              </w:rPr>
              <w:t>，对应急预案送审稿进行了审核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，审核意见如下：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应急预案符合有关法律法规要求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按照本办法规定的程序进行编制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与上级应急预案、本级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eastAsia="zh-CN"/>
              </w:rPr>
              <w:t>政府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总体应急预案以及其他有关应急预案有效衔接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预案主体内容完备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eastAsia="zh-CN"/>
              </w:rPr>
              <w:t>组织指挥体系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责任分工合理明确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应急响应级别设计合理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应对措施具体简明、管用可行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预案各方面达成一致意见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同意报送政府印发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退回修改后，再次报送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56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公章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56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黑体_GBK" w:cs="方正黑体_GBK"/>
        </w:rPr>
      </w:pPr>
      <w:r>
        <w:rPr>
          <w:rFonts w:hint="eastAsia" w:ascii="Times New Roman" w:hAnsi="Times New Roman"/>
        </w:rPr>
        <w:br w:type="page"/>
      </w:r>
      <w:r>
        <w:rPr>
          <w:rFonts w:hint="eastAsia" w:ascii="Times New Roman" w:hAnsi="Times New Roman" w:eastAsia="方正黑体_GBK" w:cs="方正黑体_GBK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sz w:val="36"/>
          <w:szCs w:val="36"/>
        </w:rPr>
        <w:t>应急预案备案申报表</w:t>
      </w:r>
    </w:p>
    <w:tbl>
      <w:tblPr>
        <w:tblStyle w:val="3"/>
        <w:tblW w:w="886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760"/>
        <w:gridCol w:w="1346"/>
        <w:gridCol w:w="30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应急预案名称</w:t>
            </w:r>
          </w:p>
        </w:tc>
        <w:tc>
          <w:tcPr>
            <w:tcW w:w="7195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编制单位</w:t>
            </w:r>
          </w:p>
        </w:tc>
        <w:tc>
          <w:tcPr>
            <w:tcW w:w="7195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单位地址</w:t>
            </w:r>
          </w:p>
        </w:tc>
        <w:tc>
          <w:tcPr>
            <w:tcW w:w="7195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pacing w:val="60"/>
                <w:kern w:val="0"/>
                <w:sz w:val="24"/>
                <w:szCs w:val="24"/>
              </w:rPr>
              <w:t>联系</w:t>
            </w:r>
            <w:r>
              <w:rPr>
                <w:rFonts w:hint="eastAsia" w:ascii="Times New Roman" w:hAnsi="Times New Roman" w:eastAsia="方正书宋_GBK" w:cs="方正书宋_GBK"/>
                <w:spacing w:val="1"/>
                <w:kern w:val="0"/>
                <w:sz w:val="24"/>
                <w:szCs w:val="24"/>
              </w:rPr>
              <w:t>人</w:t>
            </w:r>
          </w:p>
        </w:tc>
        <w:tc>
          <w:tcPr>
            <w:tcW w:w="276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  <w:tc>
          <w:tcPr>
            <w:tcW w:w="134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联系电话</w:t>
            </w:r>
          </w:p>
        </w:tc>
        <w:tc>
          <w:tcPr>
            <w:tcW w:w="308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7" w:hRule="atLeast"/>
          <w:jc w:val="center"/>
        </w:trPr>
        <w:tc>
          <w:tcPr>
            <w:tcW w:w="8864" w:type="dxa"/>
            <w:gridSpan w:val="4"/>
            <w:tcMar>
              <w:top w:w="28" w:type="dxa"/>
              <w:left w:w="108" w:type="dxa"/>
              <w:bottom w:w="2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  <w:t xml:space="preserve">        （受理备案单位名称）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根据</w:t>
            </w:r>
            <w:r>
              <w:rPr>
                <w:rFonts w:hint="eastAsia" w:eastAsia="方正书宋_GBK" w:cs="方正书宋_GBK"/>
                <w:snapToGrid w:val="0"/>
                <w:sz w:val="24"/>
                <w:szCs w:val="24"/>
                <w:lang w:eastAsia="zh-CN"/>
              </w:rPr>
              <w:t>《重庆市防汛抗旱应急预案管理办法</w:t>
            </w:r>
            <w:r>
              <w:rPr>
                <w:rFonts w:hint="eastAsia" w:eastAsia="方正书宋_GBK" w:cs="方正书宋_GBK"/>
                <w:spacing w:val="-3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书宋_GBK" w:cs="方正书宋_GBK"/>
                <w:spacing w:val="-3"/>
                <w:sz w:val="24"/>
                <w:szCs w:val="24"/>
                <w:lang w:val="en-US" w:eastAsia="zh-CN"/>
              </w:rPr>
              <w:t>试行</w:t>
            </w:r>
            <w:r>
              <w:rPr>
                <w:rFonts w:hint="eastAsia" w:eastAsia="方正书宋_GBK" w:cs="方正书宋_GBK"/>
                <w:spacing w:val="-3"/>
                <w:sz w:val="24"/>
                <w:szCs w:val="24"/>
                <w:lang w:eastAsia="zh-CN"/>
              </w:rPr>
              <w:t>）</w:t>
            </w:r>
            <w:bookmarkStart w:id="0" w:name="_GoBack"/>
            <w:bookmarkEnd w:id="0"/>
            <w:r>
              <w:rPr>
                <w:rFonts w:hint="eastAsia" w:eastAsia="方正书宋_GBK" w:cs="方正书宋_GBK"/>
                <w:snapToGrid w:val="0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，现将我单位于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日以名义印发的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等应急预案，以及相关备案材料报上，请予备案。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备案资料清单：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应急预案文本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eastAsia="zh-CN"/>
              </w:rPr>
              <w:t>（含电子文本）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风险评估报告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应急资源调查报告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应急预案征求意见和采纳意见情况说明、分歧意见的处理依据和结果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专家评审或论证意见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需要说明的其他事项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56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56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公章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56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eastAsia="方正黑体_GBK" w:cs="方正黑体_GBK"/>
        </w:rPr>
      </w:pPr>
      <w:r>
        <w:rPr>
          <w:rFonts w:hint="eastAsia" w:ascii="Times New Roman" w:hAnsi="Times New Roman"/>
        </w:rPr>
        <w:br w:type="page"/>
      </w:r>
      <w:r>
        <w:rPr>
          <w:rFonts w:hint="eastAsia" w:ascii="Times New Roman" w:hAnsi="Times New Roman" w:eastAsia="方正黑体_GBK" w:cs="方正黑体_GBK"/>
        </w:rPr>
        <w:t>附件5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sz w:val="36"/>
          <w:szCs w:val="36"/>
        </w:rPr>
        <w:t>应急预案备案登记表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书宋_GBK" w:cs="方正书宋_GBK"/>
          <w:sz w:val="24"/>
          <w:szCs w:val="24"/>
        </w:rPr>
      </w:pPr>
      <w:r>
        <w:rPr>
          <w:rFonts w:hint="eastAsia" w:ascii="Times New Roman" w:hAnsi="Times New Roman" w:eastAsia="方正书宋_GBK" w:cs="方正书宋_GBK"/>
          <w:sz w:val="24"/>
          <w:szCs w:val="24"/>
        </w:rPr>
        <w:t>备案编号：</w:t>
      </w:r>
    </w:p>
    <w:tbl>
      <w:tblPr>
        <w:tblStyle w:val="3"/>
        <w:tblW w:w="888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2800"/>
        <w:gridCol w:w="1451"/>
        <w:gridCol w:w="27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应急预案名称</w:t>
            </w:r>
          </w:p>
        </w:tc>
        <w:tc>
          <w:tcPr>
            <w:tcW w:w="7042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ind w:firstLine="480"/>
              <w:jc w:val="center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编制单位</w:t>
            </w:r>
          </w:p>
        </w:tc>
        <w:tc>
          <w:tcPr>
            <w:tcW w:w="7042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ind w:firstLine="480"/>
              <w:jc w:val="center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受理备案单位</w:t>
            </w:r>
          </w:p>
        </w:tc>
        <w:tc>
          <w:tcPr>
            <w:tcW w:w="7042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ind w:firstLine="480"/>
              <w:jc w:val="center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snapToGrid w:val="0"/>
              <w:spacing w:line="240" w:lineRule="atLeast"/>
              <w:rPr>
                <w:rFonts w:hint="eastAsia" w:ascii="Times New Roman" w:hAnsi="Times New Roman" w:eastAsia="方正书宋_GBK" w:cs="方正书宋_GBK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 w:eastAsia="方正书宋_GBK" w:cs="方正书宋_GBK"/>
                <w:spacing w:val="60"/>
                <w:kern w:val="0"/>
                <w:sz w:val="24"/>
                <w:szCs w:val="24"/>
              </w:rPr>
              <w:t>经办</w:t>
            </w:r>
            <w:r>
              <w:rPr>
                <w:rFonts w:hint="eastAsia" w:ascii="Times New Roman" w:hAnsi="Times New Roman" w:eastAsia="方正书宋_GBK" w:cs="方正书宋_GBK"/>
                <w:spacing w:val="1"/>
                <w:kern w:val="0"/>
                <w:sz w:val="24"/>
                <w:szCs w:val="24"/>
              </w:rPr>
              <w:t>人</w:t>
            </w:r>
          </w:p>
        </w:tc>
        <w:tc>
          <w:tcPr>
            <w:tcW w:w="280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ind w:firstLine="640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联系电话</w:t>
            </w:r>
          </w:p>
        </w:tc>
        <w:tc>
          <w:tcPr>
            <w:tcW w:w="279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ind w:firstLine="480"/>
              <w:jc w:val="center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5" w:hRule="atLeast"/>
          <w:jc w:val="center"/>
        </w:trPr>
        <w:tc>
          <w:tcPr>
            <w:tcW w:w="8883" w:type="dxa"/>
            <w:gridSpan w:val="4"/>
            <w:tcMar>
              <w:top w:w="28" w:type="dxa"/>
              <w:left w:w="108" w:type="dxa"/>
              <w:bottom w:w="2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  <w:t xml:space="preserve">           （编制单位名称）：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应急预案以及相关备案材料已于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日收讫，材料齐全，予以备案。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>备案资料清单：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□应急预案文本</w:t>
            </w: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  <w:lang w:eastAsia="zh-CN"/>
              </w:rPr>
              <w:t>（含电子文本）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□风险评估报告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□应急资源调查报告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□应急预案征求意见和采纳意见情况说明、分歧意见的处理依据和结果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□专家评审或论证意见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color w:val="010000"/>
                <w:kern w:val="0"/>
                <w:sz w:val="24"/>
                <w:szCs w:val="24"/>
              </w:rPr>
              <w:t>□需要说明的其他事项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56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napToGrid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公章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560"/>
              <w:jc w:val="both"/>
              <w:textAlignment w:val="auto"/>
              <w:outlineLvl w:val="9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  <w:t>日</w:t>
            </w:r>
          </w:p>
          <w:p>
            <w:pPr>
              <w:ind w:firstLine="640"/>
              <w:jc w:val="both"/>
              <w:rPr>
                <w:rFonts w:hint="eastAsia" w:ascii="Times New Roman" w:hAnsi="Times New Roman" w:eastAsia="方正书宋_GBK" w:cs="方正书宋_GBK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240DD"/>
    <w:rsid w:val="0F722A26"/>
    <w:rsid w:val="17E0499B"/>
    <w:rsid w:val="1AB85549"/>
    <w:rsid w:val="1AE20768"/>
    <w:rsid w:val="28D728F5"/>
    <w:rsid w:val="305C1899"/>
    <w:rsid w:val="3B9513AA"/>
    <w:rsid w:val="627E75FF"/>
    <w:rsid w:val="76257DC8"/>
    <w:rsid w:val="79BA23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/>
      <w:kern w:val="0"/>
    </w:rPr>
  </w:style>
  <w:style w:type="paragraph" w:customStyle="1" w:styleId="5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844</Words>
  <Characters>844</Characters>
  <Lines>0</Lines>
  <Paragraphs>0</Paragraphs>
  <TotalTime>0</TotalTime>
  <ScaleCrop>false</ScaleCrop>
  <LinksUpToDate>false</LinksUpToDate>
  <CharactersWithSpaces>1393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大西瓜</cp:lastModifiedBy>
  <dcterms:modified xsi:type="dcterms:W3CDTF">2022-04-22T07:59:21Z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0711B0B7AC7D416C84CB4525B2830EB3</vt:lpwstr>
  </property>
  <property fmtid="{D5CDD505-2E9C-101B-9397-08002B2CF9AE}" pid="4" name="commondata">
    <vt:lpwstr>eyJoZGlkIjoiNmI1MWZmZmFjOGMyNzRhYTg3NDg5YTRhYTFlZDljZmUifQ==</vt:lpwstr>
  </property>
</Properties>
</file>