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rPr>
        <w:t>重庆市渝北区</w:t>
      </w:r>
      <w:r>
        <w:rPr>
          <w:rFonts w:hint="eastAsia" w:ascii="Times New Roman" w:hAnsi="Times New Roman" w:eastAsia="方正小标宋_GBK"/>
          <w:sz w:val="44"/>
          <w:szCs w:val="44"/>
          <w:lang w:val="en-US" w:eastAsia="zh-CN"/>
        </w:rPr>
        <w:t>应急管理</w:t>
      </w:r>
      <w:r>
        <w:rPr>
          <w:rFonts w:hint="eastAsia" w:ascii="Times New Roman" w:hAnsi="Times New Roman" w:eastAsia="方正小标宋_GBK"/>
          <w:sz w:val="44"/>
          <w:szCs w:val="44"/>
        </w:rPr>
        <w:t>局</w:t>
      </w:r>
    </w:p>
    <w:p>
      <w:pPr>
        <w:adjustRightInd w:val="0"/>
        <w:snapToGrid w:val="0"/>
        <w:spacing w:line="560" w:lineRule="exact"/>
        <w:jc w:val="center"/>
        <w:rPr>
          <w:rFonts w:ascii="Times New Roman" w:hAnsi="Times New Roman" w:eastAsia="方正小标宋_GBK"/>
          <w:sz w:val="44"/>
          <w:szCs w:val="20"/>
        </w:rPr>
      </w:pPr>
      <w:r>
        <w:rPr>
          <w:rFonts w:hint="eastAsia" w:ascii="Times New Roman" w:hAnsi="Times New Roman" w:eastAsia="方正小标宋_GBK"/>
          <w:sz w:val="44"/>
          <w:szCs w:val="44"/>
        </w:rPr>
        <w:t>关于2022年度行政执法总体情况</w:t>
      </w:r>
      <w:r>
        <w:rPr>
          <w:rFonts w:ascii="Times New Roman" w:hAnsi="Times New Roman" w:eastAsia="方正小标宋_GBK"/>
          <w:sz w:val="44"/>
          <w:szCs w:val="44"/>
        </w:rPr>
        <w:t>的报告</w:t>
      </w:r>
    </w:p>
    <w:bookmarkEnd w:id="0"/>
    <w:p>
      <w:pPr>
        <w:spacing w:line="560" w:lineRule="exact"/>
        <w:rPr>
          <w:rFonts w:ascii="Times New Roman" w:hAnsi="Times New Roman" w:eastAsia="方正黑体_GBK"/>
          <w:sz w:val="32"/>
          <w:szCs w:val="32"/>
        </w:rPr>
      </w:pP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一、2022年</w:t>
      </w:r>
      <w:r>
        <w:rPr>
          <w:rFonts w:ascii="Times New Roman" w:hAnsi="Times New Roman" w:eastAsia="方正黑体_GBK"/>
          <w:sz w:val="32"/>
          <w:szCs w:val="32"/>
        </w:rPr>
        <w:t>行政执法总体情况</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今年以来</w:t>
      </w:r>
      <w:r>
        <w:rPr>
          <w:rFonts w:ascii="Times New Roman" w:hAnsi="Times New Roman" w:eastAsia="方正仿宋_GBK"/>
          <w:sz w:val="32"/>
          <w:szCs w:val="32"/>
        </w:rPr>
        <w:t>，</w:t>
      </w:r>
      <w:r>
        <w:rPr>
          <w:rFonts w:hint="eastAsia" w:ascii="Times New Roman" w:hAnsi="Times New Roman" w:eastAsia="方正仿宋_GBK"/>
          <w:sz w:val="32"/>
          <w:szCs w:val="32"/>
        </w:rPr>
        <w:t>我</w:t>
      </w:r>
      <w:r>
        <w:rPr>
          <w:rFonts w:ascii="Times New Roman" w:hAnsi="Times New Roman" w:eastAsia="方正仿宋_GBK"/>
          <w:sz w:val="32"/>
          <w:szCs w:val="32"/>
        </w:rPr>
        <w:t>区</w:t>
      </w:r>
      <w:r>
        <w:rPr>
          <w:rFonts w:hint="eastAsia" w:ascii="Times New Roman" w:hAnsi="Times New Roman" w:eastAsia="方正仿宋_GBK"/>
          <w:sz w:val="32"/>
          <w:szCs w:val="32"/>
        </w:rPr>
        <w:t>深入贯彻落实习近平总书记关于法治政府建设的重要指示和中央有关决策部署，结合</w:t>
      </w:r>
      <w:r>
        <w:rPr>
          <w:rFonts w:ascii="Times New Roman" w:hAnsi="Times New Roman" w:eastAsia="方正仿宋_GBK"/>
          <w:sz w:val="32"/>
          <w:szCs w:val="32"/>
        </w:rPr>
        <w:t>全国法治政府建设综合示范区创建，</w:t>
      </w:r>
      <w:r>
        <w:rPr>
          <w:rFonts w:hint="eastAsia" w:ascii="Times New Roman" w:hAnsi="Times New Roman" w:eastAsia="方正仿宋_GBK"/>
          <w:sz w:val="32"/>
          <w:szCs w:val="32"/>
        </w:rPr>
        <w:t>按照“</w:t>
      </w:r>
      <w:r>
        <w:rPr>
          <w:rFonts w:hint="eastAsia" w:ascii="Times New Roman" w:hAnsi="Times New Roman" w:eastAsia="方正仿宋_GBK" w:cs="Arial"/>
          <w:sz w:val="32"/>
          <w:szCs w:val="32"/>
          <w:shd w:val="clear" w:color="auto" w:fill="FFFFFF"/>
        </w:rPr>
        <w:t>坚持严格规范公正文明执法</w:t>
      </w:r>
      <w:r>
        <w:rPr>
          <w:rFonts w:hint="eastAsia" w:ascii="Times New Roman" w:hAnsi="Times New Roman" w:eastAsia="方正仿宋_GBK"/>
          <w:sz w:val="32"/>
          <w:szCs w:val="32"/>
        </w:rPr>
        <w:t>”有关</w:t>
      </w:r>
      <w:r>
        <w:rPr>
          <w:rFonts w:ascii="Times New Roman" w:hAnsi="Times New Roman" w:eastAsia="方正仿宋_GBK"/>
          <w:sz w:val="32"/>
          <w:szCs w:val="32"/>
        </w:rPr>
        <w:t>要求</w:t>
      </w:r>
      <w:r>
        <w:rPr>
          <w:rFonts w:hint="eastAsia" w:ascii="Times New Roman" w:hAnsi="Times New Roman" w:eastAsia="方正仿宋_GBK"/>
          <w:sz w:val="32"/>
          <w:szCs w:val="32"/>
        </w:rPr>
        <w:t>，认真</w:t>
      </w:r>
      <w:r>
        <w:rPr>
          <w:rFonts w:ascii="Times New Roman" w:hAnsi="Times New Roman" w:eastAsia="方正仿宋_GBK"/>
          <w:sz w:val="32"/>
          <w:szCs w:val="32"/>
        </w:rPr>
        <w:t>落实</w:t>
      </w:r>
      <w:r>
        <w:rPr>
          <w:rFonts w:hint="eastAsia" w:ascii="Times New Roman" w:hAnsi="Times New Roman" w:eastAsia="方正仿宋_GBK"/>
          <w:sz w:val="32"/>
          <w:szCs w:val="32"/>
        </w:rPr>
        <w:t>行政</w:t>
      </w:r>
      <w:r>
        <w:rPr>
          <w:rFonts w:ascii="Times New Roman" w:hAnsi="Times New Roman" w:eastAsia="方正仿宋_GBK"/>
          <w:sz w:val="32"/>
          <w:szCs w:val="32"/>
        </w:rPr>
        <w:t>执法</w:t>
      </w:r>
      <w:r>
        <w:rPr>
          <w:rFonts w:hint="eastAsia" w:ascii="Times New Roman" w:hAnsi="Times New Roman" w:eastAsia="方正仿宋_GBK"/>
          <w:sz w:val="32"/>
          <w:szCs w:val="32"/>
        </w:rPr>
        <w:t>各项</w:t>
      </w:r>
      <w:r>
        <w:rPr>
          <w:rFonts w:ascii="Times New Roman" w:hAnsi="Times New Roman" w:eastAsia="方正仿宋_GBK"/>
          <w:sz w:val="32"/>
          <w:szCs w:val="32"/>
        </w:rPr>
        <w:t>工作，行政执法工作取得</w:t>
      </w:r>
      <w:r>
        <w:rPr>
          <w:rFonts w:hint="eastAsia" w:ascii="Times New Roman" w:hAnsi="Times New Roman" w:eastAsia="方正仿宋_GBK"/>
          <w:sz w:val="32"/>
          <w:szCs w:val="32"/>
        </w:rPr>
        <w:t>新</w:t>
      </w:r>
      <w:r>
        <w:rPr>
          <w:rFonts w:ascii="Times New Roman" w:hAnsi="Times New Roman" w:eastAsia="方正仿宋_GBK"/>
          <w:sz w:val="32"/>
          <w:szCs w:val="32"/>
        </w:rPr>
        <w:t>进展。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（一）坚持依法办案导向，着力提升事故查处水平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cs="Times New Roman"/>
          <w:color w:val="000000"/>
          <w:sz w:val="32"/>
          <w:szCs w:val="32"/>
          <w:lang w:val="en-US" w:eastAsia="zh-CN"/>
        </w:rPr>
      </w:pPr>
      <w:r>
        <w:rPr>
          <w:rFonts w:hint="eastAsia" w:ascii="方正仿宋_GBK" w:hAnsi="方正仿宋_GBK" w:eastAsia="方正仿宋_GBK" w:cs="方正仿宋_GBK"/>
          <w:sz w:val="32"/>
          <w:szCs w:val="32"/>
          <w:lang w:val="en-US" w:eastAsia="zh-CN"/>
        </w:rPr>
        <w:t>坚持“生命至上”理念，查清每一起事故责任。2022年，出勤参与各类安全生产突发事件现场处置28次，按时出勤率100%；查处生产安全事故（道路交通事故除外）案件12件，全年调查涉嫌生产安全的道路交通事故12起，共计处行政处罚罚款447.6万元。</w:t>
      </w:r>
      <w:r>
        <w:rPr>
          <w:rFonts w:hint="default" w:ascii="方正仿宋_GBK" w:eastAsia="方正仿宋_GBK" w:cs="Times New Roman"/>
          <w:color w:val="000000"/>
          <w:sz w:val="32"/>
          <w:szCs w:val="32"/>
          <w:lang w:val="en-US" w:eastAsia="zh-CN"/>
        </w:rPr>
        <w:t>开展</w:t>
      </w:r>
      <w:r>
        <w:rPr>
          <w:rFonts w:hint="eastAsia" w:ascii="方正仿宋_GBK" w:eastAsia="方正仿宋_GBK" w:cs="Times New Roman"/>
          <w:color w:val="000000"/>
          <w:sz w:val="32"/>
          <w:szCs w:val="32"/>
          <w:lang w:val="en-US" w:eastAsia="zh-CN"/>
        </w:rPr>
        <w:t>打非治违联合</w:t>
      </w:r>
      <w:r>
        <w:rPr>
          <w:rFonts w:hint="default" w:ascii="方正仿宋_GBK" w:eastAsia="方正仿宋_GBK" w:cs="Times New Roman"/>
          <w:color w:val="000000"/>
          <w:sz w:val="32"/>
          <w:szCs w:val="32"/>
          <w:lang w:val="en-US" w:eastAsia="zh-CN"/>
        </w:rPr>
        <w:t>行动</w:t>
      </w:r>
      <w:r>
        <w:rPr>
          <w:rFonts w:hint="eastAsia" w:ascii="方正仿宋_GBK" w:eastAsia="方正仿宋_GBK" w:cs="Times New Roman"/>
          <w:color w:val="000000"/>
          <w:sz w:val="32"/>
          <w:szCs w:val="32"/>
          <w:lang w:val="en-US" w:eastAsia="zh-CN"/>
        </w:rPr>
        <w:t>27</w:t>
      </w:r>
      <w:r>
        <w:rPr>
          <w:rFonts w:hint="default" w:ascii="方正仿宋_GBK" w:eastAsia="方正仿宋_GBK" w:cs="Times New Roman"/>
          <w:color w:val="000000"/>
          <w:sz w:val="32"/>
          <w:szCs w:val="32"/>
          <w:lang w:val="en-US" w:eastAsia="zh-CN"/>
        </w:rPr>
        <w:t>次，移送司法机关</w:t>
      </w:r>
      <w:r>
        <w:rPr>
          <w:rFonts w:hint="eastAsia" w:ascii="方正仿宋_GBK" w:eastAsia="方正仿宋_GBK" w:cs="Times New Roman"/>
          <w:color w:val="000000"/>
          <w:sz w:val="32"/>
          <w:szCs w:val="32"/>
          <w:lang w:val="en-US" w:eastAsia="zh-CN"/>
        </w:rPr>
        <w:t>案件</w:t>
      </w:r>
      <w:r>
        <w:rPr>
          <w:rFonts w:hint="default" w:ascii="方正仿宋_GBK" w:eastAsia="方正仿宋_GBK" w:cs="Times New Roman"/>
          <w:color w:val="000000"/>
          <w:sz w:val="32"/>
          <w:szCs w:val="32"/>
          <w:lang w:val="en-US" w:eastAsia="zh-CN"/>
        </w:rPr>
        <w:t>2起，处罚金额</w:t>
      </w:r>
      <w:r>
        <w:rPr>
          <w:rFonts w:hint="eastAsia" w:ascii="方正仿宋_GBK" w:eastAsia="方正仿宋_GBK" w:cs="Times New Roman"/>
          <w:color w:val="000000"/>
          <w:sz w:val="32"/>
          <w:szCs w:val="32"/>
          <w:lang w:val="en-US" w:eastAsia="zh-CN"/>
        </w:rPr>
        <w:t>21.5</w:t>
      </w:r>
      <w:r>
        <w:rPr>
          <w:rFonts w:hint="default" w:ascii="方正仿宋_GBK" w:eastAsia="方正仿宋_GBK" w:cs="Times New Roman"/>
          <w:color w:val="000000"/>
          <w:sz w:val="32"/>
          <w:szCs w:val="32"/>
          <w:lang w:val="en-US" w:eastAsia="zh-CN"/>
        </w:rPr>
        <w:t>万元，查处涉嫌非法储存、销售成品油</w:t>
      </w:r>
      <w:r>
        <w:rPr>
          <w:rFonts w:hint="eastAsia" w:ascii="方正仿宋_GBK" w:eastAsia="方正仿宋_GBK" w:cs="Times New Roman"/>
          <w:color w:val="000000"/>
          <w:sz w:val="32"/>
          <w:szCs w:val="32"/>
          <w:lang w:val="en-US" w:eastAsia="zh-CN"/>
        </w:rPr>
        <w:t>50</w:t>
      </w:r>
      <w:r>
        <w:rPr>
          <w:rFonts w:hint="default" w:ascii="方正仿宋_GBK" w:eastAsia="方正仿宋_GBK" w:cs="Times New Roman"/>
          <w:color w:val="000000"/>
          <w:sz w:val="32"/>
          <w:szCs w:val="32"/>
          <w:lang w:val="en-US" w:eastAsia="zh-CN"/>
        </w:rPr>
        <w:t>吨、储油罐9个、车辆6台，查处涉嫌非法储存、销售醇基燃料</w:t>
      </w:r>
      <w:r>
        <w:rPr>
          <w:rFonts w:hint="eastAsia" w:ascii="方正仿宋_GBK" w:eastAsia="方正仿宋_GBK" w:cs="Times New Roman"/>
          <w:color w:val="000000"/>
          <w:sz w:val="32"/>
          <w:szCs w:val="32"/>
          <w:lang w:val="en-US" w:eastAsia="zh-CN"/>
        </w:rPr>
        <w:t>60</w:t>
      </w:r>
      <w:r>
        <w:rPr>
          <w:rFonts w:hint="default" w:ascii="方正仿宋_GBK" w:eastAsia="方正仿宋_GBK" w:cs="Times New Roman"/>
          <w:color w:val="000000"/>
          <w:sz w:val="32"/>
          <w:szCs w:val="32"/>
          <w:lang w:val="en-US" w:eastAsia="zh-CN"/>
        </w:rPr>
        <w:t>吨</w:t>
      </w:r>
      <w:r>
        <w:rPr>
          <w:rFonts w:hint="eastAsia" w:ascii="方正仿宋_GBK" w:eastAsia="方正仿宋_GBK" w:cs="Times New Roman"/>
          <w:color w:val="000000"/>
          <w:sz w:val="32"/>
          <w:szCs w:val="32"/>
          <w:lang w:val="en-US" w:eastAsia="zh-CN"/>
        </w:rPr>
        <w:t>，涉案金额共计140余万元</w:t>
      </w:r>
      <w:r>
        <w:rPr>
          <w:rFonts w:hint="default" w:ascii="方正仿宋_GBK" w:eastAsia="方正仿宋_GBK" w:cs="Times New Roman"/>
          <w:color w:val="000000"/>
          <w:sz w:val="32"/>
          <w:szCs w:val="32"/>
          <w:lang w:val="en-US" w:eastAsia="zh-CN"/>
        </w:rPr>
        <w:t>；收缴非法储存烟花爆竹75</w:t>
      </w:r>
      <w:r>
        <w:rPr>
          <w:rFonts w:hint="eastAsia" w:ascii="方正仿宋_GBK" w:eastAsia="方正仿宋_GBK" w:cs="Times New Roman"/>
          <w:color w:val="000000"/>
          <w:sz w:val="32"/>
          <w:szCs w:val="32"/>
          <w:lang w:val="en-US" w:eastAsia="zh-CN"/>
        </w:rPr>
        <w:t>1</w:t>
      </w:r>
      <w:r>
        <w:rPr>
          <w:rFonts w:hint="default" w:ascii="方正仿宋_GBK" w:eastAsia="方正仿宋_GBK" w:cs="Times New Roman"/>
          <w:color w:val="000000"/>
          <w:sz w:val="32"/>
          <w:szCs w:val="32"/>
          <w:lang w:val="en-US" w:eastAsia="zh-CN"/>
        </w:rPr>
        <w:t>件，警告教育16人，刑拘11人，有效打击非法违法行为。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坚持服务为民导向，着力优化信访调解效能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人民至上”理念，切实维护受访群众的权益。全年累计处理涉及生产安全事故信访32件，接待来访群众75人次，做到来信必回，来访必接，涉事故必查，切实保障人民群众生命财产合法权益，全力解决群众切身问题。全年为企业核实开具生产安全无事故证明52份、为民营经济企业评价42人次。今年以来，立案查处2件受伤事故，有力督促事故单位妥善解决善后事宜，全年未发生群众集访、越级上访等负面影响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（三）坚持本质安全导向，着力倒逼企业落实责任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s="Times New Roman"/>
          <w:color w:val="000000"/>
          <w:sz w:val="32"/>
          <w:szCs w:val="32"/>
          <w:lang w:val="en-US" w:eastAsia="zh-CN"/>
        </w:rPr>
      </w:pPr>
      <w:r>
        <w:rPr>
          <w:rFonts w:hint="eastAsia" w:ascii="方正黑体_GBK" w:hAnsi="方正黑体_GBK" w:eastAsia="方正黑体_GBK" w:cs="方正黑体_GBK"/>
          <w:sz w:val="32"/>
          <w:szCs w:val="32"/>
          <w:lang w:val="en-US" w:eastAsia="zh-CN"/>
        </w:rPr>
        <w:t>一是</w:t>
      </w:r>
      <w:r>
        <w:rPr>
          <w:rFonts w:hint="eastAsia" w:ascii="方正仿宋_GBK" w:eastAsia="方正仿宋_GBK" w:cs="Times New Roman"/>
          <w:color w:val="000000"/>
          <w:sz w:val="32"/>
          <w:szCs w:val="32"/>
        </w:rPr>
        <w:t>监督企业严格落实主体责任，及时排查风险隐患</w:t>
      </w:r>
      <w:r>
        <w:rPr>
          <w:rFonts w:hint="eastAsia" w:ascii="方正仿宋_GBK" w:eastAsia="方正仿宋_GBK" w:cs="Times New Roman"/>
          <w:color w:val="000000"/>
          <w:sz w:val="32"/>
          <w:szCs w:val="32"/>
          <w:lang w:eastAsia="zh-CN"/>
        </w:rPr>
        <w:t>，</w:t>
      </w:r>
      <w:r>
        <w:rPr>
          <w:rFonts w:hint="eastAsia" w:ascii="方正仿宋_GBK" w:eastAsia="方正仿宋_GBK" w:cs="Times New Roman"/>
          <w:color w:val="000000"/>
          <w:sz w:val="32"/>
          <w:szCs w:val="32"/>
        </w:rPr>
        <w:t>共检查企业</w:t>
      </w:r>
      <w:r>
        <w:rPr>
          <w:rFonts w:hint="eastAsia" w:ascii="方正仿宋_GBK" w:eastAsia="方正仿宋_GBK" w:cs="Times New Roman"/>
          <w:color w:val="000000"/>
          <w:sz w:val="32"/>
          <w:szCs w:val="32"/>
          <w:lang w:val="en-US" w:eastAsia="zh-CN"/>
        </w:rPr>
        <w:t>171家，发现问题隐患986</w:t>
      </w:r>
      <w:r>
        <w:rPr>
          <w:rFonts w:hint="eastAsia" w:ascii="方正仿宋_GBK" w:eastAsia="方正仿宋_GBK" w:cs="Times New Roman"/>
          <w:color w:val="000000"/>
          <w:sz w:val="32"/>
          <w:szCs w:val="32"/>
        </w:rPr>
        <w:t>项</w:t>
      </w:r>
      <w:r>
        <w:rPr>
          <w:rFonts w:hint="eastAsia" w:ascii="方正仿宋_GBK" w:eastAsia="方正仿宋_GBK" w:cs="Times New Roman"/>
          <w:color w:val="000000"/>
          <w:sz w:val="32"/>
          <w:szCs w:val="32"/>
          <w:lang w:eastAsia="zh-CN"/>
        </w:rPr>
        <w:t>，</w:t>
      </w:r>
      <w:r>
        <w:rPr>
          <w:rFonts w:hint="eastAsia" w:ascii="方正仿宋_GBK" w:eastAsia="方正仿宋_GBK" w:cs="Times New Roman"/>
          <w:color w:val="000000"/>
          <w:sz w:val="32"/>
          <w:szCs w:val="32"/>
        </w:rPr>
        <w:t>所有问题隐患均逐条制定整改措施和整改时限，明确到具体的责任人、责任领导及责任部门，适时开展</w:t>
      </w:r>
      <w:r>
        <w:rPr>
          <w:rFonts w:hint="eastAsia" w:ascii="方正仿宋_GBK" w:eastAsia="方正仿宋_GBK" w:cs="Times New Roman"/>
          <w:color w:val="000000"/>
          <w:sz w:val="32"/>
          <w:szCs w:val="32"/>
          <w:lang w:eastAsia="zh-CN"/>
        </w:rPr>
        <w:t>了</w:t>
      </w:r>
      <w:r>
        <w:rPr>
          <w:rFonts w:hint="eastAsia" w:ascii="方正仿宋_GBK" w:eastAsia="方正仿宋_GBK" w:cs="Times New Roman"/>
          <w:color w:val="000000"/>
          <w:sz w:val="32"/>
          <w:szCs w:val="32"/>
        </w:rPr>
        <w:t>隐患整治“回头看”，确保</w:t>
      </w:r>
      <w:r>
        <w:rPr>
          <w:rFonts w:hint="eastAsia" w:ascii="方正仿宋_GBK" w:eastAsia="方正仿宋_GBK" w:cs="Times New Roman"/>
          <w:color w:val="000000"/>
          <w:sz w:val="32"/>
          <w:szCs w:val="32"/>
          <w:lang w:eastAsia="zh-CN"/>
        </w:rPr>
        <w:t>了</w:t>
      </w:r>
      <w:r>
        <w:rPr>
          <w:rFonts w:hint="eastAsia" w:ascii="方正仿宋_GBK" w:eastAsia="方正仿宋_GBK" w:cs="Times New Roman"/>
          <w:color w:val="000000"/>
          <w:sz w:val="32"/>
          <w:szCs w:val="32"/>
        </w:rPr>
        <w:t>每一个问题隐患都实实在在整改到位</w:t>
      </w:r>
      <w:r>
        <w:rPr>
          <w:rFonts w:hint="eastAsia" w:ascii="方正仿宋_GBK" w:eastAsia="方正仿宋_GBK" w:cs="Times New Roman"/>
          <w:color w:val="000000"/>
          <w:sz w:val="32"/>
          <w:szCs w:val="32"/>
          <w:lang w:eastAsia="zh-CN"/>
        </w:rPr>
        <w:t>。</w:t>
      </w:r>
      <w:r>
        <w:rPr>
          <w:rFonts w:hint="eastAsia" w:ascii="方正黑体_GBK" w:hAnsi="方正黑体_GBK" w:eastAsia="方正黑体_GBK" w:cs="方正黑体_GBK"/>
          <w:sz w:val="32"/>
          <w:szCs w:val="32"/>
          <w:lang w:val="en-US" w:eastAsia="zh-CN"/>
        </w:rPr>
        <w:t>二是</w:t>
      </w:r>
      <w:r>
        <w:rPr>
          <w:rFonts w:hint="eastAsia" w:ascii="方正仿宋_GBK" w:eastAsia="方正仿宋_GBK" w:cs="Times New Roman"/>
          <w:color w:val="000000"/>
          <w:sz w:val="32"/>
          <w:szCs w:val="32"/>
          <w:lang w:val="en-US" w:eastAsia="zh-CN"/>
        </w:rPr>
        <w:t>突出专项整治。</w:t>
      </w:r>
      <w:r>
        <w:rPr>
          <w:rFonts w:hint="default" w:ascii="方正仿宋_GBK" w:eastAsia="方正仿宋_GBK" w:cs="Times New Roman"/>
          <w:color w:val="000000"/>
          <w:sz w:val="32"/>
          <w:szCs w:val="32"/>
          <w:lang w:val="en-US" w:eastAsia="zh-CN"/>
        </w:rPr>
        <w:t>印发</w:t>
      </w:r>
      <w:r>
        <w:rPr>
          <w:rFonts w:hint="eastAsia" w:ascii="方正仿宋_GBK" w:eastAsia="方正仿宋_GBK" w:cs="Times New Roman"/>
          <w:color w:val="000000"/>
          <w:sz w:val="32"/>
          <w:szCs w:val="32"/>
          <w:lang w:val="en-US" w:eastAsia="zh-CN"/>
        </w:rPr>
        <w:t>《</w:t>
      </w:r>
      <w:r>
        <w:rPr>
          <w:rFonts w:hint="default" w:ascii="方正仿宋_GBK" w:eastAsia="方正仿宋_GBK" w:cs="Times New Roman"/>
          <w:color w:val="000000"/>
          <w:sz w:val="32"/>
          <w:szCs w:val="32"/>
          <w:lang w:val="en-US" w:eastAsia="zh-CN"/>
        </w:rPr>
        <w:t>重庆市渝北区危险化学品安全风险集中治理方案的通知</w:t>
      </w:r>
      <w:r>
        <w:rPr>
          <w:rFonts w:hint="eastAsia" w:ascii="方正仿宋_GBK" w:eastAsia="方正仿宋_GBK" w:cs="Times New Roman"/>
          <w:color w:val="000000"/>
          <w:sz w:val="32"/>
          <w:szCs w:val="32"/>
          <w:lang w:val="en-US" w:eastAsia="zh-CN"/>
        </w:rPr>
        <w:t>》</w:t>
      </w:r>
      <w:r>
        <w:rPr>
          <w:rFonts w:hint="default" w:ascii="方正仿宋_GBK" w:eastAsia="方正仿宋_GBK" w:cs="Times New Roman"/>
          <w:color w:val="000000"/>
          <w:sz w:val="32"/>
          <w:szCs w:val="32"/>
          <w:lang w:val="en-US" w:eastAsia="zh-CN"/>
        </w:rPr>
        <w:t>，</w:t>
      </w:r>
      <w:r>
        <w:rPr>
          <w:rFonts w:hint="eastAsia" w:ascii="方正仿宋_GBK" w:eastAsia="方正仿宋_GBK" w:cs="Times New Roman"/>
          <w:color w:val="000000"/>
          <w:sz w:val="32"/>
          <w:szCs w:val="32"/>
          <w:lang w:val="en-US" w:eastAsia="zh-CN"/>
        </w:rPr>
        <w:t>成立3个专项检查小组，对全区危险化学品企业进行全覆盖集中排查整治，共检查出问题隐患211个，整改督办56家；</w:t>
      </w:r>
      <w:r>
        <w:rPr>
          <w:rFonts w:hint="default" w:ascii="方正仿宋_GBK" w:eastAsia="方正仿宋_GBK" w:cs="Times New Roman"/>
          <w:color w:val="000000"/>
          <w:sz w:val="32"/>
          <w:szCs w:val="32"/>
          <w:lang w:val="en-US" w:eastAsia="zh-CN"/>
        </w:rPr>
        <w:t>摸排统计了全区769</w:t>
      </w:r>
      <w:r>
        <w:rPr>
          <w:rFonts w:hint="eastAsia" w:ascii="方正仿宋_GBK" w:eastAsia="方正仿宋_GBK" w:cs="Times New Roman"/>
          <w:color w:val="000000"/>
          <w:sz w:val="32"/>
          <w:szCs w:val="32"/>
          <w:lang w:val="en-US" w:eastAsia="zh-CN"/>
        </w:rPr>
        <w:t>家非医药化工企业危险化学品使用储存情况，并依据危险化学品的品种、危险特性、用途、使用方式、使用和储存数量等情况建立了相关台账资料，做到底数清、情况明；对全区12234家冠名“生物”、“科技”、“新材料”的企业开展“拉网式”专项排查整治行动，查封取缔了4家危险化学品非法储存销售窝点。</w:t>
      </w:r>
      <w:r>
        <w:rPr>
          <w:rFonts w:hint="eastAsia" w:ascii="方正黑体_GBK" w:hAnsi="方正黑体_GBK" w:eastAsia="方正黑体_GBK" w:cs="方正黑体_GBK"/>
          <w:sz w:val="32"/>
          <w:szCs w:val="32"/>
          <w:lang w:val="en-US" w:eastAsia="zh-CN"/>
        </w:rPr>
        <w:t>三是</w:t>
      </w:r>
      <w:r>
        <w:rPr>
          <w:rFonts w:hint="eastAsia" w:ascii="方正仿宋_GBK" w:eastAsia="方正仿宋_GBK" w:cs="Times New Roman"/>
          <w:color w:val="000000"/>
          <w:sz w:val="32"/>
          <w:szCs w:val="32"/>
          <w:lang w:val="en-US" w:eastAsia="zh-CN"/>
        </w:rPr>
        <w:t>突出“互联网+执法”。今年全面推行应用了“互联网+执法”系统开展执法检查和典型案例报送工作，完成了“一单两库”建立，做到了执法对象数据合账的动态管理，实现了全年“互联网＋执法”系统的执法使用率100%，典型案例报送率100%，典型案例合格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（四）坚持内部监督导向，着力确保公平公正廉洁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落实依法治区相关任务要求，推行“行政执法公示、执法全过程记录、执法决定法治审核”三项制度，将法治政府理念融入事故调查、行政执法的全过程，确保公平公正。严格落实党风廉政工作要求，梳理执法廉政风险点，制定针对性防控措施，从业务流程、制度机制、外部环境等环节切实加强廉政风险防控机制管理，不断提高预防腐败科学化水平，确保清明廉洁。定期召开例会，强调工作纪律及党风廉政教育，加大宣传引导，将廉政建设工作与事故调查工作一起研究，一起布置，并贯穿于工作始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坚持规范执法导向，着力提升执法宣传水平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进一步高标准、严要求，加强案卷归档自审自查工作。按照安全生产及行政处罚相关法律法规的要求，严格按照规范要求制作执法文书，并规范填写，科学进行案卷归档管理。执法案卷格式统一、表达清楚、用语规范，用经得起“放大镜”细致入微检查案卷的标准倒逼事故调查工作，抽取案卷送区法制办、市局考核，获得优秀。切实推行“谁执法谁不普法”</w:t>
      </w:r>
      <w:r>
        <w:rPr>
          <w:rFonts w:ascii="Times New Roman" w:hAnsi="Times New Roman" w:eastAsia="方正仿宋_GBK"/>
          <w:kern w:val="33"/>
          <w:sz w:val="32"/>
          <w:szCs w:val="32"/>
        </w:rPr>
        <w:t>利用法治宣传月、</w:t>
      </w:r>
      <w:r>
        <w:rPr>
          <w:rFonts w:hint="eastAsia" w:ascii="Times New Roman" w:hAnsi="Times New Roman" w:eastAsia="方正仿宋_GBK"/>
          <w:kern w:val="33"/>
          <w:sz w:val="32"/>
          <w:szCs w:val="32"/>
        </w:rPr>
        <w:t>安全生产月</w:t>
      </w:r>
      <w:r>
        <w:rPr>
          <w:rFonts w:ascii="Times New Roman" w:hAnsi="Times New Roman" w:eastAsia="方正仿宋_GBK"/>
          <w:kern w:val="33"/>
          <w:sz w:val="32"/>
          <w:szCs w:val="32"/>
        </w:rPr>
        <w:t>等重点时段，</w:t>
      </w:r>
      <w:r>
        <w:rPr>
          <w:rFonts w:ascii="Times New Roman" w:hAnsi="Times New Roman" w:eastAsia="方正仿宋_GBK"/>
          <w:sz w:val="32"/>
          <w:szCs w:val="32"/>
        </w:rPr>
        <w:t>集中开展宣传活动</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sz w:val="32"/>
          <w:szCs w:val="32"/>
          <w:lang w:val="en-US" w:eastAsia="zh-CN"/>
        </w:rPr>
        <w:t>坚持查事故而不局限于事故本身，通过事故整改措施落实效果评估等方式，听取事故责任安全管理具体措施，定期重点跟踪事故责任单位整改防范落实情况，对整改防范措施不到位的情况进行跟踪督办，切实有效加强企业主体责任的落实。定期梳理安全生产事故，查找事故发生的原因、规律、特征，针对薄弱环节、重点部位，制定负面清单，函送有关部门落实预防方案和治理方案，从事故防控角度抓好安全生产源头管理。2022年，共计发放整改防范通知26份，重点跟踪6家事故责任单位整改防范落实情况。</w:t>
      </w:r>
    </w:p>
    <w:p>
      <w:pPr>
        <w:spacing w:line="560" w:lineRule="exact"/>
        <w:ind w:firstLine="640" w:firstLineChars="200"/>
        <w:rPr>
          <w:rFonts w:ascii="Times New Roman" w:hAnsi="Times New Roman" w:eastAsia="方正黑体_GBK" w:cs="Calibri"/>
          <w:sz w:val="32"/>
        </w:rPr>
      </w:pPr>
      <w:r>
        <w:rPr>
          <w:rFonts w:hint="eastAsia" w:ascii="Times New Roman" w:hAnsi="Times New Roman" w:eastAsia="方正黑体_GBK" w:cs="Calibri"/>
          <w:sz w:val="32"/>
        </w:rPr>
        <w:t>二、存在的主要问题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一是</w:t>
      </w:r>
      <w:r>
        <w:rPr>
          <w:rFonts w:hint="eastAsia" w:ascii="方正仿宋_GBK" w:hAnsi="方正仿宋_GBK" w:eastAsia="方正仿宋_GBK" w:cs="方正仿宋_GBK"/>
          <w:sz w:val="32"/>
          <w:szCs w:val="32"/>
          <w:lang w:val="en-US" w:eastAsia="zh-CN"/>
        </w:rPr>
        <w:t>执法普法制度化执行不够，在严格执法时，对普法对象的宣传教育略显生硬。</w:t>
      </w:r>
      <w:r>
        <w:rPr>
          <w:rFonts w:hint="eastAsia" w:ascii="方正黑体_GBK" w:hAnsi="方正黑体_GBK" w:eastAsia="方正黑体_GBK" w:cs="方正黑体_GBK"/>
          <w:sz w:val="32"/>
          <w:szCs w:val="32"/>
          <w:lang w:val="en-US" w:eastAsia="zh-CN"/>
        </w:rPr>
        <w:t>二是</w:t>
      </w:r>
      <w:r>
        <w:rPr>
          <w:rFonts w:hint="eastAsia" w:ascii="方正仿宋_GBK" w:hAnsi="方正仿宋_GBK" w:eastAsia="方正仿宋_GBK" w:cs="方正仿宋_GBK"/>
          <w:sz w:val="32"/>
          <w:szCs w:val="32"/>
          <w:lang w:val="en-US" w:eastAsia="zh-CN"/>
        </w:rPr>
        <w:t>在处理涉及信访问题的案件时，对法律的硬度和法律的温度的结合点把握的不够准。</w:t>
      </w:r>
      <w:r>
        <w:rPr>
          <w:rFonts w:hint="eastAsia" w:ascii="方正黑体_GBK" w:hAnsi="方正黑体_GBK" w:eastAsia="方正黑体_GBK" w:cs="方正黑体_GBK"/>
          <w:sz w:val="32"/>
          <w:szCs w:val="32"/>
          <w:lang w:val="en-US" w:eastAsia="zh-CN"/>
        </w:rPr>
        <w:t>三是</w:t>
      </w:r>
      <w:r>
        <w:rPr>
          <w:rFonts w:hint="eastAsia" w:ascii="方正仿宋_GBK" w:hAnsi="方正仿宋_GBK" w:eastAsia="方正仿宋_GBK" w:cs="方正仿宋_GBK"/>
          <w:sz w:val="32"/>
          <w:szCs w:val="32"/>
          <w:lang w:val="en-US" w:eastAsia="zh-CN"/>
        </w:rPr>
        <w:t>法律法规学习还要深化，执法人员</w:t>
      </w: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val="en-US" w:eastAsia="zh-CN"/>
        </w:rPr>
        <w:t>执法</w:t>
      </w:r>
      <w:r>
        <w:rPr>
          <w:rFonts w:hint="default" w:ascii="Times New Roman" w:hAnsi="Times New Roman" w:eastAsia="方正仿宋_GBK" w:cs="Times New Roman"/>
          <w:sz w:val="32"/>
          <w:szCs w:val="32"/>
        </w:rPr>
        <w:t>工作的认识和工作能力</w:t>
      </w:r>
      <w:r>
        <w:rPr>
          <w:rFonts w:hint="eastAsia" w:ascii="Times New Roman" w:hAnsi="Times New Roman" w:eastAsia="方正仿宋_GBK" w:cs="Times New Roman"/>
          <w:sz w:val="32"/>
          <w:szCs w:val="32"/>
          <w:lang w:val="en-US" w:eastAsia="zh-CN"/>
        </w:rPr>
        <w:t>还存在</w:t>
      </w:r>
      <w:r>
        <w:rPr>
          <w:rFonts w:hint="default" w:ascii="Times New Roman" w:hAnsi="Times New Roman" w:eastAsia="方正仿宋_GBK" w:cs="Times New Roman"/>
          <w:sz w:val="32"/>
          <w:szCs w:val="32"/>
        </w:rPr>
        <w:t>短板</w:t>
      </w:r>
      <w:r>
        <w:rPr>
          <w:rFonts w:hint="eastAsia" w:ascii="Times New Roman" w:hAnsi="Times New Roman" w:eastAsia="方正仿宋_GBK" w:cs="Times New Roman"/>
          <w:sz w:val="32"/>
          <w:szCs w:val="32"/>
          <w:lang w:eastAsia="zh-CN"/>
        </w:rPr>
        <w:t>。</w:t>
      </w:r>
    </w:p>
    <w:p>
      <w:pPr>
        <w:spacing w:line="560" w:lineRule="exact"/>
        <w:ind w:firstLine="640" w:firstLineChars="200"/>
        <w:rPr>
          <w:rFonts w:hint="eastAsia" w:ascii="Times New Roman" w:hAnsi="Times New Roman" w:eastAsia="方正黑体_GBK" w:cs="Calibri"/>
          <w:sz w:val="32"/>
          <w:lang w:eastAsia="zh-CN"/>
        </w:rPr>
      </w:pPr>
      <w:r>
        <w:rPr>
          <w:rFonts w:hint="eastAsia" w:ascii="Times New Roman" w:hAnsi="Times New Roman" w:eastAsia="方正黑体_GBK" w:cs="Calibri"/>
          <w:sz w:val="32"/>
        </w:rPr>
        <w:t>三、</w:t>
      </w:r>
      <w:r>
        <w:rPr>
          <w:rFonts w:hint="eastAsia" w:ascii="Times New Roman" w:hAnsi="Times New Roman" w:eastAsia="方正黑体_GBK"/>
          <w:sz w:val="32"/>
        </w:rPr>
        <w:t>2023</w:t>
      </w:r>
      <w:r>
        <w:rPr>
          <w:rFonts w:hint="eastAsia" w:ascii="Times New Roman" w:hAnsi="Times New Roman" w:eastAsia="方正黑体_GBK" w:cs="Calibri"/>
          <w:sz w:val="32"/>
        </w:rPr>
        <w:t>年</w:t>
      </w:r>
      <w:r>
        <w:rPr>
          <w:rFonts w:ascii="Times New Roman" w:hAnsi="Times New Roman" w:eastAsia="方正黑体_GBK" w:cs="Calibri"/>
          <w:sz w:val="32"/>
        </w:rPr>
        <w:t>工作</w:t>
      </w:r>
      <w:r>
        <w:rPr>
          <w:rFonts w:hint="eastAsia" w:ascii="Times New Roman" w:hAnsi="Times New Roman" w:eastAsia="方正黑体_GBK" w:cs="Calibri"/>
          <w:sz w:val="32"/>
          <w:lang w:val="en-US" w:eastAsia="zh-CN"/>
        </w:rPr>
        <w:t>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rPr>
      </w:pPr>
      <w:r>
        <w:rPr>
          <w:rFonts w:hint="eastAsia" w:ascii="方正仿宋_GBK" w:hAnsi="方正仿宋_GBK" w:eastAsia="方正仿宋_GBK" w:cs="方正仿宋_GBK"/>
          <w:sz w:val="32"/>
          <w:szCs w:val="32"/>
          <w:lang w:val="en-US" w:eastAsia="zh-CN"/>
        </w:rPr>
        <w:t>在新的一年中，在局党委的统一领导下，按照“强自身素质，办无暇案件，严格依法执法”的总体思路，从“着力提升法律基本素质、着力规范事故查处流程、保持从严从重处罚态势、扎实有效推进事故评估、用心用情开展信访调解、完善推行执法评议机制、以身作则指导镇街执法”七个方面着手，扎扎实实地抓，一件一件地干，全力做好渝北区安全生产执法的各项工作。</w:t>
      </w:r>
    </w:p>
    <w:p>
      <w:pPr>
        <w:spacing w:line="578" w:lineRule="exact"/>
        <w:ind w:left="1309" w:leftChars="166" w:hanging="960" w:hangingChars="3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重庆市渝北区应急管理</w:t>
      </w:r>
      <w:r>
        <w:rPr>
          <w:rFonts w:hint="eastAsia" w:ascii="Times New Roman" w:hAnsi="Times New Roman" w:eastAsia="方正仿宋_GBK"/>
          <w:sz w:val="32"/>
          <w:szCs w:val="32"/>
        </w:rPr>
        <w:t>局2022</w:t>
      </w:r>
      <w:r>
        <w:rPr>
          <w:rFonts w:ascii="Times New Roman" w:hAnsi="Times New Roman" w:eastAsia="方正仿宋_GBK"/>
          <w:sz w:val="32"/>
          <w:szCs w:val="32"/>
        </w:rPr>
        <w:t>年度行政执法数据统计表</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hint="eastAsia"/>
          <w:lang w:eastAsia="zh-CN"/>
        </w:rPr>
      </w:pPr>
    </w:p>
    <w:p>
      <w:pPr>
        <w:spacing w:line="560" w:lineRule="exact"/>
        <w:jc w:val="left"/>
        <w:rPr>
          <w:rFonts w:hint="eastAsia" w:ascii="Times New Roman" w:hAnsi="Times New Roman" w:eastAsia="方正黑体_GBK" w:cs="方正仿宋_GBK"/>
          <w:kern w:val="0"/>
          <w:sz w:val="32"/>
          <w:szCs w:val="32"/>
        </w:rPr>
        <w:sectPr>
          <w:pgSz w:w="11906" w:h="16838"/>
          <w:pgMar w:top="2154" w:right="1474" w:bottom="2154" w:left="1587" w:header="851" w:footer="992" w:gutter="0"/>
          <w:cols w:space="425" w:num="1"/>
          <w:docGrid w:type="lines" w:linePitch="312" w:charSpace="0"/>
        </w:sectPr>
      </w:pPr>
    </w:p>
    <w:p>
      <w:pPr>
        <w:spacing w:line="560" w:lineRule="exact"/>
        <w:jc w:val="left"/>
        <w:rPr>
          <w:rFonts w:ascii="Times New Roman" w:hAnsi="Times New Roman" w:eastAsia="方正黑体_GBK" w:cs="方正仿宋_GBK"/>
          <w:kern w:val="0"/>
          <w:sz w:val="32"/>
          <w:szCs w:val="32"/>
        </w:rPr>
      </w:pPr>
      <w:r>
        <w:rPr>
          <w:rFonts w:hint="eastAsia" w:ascii="Times New Roman" w:hAnsi="Times New Roman" w:eastAsia="方正黑体_GBK" w:cs="方正仿宋_GBK"/>
          <w:kern w:val="0"/>
          <w:sz w:val="32"/>
          <w:szCs w:val="32"/>
        </w:rPr>
        <w:t>附件</w:t>
      </w:r>
    </w:p>
    <w:p>
      <w:pPr>
        <w:spacing w:line="560" w:lineRule="exact"/>
        <w:jc w:val="center"/>
        <w:rPr>
          <w:rFonts w:hint="eastAsia" w:ascii="Times New Roman" w:hAnsi="Times New Roman" w:eastAsia="方正小标宋_GBK"/>
          <w:spacing w:val="-40"/>
          <w:sz w:val="44"/>
          <w:szCs w:val="44"/>
        </w:rPr>
      </w:pPr>
    </w:p>
    <w:p>
      <w:pPr>
        <w:spacing w:line="560" w:lineRule="exact"/>
        <w:jc w:val="center"/>
        <w:rPr>
          <w:rFonts w:hint="eastAsia" w:ascii="方正小标宋_GBK" w:hAnsi="方正小标宋_GBK" w:eastAsia="方正小标宋_GBK" w:cs="方正小标宋_GBK"/>
          <w:spacing w:val="-40"/>
          <w:sz w:val="44"/>
          <w:szCs w:val="44"/>
        </w:rPr>
      </w:pPr>
      <w:r>
        <w:rPr>
          <w:rFonts w:hint="eastAsia" w:ascii="Times New Roman" w:hAnsi="Times New Roman" w:eastAsia="方正小标宋_GBK" w:cs="Times New Roman"/>
          <w:kern w:val="0"/>
          <w:sz w:val="44"/>
          <w:szCs w:val="44"/>
        </w:rPr>
        <w:t>重庆市渝北区</w:t>
      </w:r>
      <w:r>
        <w:rPr>
          <w:rFonts w:hint="eastAsia" w:ascii="Times New Roman" w:hAnsi="Times New Roman" w:eastAsia="方正小标宋_GBK" w:cs="Times New Roman"/>
          <w:kern w:val="0"/>
          <w:sz w:val="44"/>
          <w:szCs w:val="44"/>
          <w:lang w:val="en-US" w:eastAsia="zh-CN"/>
        </w:rPr>
        <w:t>应急管理局</w:t>
      </w:r>
      <w:r>
        <w:rPr>
          <w:rFonts w:hint="eastAsia" w:ascii="Times New Roman" w:hAnsi="Times New Roman" w:eastAsia="方正小标宋_GBK" w:cs="Times New Roman"/>
          <w:kern w:val="0"/>
          <w:sz w:val="44"/>
          <w:szCs w:val="44"/>
        </w:rPr>
        <w:t>2</w:t>
      </w:r>
      <w:r>
        <w:rPr>
          <w:rFonts w:hint="eastAsia" w:ascii="Times New Roman" w:hAnsi="Times New Roman" w:eastAsia="方正小标宋_GBK"/>
          <w:kern w:val="0"/>
          <w:sz w:val="44"/>
          <w:szCs w:val="44"/>
        </w:rPr>
        <w:t>022</w:t>
      </w:r>
      <w:r>
        <w:rPr>
          <w:rFonts w:hint="eastAsia" w:ascii="方正小标宋_GBK" w:hAnsi="方正小标宋_GBK" w:eastAsia="方正小标宋_GBK" w:cs="方正小标宋_GBK"/>
          <w:kern w:val="0"/>
          <w:sz w:val="44"/>
          <w:szCs w:val="44"/>
        </w:rPr>
        <w:t>年度行政执法数据统计表</w:t>
      </w:r>
    </w:p>
    <w:p>
      <w:pPr>
        <w:widowControl/>
        <w:tabs>
          <w:tab w:val="left" w:pos="7282"/>
          <w:tab w:val="left" w:pos="7978"/>
        </w:tabs>
        <w:jc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kern w:val="0"/>
          <w:sz w:val="32"/>
          <w:szCs w:val="32"/>
        </w:rPr>
        <w:t>第一部分  行政许可实施情况统计表</w:t>
      </w:r>
    </w:p>
    <w:tbl>
      <w:tblPr>
        <w:tblStyle w:val="7"/>
        <w:tblW w:w="13624" w:type="dxa"/>
        <w:tblInd w:w="0" w:type="dxa"/>
        <w:tblLayout w:type="fixed"/>
        <w:tblCellMar>
          <w:top w:w="0" w:type="dxa"/>
          <w:left w:w="0" w:type="dxa"/>
          <w:bottom w:w="0" w:type="dxa"/>
          <w:right w:w="0" w:type="dxa"/>
        </w:tblCellMar>
      </w:tblPr>
      <w:tblGrid>
        <w:gridCol w:w="480"/>
        <w:gridCol w:w="2188"/>
        <w:gridCol w:w="1224"/>
        <w:gridCol w:w="1104"/>
        <w:gridCol w:w="1044"/>
        <w:gridCol w:w="1644"/>
        <w:gridCol w:w="2616"/>
        <w:gridCol w:w="1176"/>
        <w:gridCol w:w="1080"/>
        <w:gridCol w:w="1068"/>
      </w:tblGrid>
      <w:tr>
        <w:tblPrEx>
          <w:tblLayout w:type="fixed"/>
          <w:tblCellMar>
            <w:top w:w="0" w:type="dxa"/>
            <w:left w:w="0" w:type="dxa"/>
            <w:bottom w:w="0" w:type="dxa"/>
            <w:right w:w="0" w:type="dxa"/>
          </w:tblCellMar>
        </w:tblPrEx>
        <w:trPr>
          <w:trHeight w:val="435" w:hRule="atLeast"/>
        </w:trPr>
        <w:tc>
          <w:tcPr>
            <w:tcW w:w="4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序号</w:t>
            </w:r>
          </w:p>
        </w:tc>
        <w:tc>
          <w:tcPr>
            <w:tcW w:w="21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单位名称</w:t>
            </w:r>
          </w:p>
        </w:tc>
        <w:tc>
          <w:tcPr>
            <w:tcW w:w="50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行政许可实施数量（件）</w:t>
            </w:r>
          </w:p>
        </w:tc>
        <w:tc>
          <w:tcPr>
            <w:tcW w:w="26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撤销行政许可数量（件）</w:t>
            </w:r>
          </w:p>
        </w:tc>
        <w:tc>
          <w:tcPr>
            <w:tcW w:w="22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法制审核数量（件）</w:t>
            </w:r>
          </w:p>
        </w:tc>
        <w:tc>
          <w:tcPr>
            <w:tcW w:w="106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备注</w:t>
            </w:r>
          </w:p>
        </w:tc>
      </w:tr>
      <w:tr>
        <w:tblPrEx>
          <w:tblLayout w:type="fixed"/>
          <w:tblCellMar>
            <w:top w:w="0" w:type="dxa"/>
            <w:left w:w="0" w:type="dxa"/>
            <w:bottom w:w="0" w:type="dxa"/>
            <w:right w:w="0" w:type="dxa"/>
          </w:tblCellMar>
        </w:tblPrEx>
        <w:trPr>
          <w:trHeight w:val="392" w:hRule="atLeast"/>
        </w:trPr>
        <w:tc>
          <w:tcPr>
            <w:tcW w:w="4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rPr>
            </w:pPr>
          </w:p>
        </w:tc>
        <w:tc>
          <w:tcPr>
            <w:tcW w:w="21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申请数量</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受理数量</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许可数量</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不予许可数量</w:t>
            </w:r>
          </w:p>
        </w:tc>
        <w:tc>
          <w:tcPr>
            <w:tcW w:w="261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黑体_GBK" w:cs="方正仿宋_GBK"/>
                <w:kern w:val="0"/>
                <w:sz w:val="24"/>
              </w:rPr>
            </w:pPr>
          </w:p>
        </w:tc>
        <w:tc>
          <w:tcPr>
            <w:tcW w:w="11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审核数量</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纠错数量</w:t>
            </w:r>
          </w:p>
        </w:tc>
        <w:tc>
          <w:tcPr>
            <w:tcW w:w="106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rPr>
            </w:pPr>
          </w:p>
        </w:tc>
      </w:tr>
      <w:tr>
        <w:tblPrEx>
          <w:tblLayout w:type="fixed"/>
          <w:tblCellMar>
            <w:top w:w="0" w:type="dxa"/>
            <w:left w:w="0" w:type="dxa"/>
            <w:bottom w:w="0" w:type="dxa"/>
            <w:right w:w="0" w:type="dxa"/>
          </w:tblCellMar>
        </w:tblPrEx>
        <w:trPr>
          <w:trHeight w:val="555"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Times New Roman" w:hAnsi="Times New Roman" w:eastAsia="方正仿宋_GBK"/>
                <w:sz w:val="24"/>
              </w:rPr>
            </w:pPr>
            <w:r>
              <w:rPr>
                <w:rFonts w:ascii="Times New Roman" w:hAnsi="Times New Roman" w:eastAsia="方正仿宋_GBK"/>
                <w:kern w:val="0"/>
                <w:sz w:val="24"/>
              </w:rPr>
              <w:t>1</w:t>
            </w:r>
          </w:p>
        </w:tc>
        <w:tc>
          <w:tcPr>
            <w:tcW w:w="2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重庆市渝北区应急管理局</w:t>
            </w: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234</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234</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234</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2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1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rPr>
                <w:rFonts w:hint="eastAsia" w:ascii="Times New Roman" w:hAnsi="Times New Roman" w:eastAsia="方正仿宋_GBK" w:cs="方正仿宋_GBK"/>
                <w:sz w:val="24"/>
              </w:rPr>
            </w:pPr>
          </w:p>
        </w:tc>
      </w:tr>
      <w:tr>
        <w:tblPrEx>
          <w:tblLayout w:type="fixed"/>
          <w:tblCellMar>
            <w:top w:w="0" w:type="dxa"/>
            <w:left w:w="0" w:type="dxa"/>
            <w:bottom w:w="0" w:type="dxa"/>
            <w:right w:w="0" w:type="dxa"/>
          </w:tblCellMar>
        </w:tblPrEx>
        <w:trPr>
          <w:trHeight w:val="567" w:hRule="atLeast"/>
        </w:trPr>
        <w:tc>
          <w:tcPr>
            <w:tcW w:w="2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方正仿宋_GBK" w:cs="宋体"/>
                <w:sz w:val="24"/>
              </w:rPr>
            </w:pPr>
            <w:r>
              <w:rPr>
                <w:rFonts w:hint="eastAsia" w:ascii="Times New Roman" w:hAnsi="Times New Roman" w:eastAsia="方正仿宋_GBK" w:cs="楷体"/>
                <w:kern w:val="0"/>
                <w:sz w:val="24"/>
              </w:rPr>
              <w:t>合  计</w:t>
            </w: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sz w:val="24"/>
                <w:lang w:val="en-US" w:eastAsia="zh-CN"/>
              </w:rPr>
              <w:t>234</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234</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234</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2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1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Times New Roman" w:hAnsi="Times New Roman" w:eastAsia="方正仿宋_GBK" w:cs="宋体"/>
                <w:sz w:val="24"/>
              </w:rPr>
            </w:pPr>
          </w:p>
        </w:tc>
      </w:tr>
    </w:tbl>
    <w:p>
      <w:pPr>
        <w:widowControl/>
        <w:ind w:left="560" w:hanging="560" w:hangingChars="200"/>
        <w:textAlignment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说明：</w:t>
      </w:r>
    </w:p>
    <w:p>
      <w:pPr>
        <w:widowControl/>
        <w:spacing w:line="320" w:lineRule="exact"/>
        <w:ind w:firstLine="560" w:firstLineChars="200"/>
        <w:textAlignment w:val="center"/>
        <w:rPr>
          <w:rFonts w:hint="eastAsia"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统计范围为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日期间收到当事人许可申请、作出受理决定、许可决定、不予许可决定、撤销许可决定的数量，以及进行法制审核的数量。</w:t>
      </w:r>
    </w:p>
    <w:p>
      <w:pPr>
        <w:widowControl/>
        <w:spacing w:line="320" w:lineRule="exact"/>
        <w:ind w:firstLine="560" w:firstLineChars="200"/>
        <w:textAlignment w:val="center"/>
        <w:rPr>
          <w:rFonts w:hint="eastAsia" w:ascii="Times New Roman" w:hAnsi="Times New Roman" w:eastAsia="方正仿宋_GBK" w:cs="方正仿宋_GBK"/>
          <w:kern w:val="0"/>
          <w:sz w:val="28"/>
          <w:szCs w:val="28"/>
        </w:rPr>
      </w:pPr>
      <w:r>
        <w:rPr>
          <w:rFonts w:ascii="Times New Roman" w:hAnsi="Times New Roman" w:eastAsia="方正仿宋_GBK"/>
          <w:kern w:val="0"/>
          <w:sz w:val="28"/>
          <w:szCs w:val="28"/>
        </w:rPr>
        <w:t>2</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kern w:val="0"/>
          <w:sz w:val="28"/>
          <w:szCs w:val="28"/>
        </w:rPr>
        <w:t>准予变更、延续和不予变更、延续的数量，分别计入“许可数量”“不予许可数量”。</w:t>
      </w:r>
    </w:p>
    <w:p>
      <w:pPr>
        <w:widowControl/>
        <w:spacing w:line="320" w:lineRule="exact"/>
        <w:ind w:firstLine="562" w:firstLineChars="200"/>
        <w:textAlignment w:val="center"/>
        <w:rPr>
          <w:rFonts w:hint="eastAsia" w:ascii="Times New Roman" w:hAnsi="Times New Roman" w:eastAsia="方正仿宋_GBK"/>
          <w:b/>
          <w:bCs/>
          <w:kern w:val="0"/>
          <w:sz w:val="28"/>
          <w:szCs w:val="28"/>
        </w:rPr>
      </w:pPr>
      <w:r>
        <w:rPr>
          <w:rFonts w:ascii="Times New Roman" w:hAnsi="Times New Roman" w:eastAsia="方正仿宋_GBK"/>
          <w:b/>
          <w:bCs/>
          <w:kern w:val="0"/>
          <w:sz w:val="28"/>
          <w:szCs w:val="28"/>
        </w:rPr>
        <w:t>3</w:t>
      </w:r>
      <w:r>
        <w:rPr>
          <w:rFonts w:hint="eastAsia" w:ascii="Times New Roman" w:hAnsi="Times New Roman" w:eastAsia="方正仿宋_GBK" w:cs="方正仿宋_GBK"/>
          <w:b/>
          <w:bCs/>
          <w:sz w:val="28"/>
          <w:szCs w:val="28"/>
        </w:rPr>
        <w:t>．</w:t>
      </w:r>
      <w:r>
        <w:rPr>
          <w:rFonts w:hint="eastAsia" w:ascii="Times New Roman" w:hAnsi="Times New Roman" w:eastAsia="方正仿宋_GBK"/>
          <w:b/>
          <w:bCs/>
          <w:kern w:val="0"/>
          <w:sz w:val="28"/>
          <w:szCs w:val="28"/>
        </w:rPr>
        <w:t>行政执法机关的下属单位包括：本行政执法机关垂直管理的分支机构，依法设立的派出机构，主管的依法授权具有行政执法权的组织，依法委托的组织，主管的其他具有行政执法权的机构。</w:t>
      </w:r>
    </w:p>
    <w:p>
      <w:pPr>
        <w:widowControl/>
        <w:ind w:left="420" w:leftChars="200"/>
        <w:jc w:val="center"/>
        <w:textAlignment w:val="center"/>
        <w:rPr>
          <w:rFonts w:hint="eastAsia" w:ascii="Times New Roman" w:hAnsi="Times New Roman" w:eastAsia="方正楷体_GBK" w:cs="楷体"/>
          <w:sz w:val="32"/>
          <w:szCs w:val="32"/>
        </w:rPr>
      </w:pPr>
      <w:r>
        <w:rPr>
          <w:rFonts w:ascii="Times New Roman" w:hAnsi="Times New Roman" w:eastAsia="楷体" w:cs="楷体"/>
          <w:kern w:val="0"/>
          <w:sz w:val="32"/>
          <w:szCs w:val="32"/>
        </w:rPr>
        <w:br w:type="page"/>
      </w:r>
      <w:r>
        <w:rPr>
          <w:rFonts w:hint="eastAsia" w:ascii="Times New Roman" w:hAnsi="Times New Roman" w:eastAsia="方正楷体_GBK" w:cs="楷体"/>
          <w:kern w:val="0"/>
          <w:sz w:val="32"/>
          <w:szCs w:val="32"/>
        </w:rPr>
        <w:t>第二部分  行政处罚实施情况统计表</w:t>
      </w:r>
    </w:p>
    <w:tbl>
      <w:tblPr>
        <w:tblStyle w:val="7"/>
        <w:tblW w:w="14326" w:type="dxa"/>
        <w:tblInd w:w="-552" w:type="dxa"/>
        <w:tblLayout w:type="fixed"/>
        <w:tblCellMar>
          <w:top w:w="0" w:type="dxa"/>
          <w:left w:w="0" w:type="dxa"/>
          <w:bottom w:w="0" w:type="dxa"/>
          <w:right w:w="0" w:type="dxa"/>
        </w:tblCellMar>
      </w:tblPr>
      <w:tblGrid>
        <w:gridCol w:w="567"/>
        <w:gridCol w:w="2186"/>
        <w:gridCol w:w="601"/>
        <w:gridCol w:w="732"/>
        <w:gridCol w:w="773"/>
        <w:gridCol w:w="810"/>
        <w:gridCol w:w="564"/>
        <w:gridCol w:w="633"/>
        <w:gridCol w:w="585"/>
        <w:gridCol w:w="702"/>
        <w:gridCol w:w="600"/>
        <w:gridCol w:w="826"/>
        <w:gridCol w:w="846"/>
        <w:gridCol w:w="674"/>
        <w:gridCol w:w="627"/>
        <w:gridCol w:w="504"/>
        <w:gridCol w:w="1109"/>
        <w:gridCol w:w="987"/>
      </w:tblGrid>
      <w:tr>
        <w:tblPrEx>
          <w:tblLayout w:type="fixed"/>
          <w:tblCellMar>
            <w:top w:w="0" w:type="dxa"/>
            <w:left w:w="0" w:type="dxa"/>
            <w:bottom w:w="0" w:type="dxa"/>
            <w:right w:w="0" w:type="dxa"/>
          </w:tblCellMar>
        </w:tblPrEx>
        <w:trPr>
          <w:trHeight w:val="397"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序号</w:t>
            </w:r>
          </w:p>
        </w:tc>
        <w:tc>
          <w:tcPr>
            <w:tcW w:w="21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单位名称</w:t>
            </w:r>
          </w:p>
        </w:tc>
        <w:tc>
          <w:tcPr>
            <w:tcW w:w="60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行政处罚实施数量（件）</w:t>
            </w:r>
          </w:p>
        </w:tc>
        <w:tc>
          <w:tcPr>
            <w:tcW w:w="8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罚没金额（万元）</w:t>
            </w: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简易程序数量（件）</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一般程序数量（件）</w:t>
            </w:r>
          </w:p>
        </w:tc>
        <w:tc>
          <w:tcPr>
            <w:tcW w:w="113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法制审核数量（件）</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涉嫌犯罪移送案件数量（件）</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司法机关受理案件数量（件）</w:t>
            </w:r>
          </w:p>
        </w:tc>
      </w:tr>
      <w:tr>
        <w:tblPrEx>
          <w:tblLayout w:type="fixed"/>
          <w:tblCellMar>
            <w:top w:w="0" w:type="dxa"/>
            <w:left w:w="0" w:type="dxa"/>
            <w:bottom w:w="0" w:type="dxa"/>
            <w:right w:w="0" w:type="dxa"/>
          </w:tblCellMar>
        </w:tblPrEx>
        <w:trPr>
          <w:trHeight w:val="39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方正黑体_GBK"/>
                <w:kern w:val="0"/>
                <w:sz w:val="24"/>
              </w:rPr>
            </w:pPr>
          </w:p>
        </w:tc>
        <w:tc>
          <w:tcPr>
            <w:tcW w:w="21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警告</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罚款</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没收违法所得、没收非法财物</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暂扣许可证、执照</w:t>
            </w: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责令停产停业</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吊销许可证、执照</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行政拘留</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其他行政处罚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合计</w:t>
            </w:r>
          </w:p>
        </w:tc>
        <w:tc>
          <w:tcPr>
            <w:tcW w:w="8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p>
        </w:tc>
        <w:tc>
          <w:tcPr>
            <w:tcW w:w="627"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审核</w:t>
            </w:r>
          </w:p>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数量</w:t>
            </w:r>
          </w:p>
        </w:tc>
        <w:tc>
          <w:tcPr>
            <w:tcW w:w="504"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纠错</w:t>
            </w:r>
          </w:p>
          <w:p>
            <w:pPr>
              <w:widowControl/>
              <w:spacing w:line="300" w:lineRule="exact"/>
              <w:jc w:val="center"/>
              <w:textAlignment w:val="center"/>
              <w:rPr>
                <w:rFonts w:hint="eastAsia" w:ascii="Times New Roman" w:hAnsi="Times New Roman" w:eastAsia="方正黑体_GBK"/>
                <w:kern w:val="0"/>
                <w:sz w:val="24"/>
              </w:rPr>
            </w:pPr>
            <w:r>
              <w:rPr>
                <w:rFonts w:hint="eastAsia" w:ascii="Times New Roman" w:hAnsi="Times New Roman" w:eastAsia="方正黑体_GBK"/>
                <w:kern w:val="0"/>
                <w:sz w:val="24"/>
              </w:rPr>
              <w:t>数量</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kern w:val="0"/>
                <w:sz w:val="24"/>
              </w:rPr>
            </w:pPr>
          </w:p>
        </w:tc>
      </w:tr>
      <w:tr>
        <w:tblPrEx>
          <w:tblLayout w:type="fixed"/>
          <w:tblCellMar>
            <w:top w:w="0" w:type="dxa"/>
            <w:left w:w="0" w:type="dxa"/>
            <w:bottom w:w="0" w:type="dxa"/>
            <w:right w:w="0" w:type="dxa"/>
          </w:tblCellMar>
        </w:tblPrEx>
        <w:trPr>
          <w:trHeight w:val="397" w:hRule="atLeast"/>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方正仿宋_GBK"/>
                <w:kern w:val="0"/>
                <w:sz w:val="24"/>
              </w:rPr>
            </w:pPr>
            <w:r>
              <w:rPr>
                <w:rFonts w:ascii="Times New Roman" w:hAnsi="Times New Roman" w:eastAsia="方正仿宋_GBK"/>
                <w:kern w:val="0"/>
                <w:sz w:val="24"/>
              </w:rPr>
              <w:t>1</w:t>
            </w:r>
          </w:p>
        </w:tc>
        <w:tc>
          <w:tcPr>
            <w:tcW w:w="2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重庆市渝北区应急管理局</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21.5</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6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5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r>
      <w:tr>
        <w:tblPrEx>
          <w:tblLayout w:type="fixed"/>
          <w:tblCellMar>
            <w:top w:w="0" w:type="dxa"/>
            <w:left w:w="0" w:type="dxa"/>
            <w:bottom w:w="0" w:type="dxa"/>
            <w:right w:w="0" w:type="dxa"/>
          </w:tblCellMar>
        </w:tblPrEx>
        <w:trPr>
          <w:trHeight w:val="397" w:hRule="atLeast"/>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方正仿宋_GBK"/>
                <w:kern w:val="0"/>
                <w:sz w:val="24"/>
              </w:rPr>
            </w:pPr>
            <w:r>
              <w:rPr>
                <w:rFonts w:ascii="Times New Roman" w:hAnsi="Times New Roman" w:eastAsia="方正仿宋_GBK"/>
                <w:kern w:val="0"/>
                <w:sz w:val="24"/>
              </w:rPr>
              <w:t>2</w:t>
            </w:r>
          </w:p>
        </w:tc>
        <w:tc>
          <w:tcPr>
            <w:tcW w:w="2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方正仿宋_GBK"/>
                <w:kern w:val="0"/>
                <w:sz w:val="24"/>
              </w:rPr>
            </w:pPr>
            <w:r>
              <w:rPr>
                <w:rFonts w:hint="eastAsia" w:ascii="Times New Roman" w:hAnsi="Times New Roman" w:eastAsia="方正仿宋_GBK"/>
                <w:kern w:val="0"/>
                <w:sz w:val="24"/>
                <w:lang w:val="en-US" w:eastAsia="zh-CN"/>
              </w:rPr>
              <w:t>重庆市渝北区应急管理综合执法支队</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447.6</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6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5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0</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w:t>
            </w:r>
          </w:p>
        </w:tc>
      </w:tr>
      <w:tr>
        <w:tblPrEx>
          <w:tblLayout w:type="fixed"/>
          <w:tblCellMar>
            <w:top w:w="0" w:type="dxa"/>
            <w:left w:w="0" w:type="dxa"/>
            <w:bottom w:w="0" w:type="dxa"/>
            <w:right w:w="0" w:type="dxa"/>
          </w:tblCellMar>
        </w:tblPrEx>
        <w:trPr>
          <w:trHeight w:val="397" w:hRule="atLeast"/>
        </w:trPr>
        <w:tc>
          <w:tcPr>
            <w:tcW w:w="2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方正仿宋_GBK" w:cs="宋体"/>
                <w:sz w:val="24"/>
              </w:rPr>
            </w:pPr>
            <w:r>
              <w:rPr>
                <w:rFonts w:hint="eastAsia" w:ascii="Times New Roman" w:hAnsi="Times New Roman" w:eastAsia="方正仿宋_GBK" w:cs="楷体"/>
                <w:kern w:val="0"/>
                <w:sz w:val="24"/>
              </w:rPr>
              <w:t>合  计</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23</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25</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469.1</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23</w:t>
            </w:r>
          </w:p>
        </w:tc>
        <w:tc>
          <w:tcPr>
            <w:tcW w:w="6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rPr>
            </w:pPr>
            <w:r>
              <w:rPr>
                <w:rFonts w:hint="eastAsia" w:ascii="Times New Roman" w:hAnsi="Times New Roman" w:eastAsia="方正仿宋_GBK" w:cs="宋体"/>
                <w:sz w:val="24"/>
                <w:lang w:val="en-US" w:eastAsia="zh-CN"/>
              </w:rPr>
              <w:t>23</w:t>
            </w:r>
          </w:p>
        </w:tc>
        <w:tc>
          <w:tcPr>
            <w:tcW w:w="5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1</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1</w:t>
            </w:r>
          </w:p>
        </w:tc>
      </w:tr>
    </w:tbl>
    <w:p>
      <w:pPr>
        <w:widowControl/>
        <w:spacing w:line="400" w:lineRule="exact"/>
        <w:jc w:val="left"/>
        <w:textAlignment w:val="center"/>
        <w:rPr>
          <w:rFonts w:hint="eastAsia" w:ascii="Times New Roman" w:hAnsi="Times New Roman" w:eastAsia="方正仿宋_GBK"/>
          <w:kern w:val="0"/>
          <w:sz w:val="28"/>
          <w:szCs w:val="28"/>
        </w:rPr>
      </w:pPr>
      <w:r>
        <w:rPr>
          <w:rFonts w:hint="eastAsia" w:ascii="Times New Roman" w:hAnsi="Times New Roman" w:eastAsia="方正仿宋_GBK"/>
          <w:kern w:val="0"/>
          <w:sz w:val="28"/>
          <w:szCs w:val="28"/>
        </w:rPr>
        <w:t>说明：</w:t>
      </w:r>
    </w:p>
    <w:p>
      <w:pPr>
        <w:widowControl/>
        <w:spacing w:line="400" w:lineRule="exact"/>
        <w:ind w:firstLine="560" w:firstLineChars="200"/>
        <w:textAlignment w:val="center"/>
        <w:rPr>
          <w:rFonts w:hint="eastAsia"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统计范围为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日期间作出行政处罚决定以及法制审核的数量（包括经行政复议或者行政诉讼被撤销的行政处罚决定数量）。</w:t>
      </w:r>
    </w:p>
    <w:p>
      <w:pPr>
        <w:widowControl/>
        <w:spacing w:line="400" w:lineRule="exact"/>
        <w:ind w:firstLine="560" w:firstLineChars="200"/>
        <w:textAlignment w:val="center"/>
        <w:rPr>
          <w:rFonts w:hint="eastAsia" w:ascii="Times New Roman" w:hAnsi="Times New Roman" w:eastAsia="方正仿宋_GBK"/>
          <w:kern w:val="0"/>
          <w:sz w:val="28"/>
          <w:szCs w:val="28"/>
        </w:rPr>
      </w:pPr>
      <w:r>
        <w:rPr>
          <w:rFonts w:ascii="Times New Roman" w:hAnsi="Times New Roman" w:eastAsia="方正仿宋_GBK"/>
          <w:kern w:val="0"/>
          <w:sz w:val="28"/>
          <w:szCs w:val="28"/>
        </w:rPr>
        <w:t>2</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其他行政处罚，为法律、行政法规规定的其他行政处罚，比如驱逐出境等。</w:t>
      </w:r>
    </w:p>
    <w:p>
      <w:pPr>
        <w:widowControl/>
        <w:spacing w:line="400" w:lineRule="exact"/>
        <w:ind w:firstLine="560" w:firstLineChars="200"/>
        <w:textAlignment w:val="center"/>
        <w:rPr>
          <w:rFonts w:hint="eastAsia" w:ascii="Times New Roman" w:hAnsi="Times New Roman" w:eastAsia="方正仿宋_GBK"/>
          <w:kern w:val="0"/>
          <w:sz w:val="28"/>
          <w:szCs w:val="28"/>
        </w:rPr>
      </w:pPr>
      <w:r>
        <w:rPr>
          <w:rFonts w:ascii="Times New Roman" w:hAnsi="Times New Roman" w:eastAsia="方正仿宋_GBK"/>
          <w:kern w:val="0"/>
          <w:sz w:val="28"/>
          <w:szCs w:val="28"/>
        </w:rPr>
        <w:t>3</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单处一个类别行政处罚的，计入相应的行政处罚类别；并处两种以上行政处罚的，计入一件行政处罚，计入最重的行政处罚类别。</w:t>
      </w:r>
      <w:r>
        <w:rPr>
          <w:rFonts w:hint="eastAsia" w:ascii="Times New Roman" w:hAnsi="Times New Roman" w:eastAsia="方正仿宋_GBK" w:cs="方正仿宋_GBK"/>
          <w:kern w:val="0"/>
          <w:sz w:val="28"/>
          <w:szCs w:val="28"/>
        </w:rPr>
        <w:t>如“没收违法所得，并处罚款”，计入“没收违法所得、没收非法财物”类别；并处明确类别的行政处罚和其他行政处罚的，计入明确类别的行政处罚，如“处罚款，并处其他行政处罚”，计入“罚款”类别。行政处罚类别从轻到重的顺</w:t>
      </w:r>
      <w:r>
        <w:rPr>
          <w:rFonts w:hint="eastAsia" w:ascii="Times New Roman" w:hAnsi="Times New Roman" w:eastAsia="方正仿宋_GBK"/>
          <w:kern w:val="0"/>
          <w:sz w:val="28"/>
          <w:szCs w:val="28"/>
        </w:rPr>
        <w:t>序：（</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）警告，（</w:t>
      </w:r>
      <w:r>
        <w:rPr>
          <w:rFonts w:ascii="Times New Roman" w:hAnsi="Times New Roman" w:eastAsia="方正仿宋_GBK"/>
          <w:kern w:val="0"/>
          <w:sz w:val="28"/>
          <w:szCs w:val="28"/>
        </w:rPr>
        <w:t>2</w:t>
      </w:r>
      <w:r>
        <w:rPr>
          <w:rFonts w:hint="eastAsia" w:ascii="Times New Roman" w:hAnsi="Times New Roman" w:eastAsia="方正仿宋_GBK"/>
          <w:kern w:val="0"/>
          <w:sz w:val="28"/>
          <w:szCs w:val="28"/>
        </w:rPr>
        <w:t>）罚款，（</w:t>
      </w:r>
      <w:r>
        <w:rPr>
          <w:rFonts w:ascii="Times New Roman" w:hAnsi="Times New Roman" w:eastAsia="方正仿宋_GBK"/>
          <w:kern w:val="0"/>
          <w:sz w:val="28"/>
          <w:szCs w:val="28"/>
        </w:rPr>
        <w:t>3</w:t>
      </w:r>
      <w:r>
        <w:rPr>
          <w:rFonts w:hint="eastAsia" w:ascii="Times New Roman" w:hAnsi="Times New Roman" w:eastAsia="方正仿宋_GBK"/>
          <w:kern w:val="0"/>
          <w:sz w:val="28"/>
          <w:szCs w:val="28"/>
        </w:rPr>
        <w:t>）没收违法所得、没收非法财物，（</w:t>
      </w:r>
      <w:r>
        <w:rPr>
          <w:rFonts w:ascii="Times New Roman" w:hAnsi="Times New Roman" w:eastAsia="方正仿宋_GBK"/>
          <w:kern w:val="0"/>
          <w:sz w:val="28"/>
          <w:szCs w:val="28"/>
        </w:rPr>
        <w:t>4</w:t>
      </w:r>
      <w:r>
        <w:rPr>
          <w:rFonts w:hint="eastAsia" w:ascii="Times New Roman" w:hAnsi="Times New Roman" w:eastAsia="方正仿宋_GBK"/>
          <w:kern w:val="0"/>
          <w:sz w:val="28"/>
          <w:szCs w:val="28"/>
        </w:rPr>
        <w:t>）暂扣许可证、执照，（</w:t>
      </w:r>
      <w:r>
        <w:rPr>
          <w:rFonts w:ascii="Times New Roman" w:hAnsi="Times New Roman" w:eastAsia="方正仿宋_GBK"/>
          <w:kern w:val="0"/>
          <w:sz w:val="28"/>
          <w:szCs w:val="28"/>
        </w:rPr>
        <w:t>5</w:t>
      </w:r>
      <w:r>
        <w:rPr>
          <w:rFonts w:hint="eastAsia" w:ascii="Times New Roman" w:hAnsi="Times New Roman" w:eastAsia="方正仿宋_GBK"/>
          <w:kern w:val="0"/>
          <w:sz w:val="28"/>
          <w:szCs w:val="28"/>
        </w:rPr>
        <w:t>）责令停产停业，（</w:t>
      </w:r>
      <w:r>
        <w:rPr>
          <w:rFonts w:ascii="Times New Roman" w:hAnsi="Times New Roman" w:eastAsia="方正仿宋_GBK"/>
          <w:kern w:val="0"/>
          <w:sz w:val="28"/>
          <w:szCs w:val="28"/>
        </w:rPr>
        <w:t>6</w:t>
      </w:r>
      <w:r>
        <w:rPr>
          <w:rFonts w:hint="eastAsia" w:ascii="Times New Roman" w:hAnsi="Times New Roman" w:eastAsia="方正仿宋_GBK"/>
          <w:kern w:val="0"/>
          <w:sz w:val="28"/>
          <w:szCs w:val="28"/>
        </w:rPr>
        <w:t>）吊销许可证、执照，（</w:t>
      </w:r>
      <w:r>
        <w:rPr>
          <w:rFonts w:ascii="Times New Roman" w:hAnsi="Times New Roman" w:eastAsia="方正仿宋_GBK"/>
          <w:kern w:val="0"/>
          <w:sz w:val="28"/>
          <w:szCs w:val="28"/>
        </w:rPr>
        <w:t>7</w:t>
      </w:r>
      <w:r>
        <w:rPr>
          <w:rFonts w:hint="eastAsia" w:ascii="Times New Roman" w:hAnsi="Times New Roman" w:eastAsia="方正仿宋_GBK"/>
          <w:kern w:val="0"/>
          <w:sz w:val="28"/>
          <w:szCs w:val="28"/>
        </w:rPr>
        <w:t>）行政拘留。</w:t>
      </w:r>
    </w:p>
    <w:p>
      <w:pPr>
        <w:widowControl/>
        <w:spacing w:line="400" w:lineRule="exact"/>
        <w:ind w:firstLine="560" w:firstLineChars="200"/>
        <w:textAlignment w:val="center"/>
        <w:rPr>
          <w:rFonts w:ascii="Times New Roman" w:hAnsi="Times New Roman" w:eastAsia="方正仿宋_GBK"/>
          <w:kern w:val="0"/>
          <w:sz w:val="32"/>
          <w:szCs w:val="21"/>
        </w:rPr>
      </w:pPr>
      <w:r>
        <w:rPr>
          <w:rFonts w:ascii="Times New Roman" w:hAnsi="Times New Roman" w:eastAsia="方正仿宋_GBK"/>
          <w:kern w:val="0"/>
          <w:sz w:val="28"/>
          <w:szCs w:val="28"/>
        </w:rPr>
        <w:t>4</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没收违法所得、没收非法财物能确定金额的，</w:t>
      </w:r>
      <w:r>
        <w:rPr>
          <w:rFonts w:hint="eastAsia" w:ascii="Times New Roman" w:hAnsi="Times New Roman" w:eastAsia="方正仿宋_GBK" w:cs="方正仿宋_GBK"/>
          <w:kern w:val="0"/>
          <w:sz w:val="28"/>
          <w:szCs w:val="28"/>
        </w:rPr>
        <w:t>计入“罚没金额”；不能确定金额的，不计入“罚没金额”。“罚没金额”以处罚决定书确定的金额为准。</w:t>
      </w:r>
      <w:r>
        <w:rPr>
          <w:rFonts w:hint="eastAsia" w:ascii="Times New Roman" w:hAnsi="Times New Roman" w:eastAsia="方正仿宋_GBK" w:cs="方正仿宋_GBK"/>
          <w:kern w:val="0"/>
          <w:sz w:val="32"/>
          <w:szCs w:val="21"/>
        </w:rPr>
        <w:br w:type="page"/>
      </w:r>
    </w:p>
    <w:p>
      <w:pPr>
        <w:widowControl/>
        <w:jc w:val="center"/>
        <w:textAlignment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kern w:val="0"/>
          <w:sz w:val="32"/>
          <w:szCs w:val="32"/>
        </w:rPr>
        <w:t>第三部分  行政强制措施实施情况统计表</w:t>
      </w:r>
    </w:p>
    <w:tbl>
      <w:tblPr>
        <w:tblStyle w:val="7"/>
        <w:tblW w:w="13787" w:type="dxa"/>
        <w:tblInd w:w="0" w:type="dxa"/>
        <w:tblLayout w:type="fixed"/>
        <w:tblCellMar>
          <w:top w:w="0" w:type="dxa"/>
          <w:left w:w="0" w:type="dxa"/>
          <w:bottom w:w="0" w:type="dxa"/>
          <w:right w:w="0" w:type="dxa"/>
        </w:tblCellMar>
      </w:tblPr>
      <w:tblGrid>
        <w:gridCol w:w="723"/>
        <w:gridCol w:w="2746"/>
        <w:gridCol w:w="1398"/>
        <w:gridCol w:w="1257"/>
        <w:gridCol w:w="1531"/>
        <w:gridCol w:w="1531"/>
        <w:gridCol w:w="1531"/>
        <w:gridCol w:w="1531"/>
        <w:gridCol w:w="1539"/>
      </w:tblGrid>
      <w:tr>
        <w:tblPrEx>
          <w:tblLayout w:type="fixed"/>
          <w:tblCellMar>
            <w:top w:w="0" w:type="dxa"/>
            <w:left w:w="0" w:type="dxa"/>
            <w:bottom w:w="0" w:type="dxa"/>
            <w:right w:w="0" w:type="dxa"/>
          </w:tblCellMar>
        </w:tblPrEx>
        <w:trPr>
          <w:trHeight w:val="567" w:hRule="atLeast"/>
        </w:trPr>
        <w:tc>
          <w:tcPr>
            <w:tcW w:w="7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序号</w:t>
            </w:r>
          </w:p>
        </w:tc>
        <w:tc>
          <w:tcPr>
            <w:tcW w:w="27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单位名称</w:t>
            </w:r>
          </w:p>
        </w:tc>
        <w:tc>
          <w:tcPr>
            <w:tcW w:w="571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行政强制措施实施数量（件）</w:t>
            </w:r>
          </w:p>
        </w:tc>
        <w:tc>
          <w:tcPr>
            <w:tcW w:w="15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合计</w:t>
            </w:r>
          </w:p>
        </w:tc>
        <w:tc>
          <w:tcPr>
            <w:tcW w:w="30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法制审核数量（件）</w:t>
            </w:r>
          </w:p>
        </w:tc>
      </w:tr>
      <w:tr>
        <w:tblPrEx>
          <w:tblLayout w:type="fixed"/>
          <w:tblCellMar>
            <w:top w:w="0" w:type="dxa"/>
            <w:left w:w="0" w:type="dxa"/>
            <w:bottom w:w="0" w:type="dxa"/>
            <w:right w:w="0" w:type="dxa"/>
          </w:tblCellMar>
        </w:tblPrEx>
        <w:trPr>
          <w:trHeight w:val="567" w:hRule="atLeast"/>
        </w:trPr>
        <w:tc>
          <w:tcPr>
            <w:tcW w:w="72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p>
        </w:tc>
        <w:tc>
          <w:tcPr>
            <w:tcW w:w="27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Times New Roman" w:hAnsi="Times New Roman" w:eastAsia="方正黑体_GBK" w:cs="方正仿宋_GBK"/>
                <w:sz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查封场所、设</w:t>
            </w:r>
          </w:p>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施或者财物</w:t>
            </w:r>
          </w:p>
        </w:tc>
        <w:tc>
          <w:tcPr>
            <w:tcW w:w="1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扣押财物</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冻结存款、汇</w:t>
            </w:r>
          </w:p>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款</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其他行政强制措施</w:t>
            </w:r>
          </w:p>
        </w:tc>
        <w:tc>
          <w:tcPr>
            <w:tcW w:w="15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Times New Roman" w:hAnsi="Times New Roman" w:eastAsia="方正黑体_GBK" w:cs="方正仿宋_GBK"/>
                <w:sz w:val="24"/>
              </w:rPr>
            </w:pP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审核</w:t>
            </w:r>
          </w:p>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数量</w:t>
            </w:r>
          </w:p>
        </w:tc>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纠错</w:t>
            </w:r>
          </w:p>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数量</w:t>
            </w:r>
          </w:p>
        </w:tc>
      </w:tr>
      <w:tr>
        <w:tblPrEx>
          <w:tblLayout w:type="fixed"/>
          <w:tblCellMar>
            <w:top w:w="0" w:type="dxa"/>
            <w:left w:w="0" w:type="dxa"/>
            <w:bottom w:w="0" w:type="dxa"/>
            <w:right w:w="0" w:type="dxa"/>
          </w:tblCellMar>
        </w:tblPrEx>
        <w:trPr>
          <w:trHeight w:val="567" w:hRule="atLeast"/>
        </w:trPr>
        <w:tc>
          <w:tcPr>
            <w:tcW w:w="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kern w:val="0"/>
                <w:sz w:val="24"/>
              </w:rPr>
            </w:pPr>
            <w:r>
              <w:rPr>
                <w:rFonts w:ascii="Times New Roman" w:hAnsi="Times New Roman" w:eastAsia="方正仿宋_GBK"/>
                <w:kern w:val="0"/>
                <w:sz w:val="24"/>
              </w:rPr>
              <w:t>1</w:t>
            </w:r>
          </w:p>
        </w:tc>
        <w:tc>
          <w:tcPr>
            <w:tcW w:w="2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kern w:val="0"/>
                <w:sz w:val="24"/>
              </w:rPr>
            </w:pPr>
            <w:r>
              <w:rPr>
                <w:rFonts w:hint="eastAsia" w:ascii="Times New Roman" w:hAnsi="Times New Roman" w:eastAsia="方正仿宋_GBK"/>
                <w:kern w:val="0"/>
                <w:sz w:val="24"/>
                <w:lang w:val="en-US" w:eastAsia="zh-CN"/>
              </w:rPr>
              <w:t>重庆市渝北区应急管理局</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7</w:t>
            </w:r>
          </w:p>
        </w:tc>
        <w:tc>
          <w:tcPr>
            <w:tcW w:w="1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7</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0</w:t>
            </w:r>
          </w:p>
        </w:tc>
      </w:tr>
      <w:tr>
        <w:tblPrEx>
          <w:tblLayout w:type="fixed"/>
          <w:tblCellMar>
            <w:top w:w="0" w:type="dxa"/>
            <w:left w:w="0" w:type="dxa"/>
            <w:bottom w:w="0" w:type="dxa"/>
            <w:right w:w="0" w:type="dxa"/>
          </w:tblCellMar>
        </w:tblPrEx>
        <w:trPr>
          <w:trHeight w:val="567" w:hRule="atLeast"/>
        </w:trPr>
        <w:tc>
          <w:tcPr>
            <w:tcW w:w="34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cs="宋体"/>
                <w:sz w:val="24"/>
              </w:rPr>
            </w:pPr>
            <w:r>
              <w:rPr>
                <w:rFonts w:hint="eastAsia" w:ascii="Times New Roman" w:hAnsi="Times New Roman" w:eastAsia="方正仿宋_GBK" w:cs="楷体"/>
                <w:kern w:val="0"/>
                <w:sz w:val="24"/>
              </w:rPr>
              <w:t>合  计</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7</w:t>
            </w:r>
          </w:p>
        </w:tc>
        <w:tc>
          <w:tcPr>
            <w:tcW w:w="1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7</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c>
          <w:tcPr>
            <w:tcW w:w="1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0</w:t>
            </w:r>
          </w:p>
        </w:tc>
      </w:tr>
    </w:tbl>
    <w:p>
      <w:pPr>
        <w:widowControl/>
        <w:spacing w:line="300" w:lineRule="exact"/>
        <w:jc w:val="left"/>
        <w:textAlignment w:val="center"/>
        <w:rPr>
          <w:rFonts w:hint="eastAsia" w:ascii="Times New Roman" w:hAnsi="Times New Roman" w:eastAsia="方正仿宋_GBK" w:cs="宋体"/>
          <w:kern w:val="0"/>
          <w:sz w:val="24"/>
        </w:rPr>
      </w:pPr>
    </w:p>
    <w:p>
      <w:pPr>
        <w:widowControl/>
        <w:spacing w:line="400" w:lineRule="exact"/>
        <w:ind w:left="560" w:hanging="560" w:hangingChars="200"/>
        <w:jc w:val="left"/>
        <w:textAlignment w:val="center"/>
        <w:rPr>
          <w:rFonts w:hint="eastAsia" w:ascii="Times New Roman" w:hAnsi="Times New Roman" w:eastAsia="方正仿宋_GBK"/>
          <w:kern w:val="0"/>
          <w:sz w:val="28"/>
          <w:szCs w:val="28"/>
        </w:rPr>
      </w:pPr>
      <w:r>
        <w:rPr>
          <w:rFonts w:hint="eastAsia" w:ascii="Times New Roman" w:hAnsi="Times New Roman" w:eastAsia="方正仿宋_GBK"/>
          <w:kern w:val="0"/>
          <w:sz w:val="28"/>
          <w:szCs w:val="28"/>
        </w:rPr>
        <w:t>说明：</w:t>
      </w:r>
    </w:p>
    <w:p>
      <w:pPr>
        <w:widowControl/>
        <w:spacing w:line="400" w:lineRule="exact"/>
        <w:ind w:firstLine="560" w:firstLineChars="200"/>
        <w:jc w:val="left"/>
        <w:textAlignment w:val="center"/>
        <w:rPr>
          <w:rFonts w:hint="eastAsia" w:ascii="Times New Roman" w:hAnsi="Times New Roman" w:eastAsia="方正仿宋_GBK" w:cs="宋体"/>
          <w:kern w:val="0"/>
          <w:sz w:val="28"/>
          <w:szCs w:val="28"/>
        </w:rPr>
      </w:pPr>
      <w:r>
        <w:rPr>
          <w:rFonts w:hint="eastAsia" w:ascii="Times New Roman" w:hAnsi="Times New Roman" w:eastAsia="方正仿宋_GBK"/>
          <w:kern w:val="0"/>
          <w:sz w:val="28"/>
          <w:szCs w:val="28"/>
        </w:rPr>
        <w:t>统计范围为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日期间作出</w:t>
      </w:r>
      <w:r>
        <w:rPr>
          <w:rFonts w:hint="eastAsia" w:ascii="Times New Roman" w:hAnsi="Times New Roman" w:eastAsia="方正仿宋_GBK" w:cs="方正仿宋_GBK"/>
          <w:kern w:val="0"/>
          <w:sz w:val="28"/>
          <w:szCs w:val="28"/>
        </w:rPr>
        <w:t>“查封场所、设施或者财物”“扣押财物”“冻结存款、汇款”或者“其他行政强制措施”决</w:t>
      </w:r>
      <w:r>
        <w:rPr>
          <w:rFonts w:hint="eastAsia" w:ascii="Times New Roman" w:hAnsi="Times New Roman" w:eastAsia="方正仿宋_GBK"/>
          <w:kern w:val="0"/>
          <w:sz w:val="28"/>
          <w:szCs w:val="28"/>
        </w:rPr>
        <w:t>定的数量，以及法制审核数量。</w:t>
      </w:r>
    </w:p>
    <w:p>
      <w:pPr>
        <w:spacing w:line="400" w:lineRule="exact"/>
        <w:rPr>
          <w:rFonts w:ascii="Times New Roman" w:hAnsi="Times New Roman" w:eastAsia="仿宋" w:cs="仿宋"/>
          <w:sz w:val="10"/>
          <w:szCs w:val="10"/>
        </w:rPr>
      </w:pPr>
      <w:r>
        <w:rPr>
          <w:rFonts w:hint="eastAsia" w:ascii="Times New Roman" w:hAnsi="Times New Roman" w:eastAsia="方正仿宋_GBK" w:cs="仿宋"/>
          <w:sz w:val="28"/>
          <w:szCs w:val="28"/>
        </w:rPr>
        <w:br w:type="page"/>
      </w:r>
    </w:p>
    <w:p>
      <w:pPr>
        <w:widowControl/>
        <w:jc w:val="center"/>
        <w:textAlignment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kern w:val="0"/>
          <w:sz w:val="32"/>
          <w:szCs w:val="32"/>
        </w:rPr>
        <w:t>第四部分  行政强制执行情况统计表</w:t>
      </w:r>
    </w:p>
    <w:tbl>
      <w:tblPr>
        <w:tblStyle w:val="7"/>
        <w:tblW w:w="13947" w:type="dxa"/>
        <w:tblInd w:w="0" w:type="dxa"/>
        <w:tblLayout w:type="fixed"/>
        <w:tblCellMar>
          <w:top w:w="0" w:type="dxa"/>
          <w:left w:w="0" w:type="dxa"/>
          <w:bottom w:w="0" w:type="dxa"/>
          <w:right w:w="0" w:type="dxa"/>
        </w:tblCellMar>
      </w:tblPr>
      <w:tblGrid>
        <w:gridCol w:w="446"/>
        <w:gridCol w:w="2078"/>
        <w:gridCol w:w="960"/>
        <w:gridCol w:w="1146"/>
        <w:gridCol w:w="1243"/>
        <w:gridCol w:w="1135"/>
        <w:gridCol w:w="1040"/>
        <w:gridCol w:w="1179"/>
        <w:gridCol w:w="1179"/>
        <w:gridCol w:w="1179"/>
        <w:gridCol w:w="1179"/>
        <w:gridCol w:w="1183"/>
      </w:tblGrid>
      <w:tr>
        <w:tblPrEx>
          <w:tblLayout w:type="fixed"/>
          <w:tblCellMar>
            <w:top w:w="0" w:type="dxa"/>
            <w:left w:w="0" w:type="dxa"/>
            <w:bottom w:w="0" w:type="dxa"/>
            <w:right w:w="0" w:type="dxa"/>
          </w:tblCellMar>
        </w:tblPrEx>
        <w:trPr>
          <w:trHeight w:val="397"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序号</w:t>
            </w:r>
          </w:p>
        </w:tc>
        <w:tc>
          <w:tcPr>
            <w:tcW w:w="20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单位名称</w:t>
            </w:r>
          </w:p>
        </w:tc>
        <w:tc>
          <w:tcPr>
            <w:tcW w:w="78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行政强制执行实施数量（件）</w:t>
            </w:r>
          </w:p>
        </w:tc>
        <w:tc>
          <w:tcPr>
            <w:tcW w:w="1179"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sz w:val="24"/>
              </w:rPr>
              <w:t>合计</w:t>
            </w:r>
          </w:p>
        </w:tc>
        <w:tc>
          <w:tcPr>
            <w:tcW w:w="2362"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行政机关强制执行</w:t>
            </w:r>
          </w:p>
          <w:p>
            <w:pPr>
              <w:spacing w:line="300" w:lineRule="exact"/>
              <w:jc w:val="left"/>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法制审核数量（件）</w:t>
            </w:r>
          </w:p>
        </w:tc>
      </w:tr>
      <w:tr>
        <w:tblPrEx>
          <w:tblLayout w:type="fixed"/>
          <w:tblCellMar>
            <w:top w:w="0" w:type="dxa"/>
            <w:left w:w="0" w:type="dxa"/>
            <w:bottom w:w="0" w:type="dxa"/>
            <w:right w:w="0" w:type="dxa"/>
          </w:tblCellMar>
        </w:tblPrEx>
        <w:trPr>
          <w:trHeight w:val="397"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p>
        </w:tc>
        <w:tc>
          <w:tcPr>
            <w:tcW w:w="2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p>
        </w:tc>
        <w:tc>
          <w:tcPr>
            <w:tcW w:w="670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行政机关强制执行</w:t>
            </w:r>
          </w:p>
        </w:tc>
        <w:tc>
          <w:tcPr>
            <w:tcW w:w="11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申请法院强制执行</w:t>
            </w:r>
          </w:p>
        </w:tc>
        <w:tc>
          <w:tcPr>
            <w:tcW w:w="1179" w:type="dxa"/>
            <w:vMerge w:val="continue"/>
            <w:tcBorders>
              <w:left w:val="single" w:color="000000" w:sz="4" w:space="0"/>
              <w:right w:val="single" w:color="auto" w:sz="4" w:space="0"/>
            </w:tcBorders>
            <w:noWrap w:val="0"/>
            <w:tcMar>
              <w:top w:w="15" w:type="dxa"/>
              <w:left w:w="15" w:type="dxa"/>
              <w:right w:w="15" w:type="dxa"/>
            </w:tcMar>
            <w:vAlign w:val="center"/>
          </w:tcPr>
          <w:p>
            <w:pPr>
              <w:spacing w:line="300" w:lineRule="exact"/>
              <w:rPr>
                <w:rFonts w:hint="eastAsia" w:ascii="Times New Roman" w:hAnsi="Times New Roman" w:eastAsia="方正黑体_GBK" w:cs="方正仿宋_GBK"/>
                <w:sz w:val="24"/>
              </w:rPr>
            </w:pPr>
          </w:p>
        </w:tc>
        <w:tc>
          <w:tcPr>
            <w:tcW w:w="2362"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rPr>
                <w:rFonts w:hint="eastAsia" w:ascii="Times New Roman" w:hAnsi="Times New Roman" w:eastAsia="方正黑体_GBK" w:cs="方正仿宋_GBK"/>
                <w:sz w:val="24"/>
              </w:rPr>
            </w:pPr>
          </w:p>
        </w:tc>
      </w:tr>
      <w:tr>
        <w:tblPrEx>
          <w:tblLayout w:type="fixed"/>
          <w:tblCellMar>
            <w:top w:w="0" w:type="dxa"/>
            <w:left w:w="0" w:type="dxa"/>
            <w:bottom w:w="0" w:type="dxa"/>
            <w:right w:w="0" w:type="dxa"/>
          </w:tblCellMar>
        </w:tblPrEx>
        <w:trPr>
          <w:trHeight w:val="397"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p>
        </w:tc>
        <w:tc>
          <w:tcPr>
            <w:tcW w:w="2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加处罚款或者滞纳金</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划拨存款、汇款</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拍卖或者依法处理查封、扣押的场所、设施或者财物</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排除妨碍、恢复原状</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代履行</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其他强制</w:t>
            </w:r>
          </w:p>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执行方式</w:t>
            </w:r>
          </w:p>
        </w:tc>
        <w:tc>
          <w:tcPr>
            <w:tcW w:w="11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p>
        </w:tc>
        <w:tc>
          <w:tcPr>
            <w:tcW w:w="1179"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审核</w:t>
            </w:r>
          </w:p>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数量</w:t>
            </w:r>
          </w:p>
        </w:tc>
        <w:tc>
          <w:tcPr>
            <w:tcW w:w="11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纠错</w:t>
            </w:r>
          </w:p>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数量</w:t>
            </w:r>
          </w:p>
        </w:tc>
      </w:tr>
      <w:tr>
        <w:tblPrEx>
          <w:tblLayout w:type="fixed"/>
          <w:tblCellMar>
            <w:top w:w="0" w:type="dxa"/>
            <w:left w:w="0" w:type="dxa"/>
            <w:bottom w:w="0" w:type="dxa"/>
            <w:right w:w="0" w:type="dxa"/>
          </w:tblCellMar>
        </w:tblPrEx>
        <w:trPr>
          <w:trHeight w:val="397" w:hRule="atLeast"/>
        </w:trPr>
        <w:tc>
          <w:tcPr>
            <w:tcW w:w="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rPr>
            </w:pPr>
            <w:r>
              <w:rPr>
                <w:rFonts w:ascii="Times New Roman" w:hAnsi="Times New Roman" w:eastAsia="方正仿宋_GBK"/>
                <w:kern w:val="0"/>
                <w:sz w:val="24"/>
              </w:rPr>
              <w:t>1</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kern w:val="0"/>
                <w:sz w:val="24"/>
                <w:lang w:val="en-US" w:eastAsia="zh-CN"/>
              </w:rPr>
              <w:t>重庆市渝北区应急管理局</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0</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83"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r>
      <w:tr>
        <w:tblPrEx>
          <w:tblLayout w:type="fixed"/>
          <w:tblCellMar>
            <w:top w:w="0" w:type="dxa"/>
            <w:left w:w="0" w:type="dxa"/>
            <w:bottom w:w="0" w:type="dxa"/>
            <w:right w:w="0" w:type="dxa"/>
          </w:tblCellMar>
        </w:tblPrEx>
        <w:trPr>
          <w:trHeight w:val="397" w:hRule="atLeast"/>
        </w:trPr>
        <w:tc>
          <w:tcPr>
            <w:tcW w:w="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kern w:val="0"/>
                <w:sz w:val="24"/>
                <w:lang w:val="en-US" w:eastAsia="zh-CN"/>
              </w:rPr>
              <w:t>重庆市渝北区应急管理综合执法支队</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lang w:val="en-US" w:eastAsia="zh-CN"/>
              </w:rPr>
              <w:t>0</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79"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183"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r>
      <w:tr>
        <w:tblPrEx>
          <w:tblLayout w:type="fixed"/>
          <w:tblCellMar>
            <w:top w:w="0" w:type="dxa"/>
            <w:left w:w="0" w:type="dxa"/>
            <w:bottom w:w="0" w:type="dxa"/>
            <w:right w:w="0" w:type="dxa"/>
          </w:tblCellMar>
        </w:tblPrEx>
        <w:trPr>
          <w:trHeight w:val="397" w:hRule="atLeast"/>
        </w:trPr>
        <w:tc>
          <w:tcPr>
            <w:tcW w:w="25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cs="宋体"/>
                <w:sz w:val="24"/>
              </w:rPr>
            </w:pPr>
            <w:r>
              <w:rPr>
                <w:rFonts w:hint="eastAsia" w:ascii="Times New Roman" w:hAnsi="Times New Roman" w:eastAsia="方正仿宋_GBK" w:cs="楷体"/>
                <w:kern w:val="0"/>
                <w:sz w:val="24"/>
              </w:rPr>
              <w:t>合  计</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0</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17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c>
          <w:tcPr>
            <w:tcW w:w="11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宋体"/>
                <w:sz w:val="24"/>
              </w:rPr>
            </w:pPr>
            <w:r>
              <w:rPr>
                <w:rFonts w:hint="eastAsia" w:ascii="Times New Roman" w:hAnsi="Times New Roman" w:eastAsia="方正仿宋_GBK"/>
                <w:sz w:val="24"/>
                <w:lang w:val="en-US" w:eastAsia="zh-CN"/>
              </w:rPr>
              <w:t>0</w:t>
            </w:r>
          </w:p>
        </w:tc>
      </w:tr>
    </w:tbl>
    <w:p>
      <w:pPr>
        <w:widowControl/>
        <w:spacing w:line="400" w:lineRule="exact"/>
        <w:jc w:val="left"/>
        <w:textAlignment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说明：</w:t>
      </w:r>
    </w:p>
    <w:p>
      <w:pPr>
        <w:widowControl/>
        <w:spacing w:line="400" w:lineRule="exact"/>
        <w:ind w:firstLine="560" w:firstLineChars="200"/>
        <w:jc w:val="left"/>
        <w:textAlignment w:val="center"/>
        <w:rPr>
          <w:rFonts w:hint="eastAsia" w:ascii="Times New Roman" w:hAnsi="Times New Roman" w:eastAsia="方正仿宋_GBK" w:cs="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kern w:val="0"/>
          <w:sz w:val="28"/>
          <w:szCs w:val="28"/>
        </w:rPr>
        <w:t>统计范围</w:t>
      </w:r>
      <w:r>
        <w:rPr>
          <w:rFonts w:hint="eastAsia" w:ascii="Times New Roman" w:hAnsi="Times New Roman" w:eastAsia="方正仿宋_GBK"/>
          <w:kern w:val="0"/>
          <w:sz w:val="28"/>
          <w:szCs w:val="28"/>
        </w:rPr>
        <w:t>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w:t>
      </w:r>
      <w:r>
        <w:rPr>
          <w:rFonts w:hint="eastAsia" w:ascii="Times New Roman" w:hAnsi="Times New Roman" w:eastAsia="方正仿宋_GBK" w:cs="方正仿宋_GBK"/>
          <w:kern w:val="0"/>
          <w:sz w:val="28"/>
          <w:szCs w:val="28"/>
        </w:rPr>
        <w:t>期间作出“加处罚款或者滞纳金”“划拨存款、汇款”“拍卖或者依法处理查封、扣押的场所、设施或者财物”“排除妨碍、恢复原状”“代履行”和“其他强制执行方式”等执行完毕或者终结执行的</w:t>
      </w:r>
      <w:r>
        <w:rPr>
          <w:rFonts w:hint="eastAsia" w:ascii="Times New Roman" w:hAnsi="Times New Roman" w:eastAsia="方正仿宋_GBK"/>
          <w:kern w:val="0"/>
          <w:sz w:val="28"/>
          <w:szCs w:val="28"/>
        </w:rPr>
        <w:t>数量</w:t>
      </w:r>
      <w:r>
        <w:rPr>
          <w:rFonts w:hint="eastAsia" w:ascii="Times New Roman" w:hAnsi="Times New Roman" w:eastAsia="方正仿宋_GBK" w:cs="方正仿宋_GBK"/>
          <w:kern w:val="0"/>
          <w:sz w:val="28"/>
          <w:szCs w:val="28"/>
        </w:rPr>
        <w:t>，以及对行政机关强制执行的予以法制审核的数量。</w:t>
      </w:r>
    </w:p>
    <w:p>
      <w:pPr>
        <w:widowControl/>
        <w:spacing w:line="400" w:lineRule="exact"/>
        <w:ind w:firstLine="560" w:firstLineChars="200"/>
        <w:jc w:val="left"/>
        <w:textAlignment w:val="center"/>
        <w:rPr>
          <w:rFonts w:hint="eastAsia" w:ascii="Times New Roman" w:hAnsi="Times New Roman" w:eastAsia="方正仿宋_GBK" w:cs="方正仿宋_GBK"/>
          <w:kern w:val="0"/>
          <w:sz w:val="28"/>
          <w:szCs w:val="28"/>
        </w:rPr>
      </w:pPr>
      <w:r>
        <w:rPr>
          <w:rFonts w:ascii="Times New Roman" w:hAnsi="Times New Roman" w:eastAsia="方正仿宋_GBK"/>
          <w:kern w:val="0"/>
          <w:sz w:val="28"/>
          <w:szCs w:val="28"/>
        </w:rPr>
        <w:t>2</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kern w:val="0"/>
          <w:sz w:val="28"/>
          <w:szCs w:val="28"/>
        </w:rPr>
        <w:t>其他强制执行方式，如《城乡规划法》规定的强制拆除；《煤炭法》规定的强制停产、强制消除安全隐患等。</w:t>
      </w:r>
    </w:p>
    <w:p>
      <w:pPr>
        <w:widowControl/>
        <w:spacing w:line="400" w:lineRule="exact"/>
        <w:ind w:firstLine="560" w:firstLineChars="200"/>
        <w:jc w:val="left"/>
        <w:textAlignment w:val="center"/>
        <w:rPr>
          <w:rFonts w:hint="eastAsia" w:ascii="Times New Roman" w:hAnsi="Times New Roman" w:eastAsia="方正仿宋_GBK" w:cs="方正仿宋_GBK"/>
          <w:kern w:val="0"/>
          <w:sz w:val="28"/>
          <w:szCs w:val="28"/>
        </w:rPr>
      </w:pPr>
      <w:r>
        <w:rPr>
          <w:rFonts w:ascii="Times New Roman" w:hAnsi="Times New Roman" w:eastAsia="方正仿宋_GBK"/>
          <w:kern w:val="0"/>
          <w:sz w:val="28"/>
          <w:szCs w:val="28"/>
        </w:rPr>
        <w:t>3</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kern w:val="0"/>
          <w:sz w:val="28"/>
          <w:szCs w:val="28"/>
        </w:rPr>
        <w:t>申请法院强制执行数量的统计时间以申请日期为准。</w:t>
      </w:r>
    </w:p>
    <w:p>
      <w:pPr>
        <w:jc w:val="center"/>
        <w:rPr>
          <w:rFonts w:hint="eastAsia" w:ascii="Times New Roman" w:hAnsi="Times New Roman" w:eastAsia="方正楷体_GBK" w:cs="楷体"/>
          <w:sz w:val="32"/>
          <w:szCs w:val="32"/>
        </w:rPr>
      </w:pPr>
      <w:r>
        <w:rPr>
          <w:rFonts w:hint="eastAsia" w:ascii="Times New Roman" w:hAnsi="Times New Roman" w:eastAsia="方正仿宋_GBK" w:cs="仿宋"/>
          <w:sz w:val="28"/>
          <w:szCs w:val="28"/>
        </w:rPr>
        <w:br w:type="page"/>
      </w:r>
      <w:r>
        <w:rPr>
          <w:rFonts w:hint="eastAsia" w:ascii="Times New Roman" w:hAnsi="Times New Roman" w:eastAsia="方正楷体_GBK" w:cs="楷体"/>
          <w:kern w:val="0"/>
          <w:sz w:val="32"/>
          <w:szCs w:val="32"/>
        </w:rPr>
        <w:t>第五部分  行政征收实施情况统计表</w:t>
      </w:r>
    </w:p>
    <w:tbl>
      <w:tblPr>
        <w:tblStyle w:val="7"/>
        <w:tblW w:w="13855" w:type="dxa"/>
        <w:tblInd w:w="0" w:type="dxa"/>
        <w:tblLayout w:type="fixed"/>
        <w:tblCellMar>
          <w:top w:w="0" w:type="dxa"/>
          <w:left w:w="0" w:type="dxa"/>
          <w:bottom w:w="0" w:type="dxa"/>
          <w:right w:w="0" w:type="dxa"/>
        </w:tblCellMar>
      </w:tblPr>
      <w:tblGrid>
        <w:gridCol w:w="604"/>
        <w:gridCol w:w="2286"/>
        <w:gridCol w:w="1428"/>
        <w:gridCol w:w="1416"/>
        <w:gridCol w:w="1001"/>
        <w:gridCol w:w="1653"/>
        <w:gridCol w:w="1734"/>
        <w:gridCol w:w="1666"/>
        <w:gridCol w:w="2067"/>
      </w:tblGrid>
      <w:tr>
        <w:tblPrEx>
          <w:tblLayout w:type="fixed"/>
          <w:tblCellMar>
            <w:top w:w="0" w:type="dxa"/>
            <w:left w:w="0" w:type="dxa"/>
            <w:bottom w:w="0" w:type="dxa"/>
            <w:right w:w="0" w:type="dxa"/>
          </w:tblCellMar>
        </w:tblPrEx>
        <w:trPr>
          <w:trHeight w:val="511" w:hRule="atLeast"/>
        </w:trPr>
        <w:tc>
          <w:tcPr>
            <w:tcW w:w="6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序号</w:t>
            </w:r>
          </w:p>
        </w:tc>
        <w:tc>
          <w:tcPr>
            <w:tcW w:w="22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单位名称</w:t>
            </w:r>
          </w:p>
        </w:tc>
        <w:tc>
          <w:tcPr>
            <w:tcW w:w="549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600" w:lineRule="exact"/>
              <w:ind w:right="210"/>
              <w:jc w:val="center"/>
              <w:rPr>
                <w:rFonts w:hint="eastAsia" w:ascii="仿宋_GB2312" w:hAnsi="Times New Roman" w:eastAsia="仿宋_GB2312"/>
                <w:sz w:val="32"/>
              </w:rPr>
            </w:pPr>
            <w:r>
              <w:rPr>
                <w:rFonts w:hint="eastAsia" w:ascii="方正仿宋_GBK" w:hAnsi="方正仿宋_GBK" w:eastAsia="方正仿宋_GBK" w:cs="方正仿宋_GBK"/>
                <w:sz w:val="24"/>
              </w:rPr>
              <w:t>行政征收实施数量</w:t>
            </w:r>
          </w:p>
        </w:tc>
        <w:tc>
          <w:tcPr>
            <w:tcW w:w="340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法制审核数量（件）</w:t>
            </w:r>
          </w:p>
        </w:tc>
        <w:tc>
          <w:tcPr>
            <w:tcW w:w="20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备注</w:t>
            </w:r>
          </w:p>
        </w:tc>
      </w:tr>
      <w:tr>
        <w:tblPrEx>
          <w:tblLayout w:type="fixed"/>
          <w:tblCellMar>
            <w:top w:w="0" w:type="dxa"/>
            <w:left w:w="0" w:type="dxa"/>
            <w:bottom w:w="0" w:type="dxa"/>
            <w:right w:w="0" w:type="dxa"/>
          </w:tblCellMar>
        </w:tblPrEx>
        <w:trPr>
          <w:trHeight w:val="257" w:hRule="atLeast"/>
        </w:trPr>
        <w:tc>
          <w:tcPr>
            <w:tcW w:w="6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p>
        </w:tc>
        <w:tc>
          <w:tcPr>
            <w:tcW w:w="22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p>
        </w:tc>
        <w:tc>
          <w:tcPr>
            <w:tcW w:w="2844" w:type="dxa"/>
            <w:gridSpan w:val="2"/>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行政收费</w:t>
            </w:r>
          </w:p>
        </w:tc>
        <w:tc>
          <w:tcPr>
            <w:tcW w:w="100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土地征收</w:t>
            </w:r>
          </w:p>
        </w:tc>
        <w:tc>
          <w:tcPr>
            <w:tcW w:w="1653"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其他行政征收</w:t>
            </w:r>
          </w:p>
        </w:tc>
        <w:tc>
          <w:tcPr>
            <w:tcW w:w="173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审核数量</w:t>
            </w:r>
          </w:p>
        </w:tc>
        <w:tc>
          <w:tcPr>
            <w:tcW w:w="166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纠错数量</w:t>
            </w:r>
          </w:p>
        </w:tc>
        <w:tc>
          <w:tcPr>
            <w:tcW w:w="206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rPr>
                <w:rFonts w:hint="eastAsia" w:ascii="方正仿宋_GBK" w:hAnsi="方正仿宋_GBK" w:eastAsia="方正仿宋_GBK" w:cs="方正仿宋_GBK"/>
                <w:kern w:val="0"/>
                <w:sz w:val="24"/>
                <w:szCs w:val="20"/>
              </w:rPr>
            </w:pPr>
          </w:p>
        </w:tc>
      </w:tr>
      <w:tr>
        <w:tblPrEx>
          <w:tblLayout w:type="fixed"/>
          <w:tblCellMar>
            <w:top w:w="0" w:type="dxa"/>
            <w:left w:w="0" w:type="dxa"/>
            <w:bottom w:w="0" w:type="dxa"/>
            <w:right w:w="0" w:type="dxa"/>
          </w:tblCellMar>
        </w:tblPrEx>
        <w:trPr>
          <w:trHeight w:val="249" w:hRule="atLeast"/>
        </w:trPr>
        <w:tc>
          <w:tcPr>
            <w:tcW w:w="6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p>
        </w:tc>
        <w:tc>
          <w:tcPr>
            <w:tcW w:w="22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p>
        </w:tc>
        <w:tc>
          <w:tcPr>
            <w:tcW w:w="14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金额（万元）</w:t>
            </w:r>
          </w:p>
        </w:tc>
        <w:tc>
          <w:tcPr>
            <w:tcW w:w="1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数量（件）</w:t>
            </w:r>
          </w:p>
        </w:tc>
        <w:tc>
          <w:tcPr>
            <w:tcW w:w="100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p>
        </w:tc>
        <w:tc>
          <w:tcPr>
            <w:tcW w:w="1653"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420" w:lineRule="exact"/>
              <w:jc w:val="center"/>
              <w:textAlignment w:val="center"/>
              <w:rPr>
                <w:rFonts w:hint="eastAsia" w:ascii="方正仿宋_GBK" w:hAnsi="方正仿宋_GBK" w:eastAsia="方正仿宋_GBK" w:cs="方正仿宋_GBK"/>
                <w:kern w:val="0"/>
                <w:sz w:val="24"/>
                <w:szCs w:val="20"/>
              </w:rPr>
            </w:pPr>
          </w:p>
        </w:tc>
        <w:tc>
          <w:tcPr>
            <w:tcW w:w="173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p>
        </w:tc>
        <w:tc>
          <w:tcPr>
            <w:tcW w:w="16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jc w:val="center"/>
              <w:rPr>
                <w:rFonts w:hint="eastAsia" w:ascii="方正仿宋_GBK" w:hAnsi="方正仿宋_GBK" w:eastAsia="方正仿宋_GBK" w:cs="方正仿宋_GBK"/>
                <w:sz w:val="24"/>
                <w:szCs w:val="20"/>
              </w:rPr>
            </w:pPr>
          </w:p>
        </w:tc>
        <w:tc>
          <w:tcPr>
            <w:tcW w:w="206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20" w:lineRule="exact"/>
              <w:rPr>
                <w:rFonts w:hint="eastAsia" w:ascii="方正仿宋_GBK" w:hAnsi="方正仿宋_GBK" w:eastAsia="方正仿宋_GBK" w:cs="方正仿宋_GBK"/>
                <w:kern w:val="0"/>
                <w:sz w:val="24"/>
                <w:szCs w:val="20"/>
              </w:rPr>
            </w:pPr>
          </w:p>
        </w:tc>
      </w:tr>
      <w:tr>
        <w:tblPrEx>
          <w:tblLayout w:type="fixed"/>
          <w:tblCellMar>
            <w:top w:w="0" w:type="dxa"/>
            <w:left w:w="0" w:type="dxa"/>
            <w:bottom w:w="0" w:type="dxa"/>
            <w:right w:w="0" w:type="dxa"/>
          </w:tblCellMar>
        </w:tblPrEx>
        <w:trPr>
          <w:trHeight w:val="23" w:hRule="atLeast"/>
        </w:trPr>
        <w:tc>
          <w:tcPr>
            <w:tcW w:w="60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kern w:val="0"/>
                <w:sz w:val="24"/>
                <w:szCs w:val="20"/>
              </w:rPr>
            </w:pPr>
            <w:r>
              <w:rPr>
                <w:rFonts w:ascii="Times New Roman" w:hAnsi="Times New Roman" w:eastAsia="方正仿宋_GBK"/>
                <w:kern w:val="0"/>
                <w:sz w:val="24"/>
              </w:rPr>
              <w:t>1</w:t>
            </w:r>
          </w:p>
        </w:tc>
        <w:tc>
          <w:tcPr>
            <w:tcW w:w="228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kern w:val="0"/>
                <w:sz w:val="24"/>
                <w:szCs w:val="20"/>
              </w:rPr>
            </w:pPr>
            <w:r>
              <w:rPr>
                <w:rFonts w:hint="eastAsia" w:ascii="Times New Roman" w:hAnsi="Times New Roman" w:eastAsia="方正仿宋_GBK"/>
                <w:kern w:val="0"/>
                <w:sz w:val="24"/>
                <w:lang w:val="en-US" w:eastAsia="zh-CN"/>
              </w:rPr>
              <w:t>重庆市渝北区应急管理局</w:t>
            </w:r>
          </w:p>
        </w:tc>
        <w:tc>
          <w:tcPr>
            <w:tcW w:w="2844" w:type="dxa"/>
            <w:gridSpan w:val="2"/>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1001" w:type="dxa"/>
            <w:tcBorders>
              <w:top w:val="single" w:color="auto" w:sz="4" w:space="0"/>
              <w:left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1653"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173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166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206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r>
      <w:tr>
        <w:tblPrEx>
          <w:tblLayout w:type="fixed"/>
          <w:tblCellMar>
            <w:top w:w="0" w:type="dxa"/>
            <w:left w:w="0" w:type="dxa"/>
            <w:bottom w:w="0" w:type="dxa"/>
            <w:right w:w="0"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sz w:val="24"/>
                <w:szCs w:val="20"/>
              </w:rPr>
            </w:pPr>
            <w:r>
              <w:rPr>
                <w:rFonts w:hint="eastAsia" w:ascii="Times New Roman" w:hAnsi="Times New Roman" w:eastAsia="方正仿宋_GBK"/>
                <w:kern w:val="0"/>
                <w:sz w:val="24"/>
                <w:lang w:val="en-US" w:eastAsia="zh-CN"/>
              </w:rPr>
              <w:t>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sz w:val="24"/>
                <w:szCs w:val="20"/>
              </w:rPr>
            </w:pPr>
            <w:r>
              <w:rPr>
                <w:rFonts w:hint="eastAsia" w:ascii="Times New Roman" w:hAnsi="Times New Roman" w:eastAsia="方正仿宋_GBK"/>
                <w:kern w:val="0"/>
                <w:sz w:val="24"/>
                <w:lang w:val="en-US" w:eastAsia="zh-CN"/>
              </w:rPr>
              <w:t>重庆市渝北区应急管理综合执法支队</w:t>
            </w:r>
          </w:p>
        </w:tc>
        <w:tc>
          <w:tcPr>
            <w:tcW w:w="2844" w:type="dxa"/>
            <w:gridSpan w:val="2"/>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rPr>
            </w:pPr>
            <w:r>
              <w:rPr>
                <w:rFonts w:hint="eastAsia" w:ascii="Times New Roman" w:hAnsi="Times New Roman" w:eastAsia="方正仿宋_GBK"/>
                <w:sz w:val="24"/>
                <w:lang w:val="en-US" w:eastAsia="zh-CN"/>
              </w:rPr>
              <w:t>0</w:t>
            </w:r>
          </w:p>
        </w:tc>
        <w:tc>
          <w:tcPr>
            <w:tcW w:w="100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Times New Roman" w:eastAsia="仿宋_GB2312"/>
                <w:sz w:val="32"/>
              </w:rPr>
            </w:pPr>
            <w:r>
              <w:rPr>
                <w:rFonts w:hint="eastAsia" w:ascii="Times New Roman" w:hAnsi="Times New Roman" w:eastAsia="方正仿宋_GBK"/>
                <w:sz w:val="24"/>
                <w:lang w:val="en-US" w:eastAsia="zh-CN"/>
              </w:rPr>
              <w:t>0</w:t>
            </w:r>
          </w:p>
        </w:tc>
        <w:tc>
          <w:tcPr>
            <w:tcW w:w="165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sz w:val="24"/>
                <w:szCs w:val="20"/>
              </w:rPr>
            </w:pPr>
            <w:r>
              <w:rPr>
                <w:rFonts w:hint="eastAsia" w:ascii="Times New Roman" w:hAnsi="Times New Roman" w:eastAsia="方正仿宋_GBK"/>
                <w:sz w:val="24"/>
                <w:lang w:val="en-US" w:eastAsia="zh-CN"/>
              </w:rPr>
              <w:t>0</w:t>
            </w:r>
          </w:p>
        </w:tc>
      </w:tr>
      <w:tr>
        <w:tblPrEx>
          <w:tblLayout w:type="fixed"/>
          <w:tblCellMar>
            <w:top w:w="0" w:type="dxa"/>
            <w:left w:w="0" w:type="dxa"/>
            <w:bottom w:w="0" w:type="dxa"/>
            <w:right w:w="0" w:type="dxa"/>
          </w:tblCellMar>
        </w:tblPrEx>
        <w:trPr>
          <w:trHeight w:val="23" w:hRule="atLeast"/>
        </w:trPr>
        <w:tc>
          <w:tcPr>
            <w:tcW w:w="2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cs="方正仿宋_GBK"/>
                <w:kern w:val="0"/>
                <w:sz w:val="24"/>
              </w:rPr>
            </w:pPr>
            <w:r>
              <w:rPr>
                <w:rFonts w:hint="eastAsia" w:ascii="Times New Roman" w:hAnsi="Times New Roman" w:eastAsia="方正仿宋_GBK" w:cs="楷体"/>
                <w:kern w:val="0"/>
                <w:sz w:val="24"/>
              </w:rPr>
              <w:t>合  计</w:t>
            </w:r>
          </w:p>
        </w:tc>
        <w:tc>
          <w:tcPr>
            <w:tcW w:w="284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kern w:val="2"/>
                <w:sz w:val="24"/>
                <w:szCs w:val="24"/>
                <w:lang w:val="en-US" w:eastAsia="zh-CN" w:bidi="ar-SA"/>
              </w:rPr>
            </w:pPr>
            <w:r>
              <w:rPr>
                <w:rFonts w:hint="eastAsia" w:ascii="Times New Roman" w:hAnsi="Times New Roman" w:eastAsia="方正仿宋_GBK"/>
                <w:sz w:val="24"/>
                <w:lang w:val="en-US" w:eastAsia="zh-CN"/>
              </w:rPr>
              <w:t>0</w:t>
            </w:r>
          </w:p>
        </w:tc>
        <w:tc>
          <w:tcPr>
            <w:tcW w:w="10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Times New Roman" w:eastAsia="仿宋_GB2312" w:cs="Times New Roman"/>
                <w:kern w:val="2"/>
                <w:sz w:val="32"/>
                <w:szCs w:val="24"/>
                <w:lang w:val="en-US" w:eastAsia="zh-CN" w:bidi="ar-SA"/>
              </w:rPr>
            </w:pPr>
            <w:r>
              <w:rPr>
                <w:rFonts w:hint="eastAsia" w:ascii="Times New Roman" w:hAnsi="Times New Roman" w:eastAsia="方正仿宋_GBK"/>
                <w:sz w:val="24"/>
                <w:lang w:val="en-US" w:eastAsia="zh-CN"/>
              </w:rPr>
              <w:t>0</w:t>
            </w:r>
          </w:p>
        </w:tc>
        <w:tc>
          <w:tcPr>
            <w:tcW w:w="16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kern w:val="2"/>
                <w:sz w:val="24"/>
                <w:szCs w:val="20"/>
                <w:lang w:val="en-US" w:eastAsia="zh-CN" w:bidi="ar-SA"/>
              </w:rPr>
            </w:pPr>
            <w:r>
              <w:rPr>
                <w:rFonts w:hint="eastAsia" w:ascii="Times New Roman" w:hAnsi="Times New Roman" w:eastAsia="方正仿宋_GBK"/>
                <w:sz w:val="24"/>
                <w:lang w:val="en-US" w:eastAsia="zh-CN"/>
              </w:rPr>
              <w:t>0</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kern w:val="2"/>
                <w:sz w:val="24"/>
                <w:szCs w:val="20"/>
                <w:lang w:val="en-US" w:eastAsia="zh-CN" w:bidi="ar-SA"/>
              </w:rPr>
            </w:pPr>
            <w:r>
              <w:rPr>
                <w:rFonts w:hint="eastAsia" w:ascii="Times New Roman" w:hAnsi="Times New Roman" w:eastAsia="方正仿宋_GBK"/>
                <w:sz w:val="24"/>
                <w:lang w:val="en-US" w:eastAsia="zh-CN"/>
              </w:rPr>
              <w:t>0</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kern w:val="2"/>
                <w:sz w:val="24"/>
                <w:szCs w:val="20"/>
                <w:lang w:val="en-US" w:eastAsia="zh-CN" w:bidi="ar-SA"/>
              </w:rPr>
            </w:pPr>
            <w:r>
              <w:rPr>
                <w:rFonts w:hint="eastAsia" w:ascii="Times New Roman" w:hAnsi="Times New Roman" w:eastAsia="方正仿宋_GBK"/>
                <w:sz w:val="24"/>
                <w:lang w:val="en-US" w:eastAsia="zh-CN"/>
              </w:rPr>
              <w:t>0</w:t>
            </w:r>
          </w:p>
        </w:tc>
        <w:tc>
          <w:tcPr>
            <w:tcW w:w="2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方正仿宋_GBK" w:hAnsi="方正仿宋_GBK" w:eastAsia="方正仿宋_GBK" w:cs="方正仿宋_GBK"/>
                <w:kern w:val="2"/>
                <w:sz w:val="24"/>
                <w:szCs w:val="20"/>
                <w:lang w:val="en-US" w:eastAsia="zh-CN" w:bidi="ar-SA"/>
              </w:rPr>
            </w:pPr>
            <w:r>
              <w:rPr>
                <w:rFonts w:hint="eastAsia" w:ascii="Times New Roman" w:hAnsi="Times New Roman" w:eastAsia="方正仿宋_GBK"/>
                <w:sz w:val="24"/>
                <w:lang w:val="en-US" w:eastAsia="zh-CN"/>
              </w:rPr>
              <w:t>0</w:t>
            </w:r>
          </w:p>
        </w:tc>
      </w:tr>
    </w:tbl>
    <w:p>
      <w:pPr>
        <w:widowControl/>
        <w:jc w:val="left"/>
        <w:textAlignment w:val="center"/>
        <w:rPr>
          <w:rFonts w:ascii="Times New Roman" w:hAnsi="Times New Roman" w:eastAsia="仿宋_GB2312" w:cs="宋体"/>
          <w:kern w:val="0"/>
          <w:sz w:val="24"/>
          <w:szCs w:val="20"/>
        </w:rPr>
      </w:pPr>
    </w:p>
    <w:p>
      <w:pPr>
        <w:widowControl/>
        <w:spacing w:line="400" w:lineRule="exact"/>
        <w:ind w:left="560" w:hanging="560" w:hangingChars="200"/>
        <w:jc w:val="left"/>
        <w:textAlignment w:val="center"/>
        <w:rPr>
          <w:rFonts w:hint="eastAsia" w:ascii="Times New Roman" w:hAnsi="Times New Roman" w:eastAsia="方正仿宋_GBK"/>
          <w:kern w:val="0"/>
          <w:sz w:val="28"/>
          <w:szCs w:val="28"/>
        </w:rPr>
      </w:pPr>
      <w:r>
        <w:rPr>
          <w:rFonts w:hint="eastAsia" w:ascii="Times New Roman" w:hAnsi="Times New Roman" w:eastAsia="方正仿宋_GBK"/>
          <w:kern w:val="0"/>
          <w:sz w:val="28"/>
          <w:szCs w:val="28"/>
        </w:rPr>
        <w:t>说明：</w:t>
      </w:r>
    </w:p>
    <w:p>
      <w:pPr>
        <w:widowControl/>
        <w:spacing w:line="400" w:lineRule="exact"/>
        <w:ind w:firstLine="560" w:firstLineChars="200"/>
        <w:jc w:val="left"/>
        <w:textAlignment w:val="center"/>
        <w:rPr>
          <w:rFonts w:hint="eastAsia"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行政征收的统计范围为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日期间实施数量。（因征税属于中央垂直管理，不列入统计范围）</w:t>
      </w:r>
    </w:p>
    <w:p>
      <w:pPr>
        <w:widowControl/>
        <w:spacing w:line="400" w:lineRule="exact"/>
        <w:ind w:firstLine="560" w:firstLineChars="200"/>
        <w:jc w:val="left"/>
        <w:textAlignment w:val="center"/>
        <w:rPr>
          <w:rFonts w:hint="eastAsia" w:ascii="Times New Roman" w:hAnsi="Times New Roman" w:eastAsia="方正仿宋_GBK"/>
          <w:sz w:val="28"/>
          <w:szCs w:val="28"/>
        </w:rPr>
      </w:pPr>
      <w:r>
        <w:rPr>
          <w:rFonts w:ascii="Times New Roman" w:hAnsi="Times New Roman" w:eastAsia="方正仿宋_GBK"/>
          <w:kern w:val="0"/>
          <w:sz w:val="28"/>
          <w:szCs w:val="28"/>
        </w:rPr>
        <w:t>2</w:t>
      </w:r>
      <w:r>
        <w:rPr>
          <w:rFonts w:hint="eastAsia" w:ascii="Times New Roman" w:hAnsi="Times New Roman" w:eastAsia="方正仿宋_GBK" w:cs="方正仿宋_GBK"/>
          <w:sz w:val="28"/>
          <w:szCs w:val="28"/>
        </w:rPr>
        <w:t>．</w:t>
      </w:r>
      <w:r>
        <w:rPr>
          <w:rFonts w:hint="eastAsia" w:ascii="Times New Roman" w:hAnsi="Times New Roman" w:eastAsia="方正仿宋_GBK"/>
          <w:kern w:val="0"/>
          <w:sz w:val="28"/>
          <w:szCs w:val="28"/>
        </w:rPr>
        <w:t>土地、房屋征收实施数量的统计，以政府正式批文为准。</w:t>
      </w:r>
    </w:p>
    <w:p>
      <w:pPr>
        <w:ind w:firstLine="560" w:firstLineChars="200"/>
        <w:rPr>
          <w:rFonts w:hint="eastAsia" w:ascii="Times New Roman" w:hAnsi="Times New Roman" w:eastAsia="方正仿宋_GBK"/>
          <w:kern w:val="0"/>
          <w:sz w:val="28"/>
          <w:szCs w:val="28"/>
        </w:rPr>
      </w:pPr>
      <w:r>
        <w:rPr>
          <w:rFonts w:hint="eastAsia" w:ascii="Times New Roman" w:hAnsi="Times New Roman" w:eastAsia="方正仿宋_GBK"/>
          <w:kern w:val="0"/>
          <w:sz w:val="28"/>
          <w:szCs w:val="28"/>
        </w:rPr>
        <w:t>3. 其他行政征收需说明具体种类或名称。</w:t>
      </w:r>
    </w:p>
    <w:p>
      <w:pPr>
        <w:ind w:firstLine="640" w:firstLineChars="200"/>
        <w:jc w:val="center"/>
        <w:rPr>
          <w:rFonts w:hint="eastAsia" w:ascii="Times New Roman" w:hAnsi="Times New Roman" w:eastAsia="方正楷体_GBK" w:cs="楷体"/>
          <w:sz w:val="32"/>
          <w:szCs w:val="32"/>
        </w:rPr>
      </w:pPr>
      <w:r>
        <w:rPr>
          <w:rFonts w:ascii="Times New Roman" w:hAnsi="Times New Roman" w:eastAsia="仿宋" w:cs="仿宋"/>
          <w:sz w:val="32"/>
          <w:szCs w:val="32"/>
        </w:rPr>
        <w:br w:type="page"/>
      </w:r>
      <w:r>
        <w:rPr>
          <w:rFonts w:hint="eastAsia" w:ascii="Times New Roman" w:hAnsi="Times New Roman" w:eastAsia="方正楷体_GBK" w:cs="楷体"/>
          <w:kern w:val="0"/>
          <w:sz w:val="32"/>
          <w:szCs w:val="32"/>
        </w:rPr>
        <w:t>第六部分  行政征用实施情况统计表</w:t>
      </w:r>
    </w:p>
    <w:tbl>
      <w:tblPr>
        <w:tblStyle w:val="7"/>
        <w:tblW w:w="13907" w:type="dxa"/>
        <w:tblInd w:w="0" w:type="dxa"/>
        <w:tblLayout w:type="fixed"/>
        <w:tblCellMar>
          <w:top w:w="0" w:type="dxa"/>
          <w:left w:w="0" w:type="dxa"/>
          <w:bottom w:w="0" w:type="dxa"/>
          <w:right w:w="0" w:type="dxa"/>
        </w:tblCellMar>
      </w:tblPr>
      <w:tblGrid>
        <w:gridCol w:w="604"/>
        <w:gridCol w:w="2660"/>
        <w:gridCol w:w="4030"/>
        <w:gridCol w:w="1920"/>
        <w:gridCol w:w="1800"/>
        <w:gridCol w:w="2893"/>
      </w:tblGrid>
      <w:tr>
        <w:tblPrEx>
          <w:tblLayout w:type="fixed"/>
          <w:tblCellMar>
            <w:top w:w="0" w:type="dxa"/>
            <w:left w:w="0" w:type="dxa"/>
            <w:bottom w:w="0" w:type="dxa"/>
            <w:right w:w="0" w:type="dxa"/>
          </w:tblCellMar>
        </w:tblPrEx>
        <w:trPr>
          <w:trHeight w:val="630" w:hRule="atLeast"/>
        </w:trPr>
        <w:tc>
          <w:tcPr>
            <w:tcW w:w="6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序号</w:t>
            </w:r>
          </w:p>
        </w:tc>
        <w:tc>
          <w:tcPr>
            <w:tcW w:w="26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kern w:val="0"/>
                <w:sz w:val="24"/>
              </w:rPr>
            </w:pPr>
            <w:r>
              <w:rPr>
                <w:rFonts w:hint="eastAsia" w:ascii="Times New Roman" w:hAnsi="Times New Roman" w:eastAsia="方正黑体_GBK" w:cs="方正仿宋_GBK"/>
                <w:kern w:val="0"/>
                <w:sz w:val="24"/>
              </w:rPr>
              <w:t>单位名称</w:t>
            </w:r>
          </w:p>
        </w:tc>
        <w:tc>
          <w:tcPr>
            <w:tcW w:w="40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行政征用实施数量（件）</w:t>
            </w:r>
          </w:p>
        </w:tc>
        <w:tc>
          <w:tcPr>
            <w:tcW w:w="3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sz w:val="24"/>
              </w:rPr>
              <w:t>法制审核数量（件）</w:t>
            </w:r>
          </w:p>
        </w:tc>
        <w:tc>
          <w:tcPr>
            <w:tcW w:w="28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备注</w:t>
            </w:r>
          </w:p>
        </w:tc>
      </w:tr>
      <w:tr>
        <w:tblPrEx>
          <w:tblLayout w:type="fixed"/>
          <w:tblCellMar>
            <w:top w:w="0" w:type="dxa"/>
            <w:left w:w="0" w:type="dxa"/>
            <w:bottom w:w="0" w:type="dxa"/>
            <w:right w:w="0" w:type="dxa"/>
          </w:tblCellMar>
        </w:tblPrEx>
        <w:trPr>
          <w:trHeight w:val="630" w:hRule="atLeast"/>
        </w:trPr>
        <w:tc>
          <w:tcPr>
            <w:tcW w:w="6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cs="方正仿宋_GBK"/>
                <w:kern w:val="0"/>
                <w:sz w:val="24"/>
              </w:rPr>
            </w:pPr>
          </w:p>
        </w:tc>
        <w:tc>
          <w:tcPr>
            <w:tcW w:w="26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cs="方正仿宋_GBK"/>
                <w:kern w:val="0"/>
                <w:sz w:val="24"/>
              </w:rPr>
            </w:pPr>
          </w:p>
        </w:tc>
        <w:tc>
          <w:tcPr>
            <w:tcW w:w="40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cs="方正仿宋_GBK"/>
                <w:kern w:val="0"/>
                <w:sz w:val="24"/>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sz w:val="24"/>
              </w:rPr>
              <w:t>审核数量</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黑体_GBK" w:cs="方正仿宋_GBK"/>
                <w:sz w:val="24"/>
              </w:rPr>
            </w:pPr>
            <w:r>
              <w:rPr>
                <w:rFonts w:hint="eastAsia" w:ascii="Times New Roman" w:hAnsi="Times New Roman" w:eastAsia="方正黑体_GBK" w:cs="方正仿宋_GBK"/>
                <w:sz w:val="24"/>
              </w:rPr>
              <w:t>纠错数量</w:t>
            </w:r>
          </w:p>
        </w:tc>
        <w:tc>
          <w:tcPr>
            <w:tcW w:w="28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Times New Roman" w:hAnsi="Times New Roman" w:eastAsia="方正仿宋_GBK" w:cs="方正仿宋_GBK"/>
                <w:kern w:val="0"/>
                <w:sz w:val="24"/>
              </w:rPr>
            </w:pPr>
          </w:p>
        </w:tc>
      </w:tr>
      <w:tr>
        <w:tblPrEx>
          <w:tblLayout w:type="fixed"/>
          <w:tblCellMar>
            <w:top w:w="0" w:type="dxa"/>
            <w:left w:w="0" w:type="dxa"/>
            <w:bottom w:w="0" w:type="dxa"/>
            <w:right w:w="0" w:type="dxa"/>
          </w:tblCellMar>
        </w:tblPrEx>
        <w:trPr>
          <w:trHeight w:val="630" w:hRule="atLeast"/>
        </w:trPr>
        <w:tc>
          <w:tcPr>
            <w:tcW w:w="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kern w:val="0"/>
                <w:sz w:val="24"/>
              </w:rPr>
            </w:pPr>
            <w:r>
              <w:rPr>
                <w:rFonts w:ascii="Times New Roman" w:hAnsi="Times New Roman" w:eastAsia="方正仿宋_GBK"/>
                <w:kern w:val="0"/>
                <w:sz w:val="24"/>
              </w:rPr>
              <w:t>1</w:t>
            </w:r>
          </w:p>
        </w:tc>
        <w:tc>
          <w:tcPr>
            <w:tcW w:w="2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kern w:val="0"/>
                <w:sz w:val="24"/>
              </w:rPr>
            </w:pPr>
            <w:r>
              <w:rPr>
                <w:rFonts w:hint="eastAsia" w:ascii="Times New Roman" w:hAnsi="Times New Roman" w:eastAsia="方正仿宋_GBK"/>
                <w:kern w:val="0"/>
                <w:sz w:val="24"/>
                <w:lang w:val="en-US" w:eastAsia="zh-CN"/>
              </w:rPr>
              <w:t>重庆市渝北区应急管理局</w:t>
            </w:r>
          </w:p>
        </w:tc>
        <w:tc>
          <w:tcPr>
            <w:tcW w:w="4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lang w:val="en-US" w:eastAsia="zh-CN"/>
              </w:rPr>
              <w:t>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r>
      <w:tr>
        <w:tblPrEx>
          <w:tblLayout w:type="fixed"/>
          <w:tblCellMar>
            <w:top w:w="0" w:type="dxa"/>
            <w:left w:w="0" w:type="dxa"/>
            <w:bottom w:w="0" w:type="dxa"/>
            <w:right w:w="0" w:type="dxa"/>
          </w:tblCellMar>
        </w:tblPrEx>
        <w:trPr>
          <w:trHeight w:val="630" w:hRule="atLeast"/>
        </w:trPr>
        <w:tc>
          <w:tcPr>
            <w:tcW w:w="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仿宋_GBK"/>
                <w:kern w:val="0"/>
                <w:sz w:val="24"/>
                <w:lang w:val="en-US" w:eastAsia="zh-CN"/>
              </w:rPr>
              <w:t>2</w:t>
            </w:r>
          </w:p>
        </w:tc>
        <w:tc>
          <w:tcPr>
            <w:tcW w:w="2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仿宋_GBK"/>
                <w:kern w:val="0"/>
                <w:sz w:val="24"/>
                <w:lang w:val="en-US" w:eastAsia="zh-CN"/>
              </w:rPr>
              <w:t>重庆市渝北区应急管理综合执法支队</w:t>
            </w:r>
          </w:p>
        </w:tc>
        <w:tc>
          <w:tcPr>
            <w:tcW w:w="4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lang w:val="en-US" w:eastAsia="zh-CN"/>
              </w:rPr>
              <w:t>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r>
      <w:tr>
        <w:tblPrEx>
          <w:tblLayout w:type="fixed"/>
          <w:tblCellMar>
            <w:top w:w="0" w:type="dxa"/>
            <w:left w:w="0" w:type="dxa"/>
            <w:bottom w:w="0" w:type="dxa"/>
            <w:right w:w="0" w:type="dxa"/>
          </w:tblCellMar>
        </w:tblPrEx>
        <w:trPr>
          <w:trHeight w:val="630" w:hRule="atLeast"/>
        </w:trPr>
        <w:tc>
          <w:tcPr>
            <w:tcW w:w="3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仿宋_GBK" w:cs="楷体"/>
                <w:kern w:val="0"/>
                <w:sz w:val="24"/>
              </w:rPr>
              <w:t>合  计</w:t>
            </w:r>
          </w:p>
        </w:tc>
        <w:tc>
          <w:tcPr>
            <w:tcW w:w="4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lang w:val="en-US" w:eastAsia="zh-CN"/>
              </w:rPr>
              <w:t>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方正仿宋_GBK"/>
                <w:sz w:val="24"/>
              </w:rPr>
            </w:pPr>
            <w:r>
              <w:rPr>
                <w:rFonts w:hint="eastAsia" w:ascii="Times New Roman" w:hAnsi="Times New Roman" w:eastAsia="方正仿宋_GBK"/>
                <w:sz w:val="24"/>
                <w:lang w:val="en-US" w:eastAsia="zh-CN"/>
              </w:rPr>
              <w:t>0</w:t>
            </w:r>
          </w:p>
        </w:tc>
      </w:tr>
    </w:tbl>
    <w:p>
      <w:pPr>
        <w:widowControl/>
        <w:jc w:val="left"/>
        <w:textAlignment w:val="center"/>
        <w:rPr>
          <w:rFonts w:ascii="Times New Roman" w:hAnsi="Times New Roman" w:eastAsia="仿宋_GB2312" w:cs="宋体"/>
          <w:kern w:val="0"/>
          <w:sz w:val="24"/>
          <w:szCs w:val="20"/>
        </w:rPr>
      </w:pPr>
    </w:p>
    <w:p>
      <w:pPr>
        <w:widowControl/>
        <w:spacing w:line="400" w:lineRule="exact"/>
        <w:ind w:left="560" w:hanging="560" w:hangingChars="200"/>
        <w:jc w:val="left"/>
        <w:textAlignment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说明：</w:t>
      </w:r>
    </w:p>
    <w:p>
      <w:pPr>
        <w:widowControl/>
        <w:spacing w:line="400" w:lineRule="exact"/>
        <w:ind w:firstLine="560" w:firstLineChars="200"/>
        <w:jc w:val="left"/>
        <w:textAlignment w:val="center"/>
        <w:rPr>
          <w:rFonts w:hint="eastAsia" w:ascii="Times New Roman" w:hAnsi="Times New Roman" w:eastAsia="方正仿宋_GBK" w:cs="方正仿宋_GBK"/>
          <w:sz w:val="28"/>
          <w:szCs w:val="28"/>
        </w:rPr>
      </w:pPr>
      <w:r>
        <w:rPr>
          <w:rFonts w:hint="eastAsia" w:ascii="Times New Roman" w:hAnsi="Times New Roman" w:eastAsia="方正仿宋_GBK"/>
          <w:kern w:val="0"/>
          <w:sz w:val="28"/>
          <w:szCs w:val="28"/>
        </w:rPr>
        <w:t>统计范围为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日期间</w:t>
      </w:r>
      <w:r>
        <w:rPr>
          <w:rFonts w:hint="eastAsia" w:ascii="Times New Roman" w:hAnsi="Times New Roman" w:eastAsia="方正仿宋_GBK" w:cs="方正仿宋_GBK"/>
          <w:kern w:val="0"/>
          <w:sz w:val="28"/>
          <w:szCs w:val="28"/>
        </w:rPr>
        <w:t>因抢险、救灾、反恐等公共利益需要而作出的行政征用决定的数量。</w:t>
      </w:r>
    </w:p>
    <w:p>
      <w:pPr>
        <w:spacing w:line="400" w:lineRule="exact"/>
        <w:rPr>
          <w:rFonts w:hint="eastAsia" w:ascii="Times New Roman" w:hAnsi="Times New Roman" w:eastAsia="方正仿宋_GBK" w:cs="方正仿宋_GBK"/>
          <w:sz w:val="28"/>
          <w:szCs w:val="28"/>
        </w:rPr>
      </w:pPr>
    </w:p>
    <w:p>
      <w:pPr>
        <w:jc w:val="center"/>
        <w:rPr>
          <w:rFonts w:hint="eastAsia" w:ascii="Times New Roman" w:hAnsi="Times New Roman" w:eastAsia="方正楷体_GBK" w:cs="楷体"/>
          <w:sz w:val="32"/>
          <w:szCs w:val="32"/>
        </w:rPr>
      </w:pPr>
      <w:r>
        <w:rPr>
          <w:rFonts w:ascii="Times New Roman" w:hAnsi="Times New Roman" w:eastAsia="仿宋" w:cs="仿宋"/>
          <w:sz w:val="32"/>
          <w:szCs w:val="32"/>
        </w:rPr>
        <w:br w:type="page"/>
      </w:r>
      <w:r>
        <w:rPr>
          <w:rFonts w:hint="eastAsia" w:ascii="Times New Roman" w:hAnsi="Times New Roman" w:eastAsia="方正楷体_GBK" w:cs="楷体"/>
          <w:kern w:val="0"/>
          <w:sz w:val="32"/>
          <w:szCs w:val="32"/>
        </w:rPr>
        <w:t>第七部分  行政检查实施情况统计表</w:t>
      </w:r>
    </w:p>
    <w:tbl>
      <w:tblPr>
        <w:tblStyle w:val="7"/>
        <w:tblW w:w="14058" w:type="dxa"/>
        <w:tblInd w:w="0" w:type="dxa"/>
        <w:tblLayout w:type="fixed"/>
        <w:tblCellMar>
          <w:top w:w="0" w:type="dxa"/>
          <w:left w:w="0" w:type="dxa"/>
          <w:bottom w:w="0" w:type="dxa"/>
          <w:right w:w="0" w:type="dxa"/>
        </w:tblCellMar>
      </w:tblPr>
      <w:tblGrid>
        <w:gridCol w:w="434"/>
        <w:gridCol w:w="2073"/>
        <w:gridCol w:w="4360"/>
        <w:gridCol w:w="4280"/>
        <w:gridCol w:w="2911"/>
      </w:tblGrid>
      <w:tr>
        <w:tblPrEx>
          <w:tblLayout w:type="fixed"/>
          <w:tblCellMar>
            <w:top w:w="0" w:type="dxa"/>
            <w:left w:w="0" w:type="dxa"/>
            <w:bottom w:w="0" w:type="dxa"/>
            <w:right w:w="0" w:type="dxa"/>
          </w:tblCellMar>
        </w:tblPrEx>
        <w:trPr>
          <w:trHeight w:val="525"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序号</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单位名称</w:t>
            </w:r>
          </w:p>
        </w:tc>
        <w:tc>
          <w:tcPr>
            <w:tcW w:w="43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行政检查实施数量（次）</w:t>
            </w:r>
          </w:p>
        </w:tc>
        <w:tc>
          <w:tcPr>
            <w:tcW w:w="4280" w:type="dxa"/>
            <w:tcBorders>
              <w:top w:val="single" w:color="000000" w:sz="4" w:space="0"/>
              <w:left w:val="single" w:color="auto" w:sz="4" w:space="0"/>
              <w:bottom w:val="nil"/>
              <w:right w:val="single" w:color="000000" w:sz="4" w:space="0"/>
            </w:tcBorders>
            <w:noWrap w:val="0"/>
            <w:vAlign w:val="center"/>
          </w:tcPr>
          <w:p>
            <w:pPr>
              <w:widowControl/>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kern w:val="0"/>
                <w:sz w:val="24"/>
              </w:rPr>
              <w:t>检查后作出行政处罚数量（件）</w:t>
            </w:r>
          </w:p>
        </w:tc>
        <w:tc>
          <w:tcPr>
            <w:tcW w:w="2911" w:type="dxa"/>
            <w:tcBorders>
              <w:top w:val="single" w:color="000000" w:sz="4" w:space="0"/>
              <w:left w:val="single" w:color="auto" w:sz="4" w:space="0"/>
              <w:bottom w:val="nil"/>
              <w:right w:val="single" w:color="000000" w:sz="4" w:space="0"/>
            </w:tcBorders>
            <w:noWrap w:val="0"/>
            <w:vAlign w:val="center"/>
          </w:tcPr>
          <w:p>
            <w:pPr>
              <w:widowControl/>
              <w:jc w:val="center"/>
              <w:textAlignment w:val="center"/>
              <w:rPr>
                <w:rFonts w:hint="eastAsia" w:ascii="Times New Roman" w:hAnsi="Times New Roman" w:eastAsia="方正黑体_GBK" w:cs="方正仿宋_GBK"/>
                <w:sz w:val="24"/>
              </w:rPr>
            </w:pPr>
            <w:r>
              <w:rPr>
                <w:rFonts w:hint="eastAsia" w:ascii="Times New Roman" w:hAnsi="Times New Roman" w:eastAsia="方正黑体_GBK" w:cs="方正仿宋_GBK"/>
                <w:sz w:val="24"/>
              </w:rPr>
              <w:t>备注</w:t>
            </w:r>
          </w:p>
        </w:tc>
      </w:tr>
      <w:tr>
        <w:tblPrEx>
          <w:tblLayout w:type="fixed"/>
          <w:tblCellMar>
            <w:top w:w="0" w:type="dxa"/>
            <w:left w:w="0" w:type="dxa"/>
            <w:bottom w:w="0" w:type="dxa"/>
            <w:right w:w="0" w:type="dxa"/>
          </w:tblCellMar>
        </w:tblPrEx>
        <w:trPr>
          <w:trHeight w:val="630"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rPr>
            </w:pPr>
            <w:r>
              <w:rPr>
                <w:rFonts w:ascii="Times New Roman" w:hAnsi="Times New Roman" w:eastAsia="方正仿宋_GBK"/>
                <w:kern w:val="0"/>
                <w:sz w:val="24"/>
              </w:rPr>
              <w:t>1</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仿宋_GBK"/>
                <w:kern w:val="0"/>
                <w:sz w:val="24"/>
                <w:lang w:val="en-US" w:eastAsia="zh-CN"/>
              </w:rPr>
              <w:t>重庆市渝北区应急管理局</w:t>
            </w:r>
          </w:p>
        </w:tc>
        <w:tc>
          <w:tcPr>
            <w:tcW w:w="4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default" w:ascii="Times New Roman" w:hAnsi="Times New Roman" w:eastAsia="方正仿宋_GBK"/>
                <w:sz w:val="24"/>
                <w:lang w:val="en-US"/>
              </w:rPr>
            </w:pPr>
            <w:r>
              <w:rPr>
                <w:rFonts w:hint="eastAsia" w:ascii="Times New Roman" w:hAnsi="Times New Roman" w:eastAsia="方正仿宋_GBK"/>
                <w:sz w:val="24"/>
                <w:lang w:val="en-US" w:eastAsia="zh-CN"/>
              </w:rPr>
              <w:t>255</w:t>
            </w:r>
          </w:p>
        </w:tc>
        <w:tc>
          <w:tcPr>
            <w:tcW w:w="428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11</w:t>
            </w:r>
          </w:p>
        </w:tc>
        <w:tc>
          <w:tcPr>
            <w:tcW w:w="291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sz w:val="24"/>
              </w:rPr>
            </w:pPr>
          </w:p>
        </w:tc>
      </w:tr>
      <w:tr>
        <w:tblPrEx>
          <w:tblLayout w:type="fixed"/>
          <w:tblCellMar>
            <w:top w:w="0" w:type="dxa"/>
            <w:left w:w="0" w:type="dxa"/>
            <w:bottom w:w="0" w:type="dxa"/>
            <w:right w:w="0" w:type="dxa"/>
          </w:tblCellMar>
        </w:tblPrEx>
        <w:trPr>
          <w:trHeight w:val="630" w:hRule="atLeast"/>
        </w:trPr>
        <w:tc>
          <w:tcPr>
            <w:tcW w:w="25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方正仿宋_GBK" w:cs="宋体"/>
                <w:sz w:val="24"/>
              </w:rPr>
            </w:pPr>
            <w:r>
              <w:rPr>
                <w:rFonts w:hint="eastAsia" w:ascii="Times New Roman" w:hAnsi="Times New Roman" w:eastAsia="方正仿宋_GBK" w:cs="楷体"/>
                <w:kern w:val="0"/>
                <w:sz w:val="24"/>
              </w:rPr>
              <w:t>合  计</w:t>
            </w:r>
          </w:p>
        </w:tc>
        <w:tc>
          <w:tcPr>
            <w:tcW w:w="4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sz w:val="24"/>
                <w:lang w:val="en-US" w:eastAsia="zh-CN"/>
              </w:rPr>
              <w:t>255</w:t>
            </w:r>
          </w:p>
        </w:tc>
        <w:tc>
          <w:tcPr>
            <w:tcW w:w="428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lang w:val="en-US" w:eastAsia="zh-CN"/>
              </w:rPr>
              <w:t>11</w:t>
            </w:r>
          </w:p>
        </w:tc>
        <w:tc>
          <w:tcPr>
            <w:tcW w:w="291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Times New Roman" w:hAnsi="Times New Roman" w:eastAsia="方正仿宋_GBK" w:cs="宋体"/>
                <w:sz w:val="24"/>
              </w:rPr>
            </w:pPr>
          </w:p>
        </w:tc>
      </w:tr>
    </w:tbl>
    <w:p>
      <w:pPr>
        <w:widowControl/>
        <w:jc w:val="left"/>
        <w:textAlignment w:val="center"/>
        <w:rPr>
          <w:rFonts w:hint="eastAsia" w:ascii="Times New Roman" w:hAnsi="Times New Roman" w:eastAsia="方正仿宋_GBK" w:cs="方正仿宋_GBK"/>
          <w:kern w:val="0"/>
          <w:sz w:val="32"/>
          <w:szCs w:val="21"/>
        </w:rPr>
      </w:pPr>
    </w:p>
    <w:p>
      <w:pPr>
        <w:widowControl/>
        <w:spacing w:line="400" w:lineRule="exact"/>
        <w:jc w:val="left"/>
        <w:textAlignment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说明：</w:t>
      </w:r>
    </w:p>
    <w:p>
      <w:pPr>
        <w:spacing w:line="400" w:lineRule="exact"/>
        <w:ind w:firstLine="560" w:firstLineChars="200"/>
        <w:jc w:val="left"/>
        <w:rPr>
          <w:rFonts w:hint="eastAsia" w:ascii="Times New Roman" w:hAnsi="Times New Roman" w:eastAsia="方正黑体_GBK" w:cs="方正仿宋_GBK"/>
          <w:kern w:val="0"/>
          <w:sz w:val="32"/>
          <w:szCs w:val="32"/>
        </w:rPr>
      </w:pPr>
      <w:r>
        <w:rPr>
          <w:rFonts w:hint="eastAsia" w:ascii="Times New Roman" w:hAnsi="Times New Roman" w:eastAsia="方正仿宋_GBK" w:cs="方正仿宋_GBK"/>
          <w:kern w:val="0"/>
          <w:sz w:val="28"/>
          <w:szCs w:val="28"/>
        </w:rPr>
        <w:t>统计</w:t>
      </w:r>
      <w:r>
        <w:rPr>
          <w:rFonts w:hint="eastAsia" w:ascii="Times New Roman" w:hAnsi="Times New Roman" w:eastAsia="方正仿宋_GBK"/>
          <w:kern w:val="0"/>
          <w:sz w:val="28"/>
          <w:szCs w:val="28"/>
        </w:rPr>
        <w:t>范围为</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日至</w:t>
      </w: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月</w:t>
      </w:r>
      <w:r>
        <w:rPr>
          <w:rFonts w:ascii="Times New Roman" w:hAnsi="Times New Roman" w:eastAsia="方正仿宋_GBK"/>
          <w:kern w:val="0"/>
          <w:sz w:val="28"/>
          <w:szCs w:val="28"/>
        </w:rPr>
        <w:t>31</w:t>
      </w:r>
      <w:r>
        <w:rPr>
          <w:rFonts w:hint="eastAsia" w:ascii="Times New Roman" w:hAnsi="Times New Roman" w:eastAsia="方正仿宋_GBK"/>
          <w:kern w:val="0"/>
          <w:sz w:val="28"/>
          <w:szCs w:val="28"/>
        </w:rPr>
        <w:t>日期间开展的行政检查次数。检查</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个检查对象，有完整、详细的检查记录，计为检查</w:t>
      </w:r>
      <w:r>
        <w:rPr>
          <w:rFonts w:ascii="Times New Roman" w:hAnsi="Times New Roman" w:eastAsia="方正仿宋_GBK"/>
          <w:kern w:val="0"/>
          <w:sz w:val="28"/>
          <w:szCs w:val="28"/>
        </w:rPr>
        <w:t>1</w:t>
      </w:r>
      <w:r>
        <w:rPr>
          <w:rFonts w:hint="eastAsia" w:ascii="Times New Roman" w:hAnsi="Times New Roman" w:eastAsia="方正仿宋_GBK"/>
          <w:kern w:val="0"/>
          <w:sz w:val="28"/>
          <w:szCs w:val="28"/>
        </w:rPr>
        <w:t>次。</w:t>
      </w:r>
      <w:r>
        <w:rPr>
          <w:rFonts w:hint="eastAsia" w:ascii="Times New Roman" w:hAnsi="Times New Roman" w:eastAsia="方正仿宋_GBK" w:cs="方正仿宋_GBK"/>
          <w:kern w:val="0"/>
          <w:sz w:val="28"/>
          <w:szCs w:val="28"/>
        </w:rPr>
        <w:t>无特定检查对象的巡查、巡逻，无完整、详细检查记录的，均不计为检查次数</w:t>
      </w:r>
      <w:r>
        <w:rPr>
          <w:rFonts w:ascii="Times New Roman" w:hAnsi="Times New Roman" w:eastAsia="方正仿宋_GBK" w:cs="方正仿宋_GBK"/>
          <w:kern w:val="0"/>
          <w:sz w:val="28"/>
          <w:szCs w:val="28"/>
        </w:rPr>
        <w:t>。</w:t>
      </w:r>
    </w:p>
    <w:p>
      <w:pPr>
        <w:pStyle w:val="2"/>
        <w:rPr>
          <w:rFonts w:hint="eastAsia"/>
        </w:rPr>
      </w:pPr>
    </w:p>
    <w:p>
      <w:pPr>
        <w:pStyle w:val="6"/>
        <w:rPr>
          <w:rFonts w:hint="eastAsia"/>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D1337"/>
    <w:multiLevelType w:val="singleLevel"/>
    <w:tmpl w:val="A9ED1337"/>
    <w:lvl w:ilvl="0" w:tentative="0">
      <w:start w:val="2"/>
      <w:numFmt w:val="chineseCounting"/>
      <w:suff w:val="nothing"/>
      <w:lvlText w:val="（%1）"/>
      <w:lvlJc w:val="left"/>
      <w:rPr>
        <w:rFonts w:hint="eastAsia"/>
      </w:rPr>
    </w:lvl>
  </w:abstractNum>
  <w:abstractNum w:abstractNumId="1">
    <w:nsid w:val="DAA905FB"/>
    <w:multiLevelType w:val="singleLevel"/>
    <w:tmpl w:val="DAA905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MzODliNmNmZDc4MmMyMmY2ZGU5NWQ3N2FmMDYifQ=="/>
  </w:docVars>
  <w:rsids>
    <w:rsidRoot w:val="19141B5A"/>
    <w:rsid w:val="19141B5A"/>
    <w:rsid w:val="1F6D6B43"/>
    <w:rsid w:val="2A97202E"/>
    <w:rsid w:val="2DA978B6"/>
    <w:rsid w:val="69CF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580" w:lineRule="exact"/>
      <w:ind w:firstLine="540"/>
      <w:outlineLvl w:val="0"/>
    </w:pPr>
    <w:rPr>
      <w:rFonts w:eastAsia="方正黑体_GBK"/>
      <w:bCs/>
      <w:kern w:val="44"/>
      <w:szCs w:val="44"/>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pPr>
    <w:rPr>
      <w:kern w:val="0"/>
    </w:rPr>
  </w:style>
  <w:style w:type="paragraph" w:styleId="4">
    <w:name w:val="toc 5"/>
    <w:basedOn w:val="1"/>
    <w:next w:val="1"/>
    <w:semiHidden/>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unhideWhenUsed/>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4244</Words>
  <Characters>4384</Characters>
  <Lines>0</Lines>
  <Paragraphs>0</Paragraphs>
  <TotalTime>2</TotalTime>
  <ScaleCrop>false</ScaleCrop>
  <LinksUpToDate>false</LinksUpToDate>
  <CharactersWithSpaces>4413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2023-02-09T06:24:00Z</dcterms:created>
  <dc:creator>砚</dc:creator>
  <cp:lastModifiedBy>Administrator</cp:lastModifiedBy>
  <cp:lastPrinted>2023-02-10T04:27:00Z</cp:lastPrinted>
  <dcterms:modified xsi:type="dcterms:W3CDTF">2023-02-17T01:31:12Z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0B9B44B7D7944C35A4527E57426392EF</vt:lpwstr>
  </property>
</Properties>
</file>