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区应急局四到位做好“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4.18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强降雨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天气防范应对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一是监测预警到位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预警信息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平台、微信群向各级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责任人推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送预警信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条，雨情通报3期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11.4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万余人次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，确保预警信息到村到户到人，</w:t>
      </w:r>
      <w:r>
        <w:rPr>
          <w:rStyle w:val="11"/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早部署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、早准备、</w:t>
      </w:r>
      <w:r>
        <w:rPr>
          <w:rStyle w:val="11"/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早防范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二是会商研判到位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召集气象、水利、住建等部门召开临灾</w:t>
      </w:r>
      <w:r>
        <w:rPr>
          <w:rFonts w:hint="eastAsia" w:eastAsia="方正仿宋_GBK" w:cs="方正仿宋_GBK"/>
          <w:sz w:val="32"/>
          <w:szCs w:val="32"/>
          <w:lang w:eastAsia="zh-CN"/>
        </w:rPr>
        <w:t>研判会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，印发会商通报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1期，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制定防范对策措施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叫应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重点镇街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12个次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三是巡查排查到位。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成立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专项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检查组，突出</w:t>
      </w:r>
      <w:r>
        <w:rPr>
          <w:rFonts w:hint="eastAsia" w:ascii="宋体" w:hAnsi="宋体" w:eastAsia="方正仿宋_GBK"/>
          <w:spacing w:val="0"/>
          <w:w w:val="100"/>
          <w:kern w:val="2"/>
          <w:sz w:val="32"/>
          <w:lang w:val="en-US" w:eastAsia="zh-CN" w:bidi="ar-SA"/>
        </w:rPr>
        <w:t>病险水库、高位山坪塘、旅游景区、交通干线、地下停车库、城镇积涝点等重点防洪区域拉网式排查，对薄弱环节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增派专人盯紧看牢，持续向下问灾核灾。</w:t>
      </w:r>
      <w:r>
        <w:rPr>
          <w:rStyle w:val="13"/>
          <w:rFonts w:ascii="方正仿宋_GBK" w:hAnsi="Calibri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截至</w:t>
      </w:r>
      <w:r>
        <w:rPr>
          <w:rStyle w:val="13"/>
          <w:rFonts w:hint="eastAsia" w:ascii="方正仿宋_GBK" w:hAnsi="Calibri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13"/>
          <w:rFonts w:ascii="方正仿宋_GBK" w:hAnsi="Calibri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3"/>
          <w:rFonts w:hint="eastAsia" w:ascii="方正仿宋_GBK" w:hAnsi="Calibri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18</w:t>
      </w:r>
      <w:r>
        <w:rPr>
          <w:rStyle w:val="13"/>
          <w:rFonts w:ascii="方正仿宋_GBK" w:hAnsi="Calibri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  <w:r>
        <w:rPr>
          <w:rStyle w:val="13"/>
          <w:rFonts w:hint="eastAsia" w:ascii="方正仿宋_GBK" w:hAnsi="Calibri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15</w:t>
      </w:r>
      <w:r>
        <w:rPr>
          <w:rStyle w:val="13"/>
          <w:rFonts w:ascii="方正仿宋_GBK" w:hAnsi="Calibri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时，</w:t>
      </w:r>
      <w:r>
        <w:rPr>
          <w:rStyle w:val="13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全区</w:t>
      </w:r>
      <w:r>
        <w:rPr>
          <w:rStyle w:val="13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暂未接到</w:t>
      </w:r>
      <w:r>
        <w:rPr>
          <w:rStyle w:val="13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灾情</w:t>
      </w:r>
      <w:r>
        <w:rPr>
          <w:rStyle w:val="13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报告</w:t>
      </w:r>
      <w:r>
        <w:rPr>
          <w:rStyle w:val="13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3"/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形势</w:t>
      </w:r>
      <w:r>
        <w:rPr>
          <w:rStyle w:val="13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平稳可控。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四是做实应急保障。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采取一线救灾工作法，组织区专业救援支队及木耳镇、茨竹镇、兴隆镇等沿河沿江应急救援队伍共50人开展联演联训、前置布防，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保持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24小时待命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/>
        </w:rPr>
        <w:t>，</w:t>
      </w:r>
      <w:r>
        <w:rPr>
          <w:rFonts w:hint="eastAsia" w:eastAsia="方正仿宋_GBK"/>
          <w:sz w:val="32"/>
          <w:szCs w:val="32"/>
          <w:lang w:eastAsia="zh-CN"/>
        </w:rPr>
        <w:t>备足</w:t>
      </w:r>
      <w:r>
        <w:rPr>
          <w:rFonts w:hint="eastAsia" w:eastAsia="方正仿宋_GBK"/>
          <w:sz w:val="32"/>
          <w:szCs w:val="32"/>
        </w:rPr>
        <w:t>3万件防汛应急物资</w:t>
      </w:r>
      <w:r>
        <w:rPr>
          <w:rFonts w:hint="eastAsia" w:eastAsia="方正仿宋_GBK"/>
          <w:sz w:val="32"/>
          <w:szCs w:val="32"/>
          <w:lang w:eastAsia="zh-CN"/>
        </w:rPr>
        <w:t>装备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确保拉得出、用得上、打得了，全力保障人民群众生命财产安全。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00000000"/>
    <w:rsid w:val="04CD0BF9"/>
    <w:rsid w:val="0A2D5F91"/>
    <w:rsid w:val="10DA3E92"/>
    <w:rsid w:val="1B753675"/>
    <w:rsid w:val="1D350E5B"/>
    <w:rsid w:val="21153ABF"/>
    <w:rsid w:val="29400C3D"/>
    <w:rsid w:val="2D1C6853"/>
    <w:rsid w:val="328E1AFD"/>
    <w:rsid w:val="346255AE"/>
    <w:rsid w:val="36553E71"/>
    <w:rsid w:val="57A52173"/>
    <w:rsid w:val="64F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99"/>
    <w:rPr>
      <w:rFonts w:eastAsia="仿宋_GB2312"/>
      <w:sz w:val="30"/>
      <w:szCs w:val="24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405</Characters>
  <Lines>0</Lines>
  <Paragraphs>0</Paragraphs>
  <TotalTime>35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2023-04-18T05:26:00Z</cp:lastPrinted>
  <dcterms:modified xsi:type="dcterms:W3CDTF">2023-04-18T07:02:20Z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520440091_btnclosed</vt:lpwstr>
  </property>
  <property fmtid="{D5CDD505-2E9C-101B-9397-08002B2CF9AE}" pid="4" name="ICV">
    <vt:lpwstr>C9BA686A06134385BFED168D251D7500_13</vt:lpwstr>
  </property>
</Properties>
</file>