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rPr>
          <w:rFonts w:ascii="Times New Roman" w:hAnsi="Times New Roman" w:cs="Times New Roman"/>
        </w:rPr>
      </w:pPr>
      <w:bookmarkStart w:id="141" w:name="_GoBack"/>
      <w:bookmarkEnd w:id="141"/>
    </w:p>
    <w:p>
      <w:pPr>
        <w:pStyle w:val="38"/>
        <w:rPr>
          <w:rFonts w:ascii="Times New Roman" w:hAnsi="Times New Roman" w:cs="Times New Roman"/>
        </w:rPr>
      </w:pPr>
    </w:p>
    <w:p>
      <w:pPr>
        <w:pStyle w:val="38"/>
        <w:rPr>
          <w:rFonts w:ascii="Times New Roman" w:hAnsi="Times New Roman" w:cs="Times New Roman"/>
        </w:rPr>
      </w:pPr>
    </w:p>
    <w:p>
      <w:pPr>
        <w:pStyle w:val="38"/>
        <w:rPr>
          <w:rFonts w:ascii="Times New Roman" w:hAnsi="Times New Roman" w:cs="Times New Roman"/>
        </w:rPr>
      </w:pPr>
    </w:p>
    <w:p>
      <w:pPr>
        <w:pStyle w:val="38"/>
        <w:rPr>
          <w:rFonts w:ascii="Times New Roman" w:hAnsi="Times New Roman" w:cs="Times New Roman"/>
        </w:rPr>
      </w:pPr>
    </w:p>
    <w:p>
      <w:pPr>
        <w:pStyle w:val="38"/>
        <w:rPr>
          <w:rFonts w:ascii="Times New Roman" w:hAnsi="Times New Roman" w:cs="Times New Roman"/>
        </w:rPr>
      </w:pP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重庆渝北区</w:t>
      </w:r>
      <w:r>
        <w:rPr>
          <w:rFonts w:hint="eastAsia" w:ascii="Times New Roman" w:hAnsi="Times New Roman" w:eastAsia="方正小标宋_GBK" w:cs="Times New Roman"/>
          <w:sz w:val="44"/>
          <w:szCs w:val="44"/>
        </w:rPr>
        <w:t>“十四五”</w:t>
      </w:r>
      <w:r>
        <w:rPr>
          <w:rFonts w:ascii="Times New Roman" w:hAnsi="Times New Roman" w:eastAsia="方正小标宋_GBK" w:cs="Times New Roman"/>
          <w:sz w:val="44"/>
          <w:szCs w:val="44"/>
        </w:rPr>
        <w:t>文化和旅游发展规划</w:t>
      </w:r>
    </w:p>
    <w:p>
      <w:pPr>
        <w:jc w:val="center"/>
        <w:rPr>
          <w:rFonts w:ascii="Times New Roman" w:hAnsi="Times New Roman" w:eastAsia="楷体" w:cs="Times New Roman"/>
          <w:sz w:val="44"/>
          <w:szCs w:val="44"/>
        </w:rPr>
      </w:pPr>
      <w:r>
        <w:rPr>
          <w:rFonts w:ascii="Times New Roman" w:hAnsi="Times New Roman" w:eastAsia="楷体" w:cs="Times New Roman"/>
          <w:sz w:val="44"/>
          <w:szCs w:val="44"/>
        </w:rPr>
        <w:t>（2021—2025年）</w:t>
      </w:r>
    </w:p>
    <w:p>
      <w:pPr>
        <w:jc w:val="center"/>
        <w:rPr>
          <w:rFonts w:ascii="Times New Roman" w:hAnsi="Times New Roman" w:eastAsia="楷体" w:cs="Times New Roman"/>
          <w:sz w:val="44"/>
          <w:szCs w:val="44"/>
        </w:rPr>
      </w:pPr>
      <w:r>
        <w:rPr>
          <w:rFonts w:ascii="Times New Roman" w:hAnsi="Times New Roman" w:eastAsia="楷体" w:cs="Times New Roman"/>
          <w:sz w:val="44"/>
          <w:szCs w:val="44"/>
        </w:rPr>
        <w:t>（</w:t>
      </w:r>
      <w:r>
        <w:rPr>
          <w:rFonts w:hint="eastAsia" w:ascii="Times New Roman" w:hAnsi="Times New Roman" w:eastAsia="楷体" w:cs="Times New Roman"/>
          <w:sz w:val="44"/>
          <w:szCs w:val="44"/>
          <w:lang w:eastAsia="zh-CN"/>
        </w:rPr>
        <w:t>征求意见稿</w:t>
      </w:r>
      <w:r>
        <w:rPr>
          <w:rFonts w:ascii="Times New Roman" w:hAnsi="Times New Roman" w:eastAsia="楷体" w:cs="Times New Roman"/>
          <w:sz w:val="44"/>
          <w:szCs w:val="44"/>
        </w:rPr>
        <w:t>）</w:t>
      </w:r>
    </w:p>
    <w:p>
      <w:pPr>
        <w:jc w:val="center"/>
        <w:rPr>
          <w:rFonts w:ascii="Times New Roman" w:hAnsi="Times New Roman" w:cs="Times New Roman"/>
          <w:sz w:val="48"/>
          <w:szCs w:val="48"/>
        </w:rPr>
      </w:pPr>
    </w:p>
    <w:p>
      <w:pPr>
        <w:jc w:val="center"/>
        <w:rPr>
          <w:rFonts w:ascii="Times New Roman" w:hAnsi="Times New Roman" w:cs="Times New Roman"/>
          <w:sz w:val="48"/>
          <w:szCs w:val="48"/>
        </w:rPr>
      </w:pPr>
    </w:p>
    <w:p>
      <w:pPr>
        <w:jc w:val="center"/>
        <w:rPr>
          <w:rFonts w:ascii="Times New Roman" w:hAnsi="Times New Roman" w:cs="Times New Roman"/>
          <w:sz w:val="48"/>
          <w:szCs w:val="48"/>
        </w:rPr>
      </w:pPr>
    </w:p>
    <w:p>
      <w:pPr>
        <w:jc w:val="center"/>
        <w:rPr>
          <w:rFonts w:ascii="Times New Roman" w:hAnsi="Times New Roman" w:cs="Times New Roman"/>
          <w:sz w:val="48"/>
          <w:szCs w:val="48"/>
        </w:rPr>
      </w:pPr>
    </w:p>
    <w:p>
      <w:pPr>
        <w:jc w:val="center"/>
        <w:rPr>
          <w:rFonts w:ascii="Times New Roman" w:hAnsi="Times New Roman" w:cs="Times New Roman"/>
          <w:sz w:val="48"/>
          <w:szCs w:val="48"/>
        </w:rPr>
      </w:pPr>
    </w:p>
    <w:p>
      <w:pPr>
        <w:jc w:val="center"/>
        <w:rPr>
          <w:rFonts w:ascii="Times New Roman" w:hAnsi="Times New Roman" w:cs="Times New Roman"/>
          <w:sz w:val="48"/>
          <w:szCs w:val="48"/>
        </w:rPr>
      </w:pPr>
    </w:p>
    <w:p>
      <w:pPr>
        <w:jc w:val="center"/>
        <w:rPr>
          <w:rFonts w:ascii="Times New Roman" w:hAnsi="Times New Roman" w:cs="Times New Roman"/>
          <w:sz w:val="48"/>
          <w:szCs w:val="48"/>
        </w:rPr>
      </w:pPr>
    </w:p>
    <w:p>
      <w:pPr>
        <w:jc w:val="center"/>
        <w:rPr>
          <w:rFonts w:ascii="Times New Roman" w:hAnsi="Times New Roman" w:cs="Times New Roman"/>
          <w:sz w:val="48"/>
          <w:szCs w:val="48"/>
        </w:rPr>
      </w:pPr>
    </w:p>
    <w:p>
      <w:pPr>
        <w:jc w:val="center"/>
        <w:rPr>
          <w:rFonts w:ascii="Times New Roman" w:hAnsi="Times New Roman" w:cs="Times New Roman"/>
          <w:sz w:val="48"/>
          <w:szCs w:val="48"/>
        </w:rPr>
      </w:pPr>
    </w:p>
    <w:p>
      <w:pPr>
        <w:jc w:val="center"/>
        <w:rPr>
          <w:rFonts w:ascii="Times New Roman" w:hAnsi="Times New Roman" w:cs="Times New Roman"/>
          <w:sz w:val="48"/>
          <w:szCs w:val="48"/>
        </w:rPr>
      </w:pPr>
    </w:p>
    <w:p>
      <w:pPr>
        <w:jc w:val="center"/>
        <w:rPr>
          <w:rFonts w:ascii="Times New Roman" w:hAnsi="Times New Roman" w:eastAsia="楷体" w:cs="Times New Roman"/>
          <w:bCs/>
          <w:sz w:val="32"/>
          <w:szCs w:val="32"/>
        </w:rPr>
      </w:pPr>
      <w:r>
        <w:rPr>
          <w:rFonts w:ascii="Times New Roman" w:hAnsi="Times New Roman" w:eastAsia="楷体" w:cs="Times New Roman"/>
          <w:bCs/>
          <w:sz w:val="32"/>
          <w:szCs w:val="32"/>
        </w:rPr>
        <w:t>重庆市渝北区文化和旅游发展委员会</w:t>
      </w:r>
    </w:p>
    <w:p>
      <w:pPr>
        <w:jc w:val="center"/>
        <w:rPr>
          <w:rFonts w:ascii="Times New Roman" w:hAnsi="Times New Roman" w:eastAsia="楷体" w:cs="Times New Roman"/>
          <w:bCs/>
          <w:sz w:val="32"/>
          <w:szCs w:val="32"/>
        </w:rPr>
        <w:sectPr>
          <w:pgSz w:w="11906" w:h="16838"/>
          <w:pgMar w:top="1417" w:right="1417" w:bottom="1417" w:left="1474" w:header="851" w:footer="992" w:gutter="0"/>
          <w:cols w:space="425" w:num="1"/>
          <w:docGrid w:type="lines" w:linePitch="312" w:charSpace="0"/>
        </w:sectPr>
      </w:pPr>
      <w:r>
        <w:rPr>
          <w:rFonts w:ascii="Times New Roman" w:hAnsi="Times New Roman" w:eastAsia="楷体" w:cs="Times New Roman"/>
          <w:bCs/>
          <w:sz w:val="32"/>
          <w:szCs w:val="32"/>
        </w:rPr>
        <w:t>二〇二一年</w:t>
      </w:r>
      <w:r>
        <w:rPr>
          <w:rFonts w:hint="eastAsia" w:ascii="Times New Roman" w:hAnsi="Times New Roman" w:eastAsia="楷体" w:cs="Times New Roman"/>
          <w:bCs/>
          <w:sz w:val="32"/>
          <w:szCs w:val="32"/>
        </w:rPr>
        <w:t>九</w:t>
      </w:r>
      <w:r>
        <w:rPr>
          <w:rFonts w:ascii="Times New Roman" w:hAnsi="Times New Roman" w:eastAsia="楷体" w:cs="Times New Roman"/>
          <w:bCs/>
          <w:sz w:val="32"/>
          <w:szCs w:val="32"/>
        </w:rPr>
        <w:t>月</w:t>
      </w:r>
    </w:p>
    <w:sdt>
      <w:sdtPr>
        <w:rPr>
          <w:rFonts w:ascii="Times New Roman" w:hAnsi="Times New Roman" w:eastAsia="微软雅黑" w:cs="Times New Roman"/>
          <w:color w:val="auto"/>
          <w:sz w:val="22"/>
          <w:szCs w:val="22"/>
          <w:lang w:val="zh-CN"/>
        </w:rPr>
        <w:id w:val="-768232193"/>
        <w:docPartObj>
          <w:docPartGallery w:val="Table of Contents"/>
          <w:docPartUnique/>
        </w:docPartObj>
      </w:sdtPr>
      <w:sdtEndPr>
        <w:rPr>
          <w:rFonts w:ascii="Times New Roman" w:hAnsi="Times New Roman" w:eastAsia="微软雅黑" w:cs="Times New Roman"/>
          <w:b/>
          <w:bCs/>
          <w:color w:val="auto"/>
          <w:sz w:val="22"/>
          <w:szCs w:val="22"/>
          <w:lang w:val="zh-CN"/>
        </w:rPr>
      </w:sdtEndPr>
      <w:sdtContent>
        <w:p>
          <w:pPr>
            <w:pStyle w:val="52"/>
            <w:jc w:val="center"/>
            <w:rPr>
              <w:rFonts w:ascii="Times New Roman" w:hAnsi="Times New Roman" w:cs="Times New Roman"/>
              <w:b/>
              <w:color w:val="auto"/>
            </w:rPr>
          </w:pPr>
          <w:r>
            <w:rPr>
              <w:rFonts w:ascii="Times New Roman" w:hAnsi="Times New Roman" w:cs="Times New Roman"/>
              <w:b/>
              <w:color w:val="auto"/>
              <w:lang w:val="zh-CN"/>
            </w:rPr>
            <w:t>目 录</w:t>
          </w:r>
        </w:p>
        <w:p>
          <w:pPr>
            <w:pStyle w:val="17"/>
            <w:tabs>
              <w:tab w:val="right" w:leader="dot" w:pos="9005"/>
            </w:tabs>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fldChar w:fldCharType="begin"/>
          </w:r>
          <w:r>
            <w:instrText xml:space="preserve"> HYPERLINK \l "_Toc86321502" </w:instrText>
          </w:r>
          <w:r>
            <w:fldChar w:fldCharType="separate"/>
          </w:r>
          <w:r>
            <w:rPr>
              <w:rStyle w:val="30"/>
              <w:rFonts w:hint="eastAsia" w:ascii="Times New Roman" w:hAnsi="Times New Roman" w:eastAsia="方正大标宋_GBK" w:cs="Times New Roman"/>
              <w:kern w:val="44"/>
            </w:rPr>
            <w:t>第一篇</w:t>
          </w:r>
          <w:r>
            <w:rPr>
              <w:rStyle w:val="30"/>
              <w:rFonts w:ascii="Times New Roman" w:hAnsi="Times New Roman" w:eastAsia="方正大标宋_GBK" w:cs="Times New Roman"/>
              <w:kern w:val="44"/>
            </w:rPr>
            <w:t xml:space="preserve"> </w:t>
          </w:r>
          <w:r>
            <w:rPr>
              <w:rStyle w:val="30"/>
              <w:rFonts w:hint="eastAsia" w:ascii="Times New Roman" w:hAnsi="Times New Roman" w:eastAsia="方正大标宋_GBK" w:cs="Times New Roman"/>
              <w:kern w:val="44"/>
            </w:rPr>
            <w:t>发展环境和总体要求</w:t>
          </w:r>
          <w:r>
            <w:tab/>
          </w:r>
          <w:r>
            <w:fldChar w:fldCharType="begin"/>
          </w:r>
          <w:r>
            <w:instrText xml:space="preserve"> PAGEREF _Toc86321502 \h </w:instrText>
          </w:r>
          <w:r>
            <w:fldChar w:fldCharType="separate"/>
          </w:r>
          <w:r>
            <w:t>4</w:t>
          </w:r>
          <w:r>
            <w:fldChar w:fldCharType="end"/>
          </w:r>
          <w:r>
            <w:fldChar w:fldCharType="end"/>
          </w:r>
        </w:p>
        <w:p>
          <w:pPr>
            <w:pStyle w:val="20"/>
            <w:tabs>
              <w:tab w:val="right" w:leader="dot" w:pos="9005"/>
            </w:tabs>
            <w:ind w:left="440"/>
          </w:pPr>
          <w:r>
            <w:fldChar w:fldCharType="begin"/>
          </w:r>
          <w:r>
            <w:instrText xml:space="preserve"> HYPERLINK \l "_Toc86321503" </w:instrText>
          </w:r>
          <w:r>
            <w:fldChar w:fldCharType="separate"/>
          </w:r>
          <w:r>
            <w:rPr>
              <w:rStyle w:val="30"/>
              <w:rFonts w:hint="eastAsia" w:ascii="Times New Roman" w:hAnsi="Times New Roman" w:eastAsia="黑体" w:cs="Times New Roman"/>
              <w:bCs/>
            </w:rPr>
            <w:t>第一章</w:t>
          </w:r>
          <w:r>
            <w:rPr>
              <w:rStyle w:val="30"/>
              <w:rFonts w:ascii="Times New Roman" w:hAnsi="Times New Roman" w:eastAsia="黑体" w:cs="Times New Roman"/>
              <w:bCs/>
            </w:rPr>
            <w:t xml:space="preserve"> </w:t>
          </w:r>
          <w:r>
            <w:rPr>
              <w:rStyle w:val="30"/>
              <w:rFonts w:hint="eastAsia" w:ascii="Times New Roman" w:hAnsi="Times New Roman" w:eastAsia="黑体" w:cs="Times New Roman"/>
              <w:bCs/>
            </w:rPr>
            <w:t>发展基础和发展环境</w:t>
          </w:r>
          <w:r>
            <w:tab/>
          </w:r>
          <w:r>
            <w:fldChar w:fldCharType="begin"/>
          </w:r>
          <w:r>
            <w:instrText xml:space="preserve"> PAGEREF _Toc86321503 \h </w:instrText>
          </w:r>
          <w:r>
            <w:fldChar w:fldCharType="separate"/>
          </w:r>
          <w:r>
            <w:t>4</w:t>
          </w:r>
          <w:r>
            <w:fldChar w:fldCharType="end"/>
          </w:r>
          <w:r>
            <w:fldChar w:fldCharType="end"/>
          </w:r>
        </w:p>
        <w:p>
          <w:pPr>
            <w:pStyle w:val="11"/>
            <w:tabs>
              <w:tab w:val="right" w:leader="dot" w:pos="9005"/>
            </w:tabs>
            <w:ind w:left="880"/>
          </w:pPr>
          <w:r>
            <w:fldChar w:fldCharType="begin"/>
          </w:r>
          <w:r>
            <w:instrText xml:space="preserve"> HYPERLINK \l "_Toc86321504" </w:instrText>
          </w:r>
          <w:r>
            <w:fldChar w:fldCharType="separate"/>
          </w:r>
          <w:r>
            <w:rPr>
              <w:rStyle w:val="30"/>
              <w:rFonts w:hint="eastAsia" w:ascii="Times New Roman" w:hAnsi="Times New Roman" w:eastAsia="楷体" w:cs="Times New Roman"/>
              <w:bCs/>
            </w:rPr>
            <w:t>第一节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发展基础</w:t>
          </w:r>
          <w:r>
            <w:tab/>
          </w:r>
          <w:r>
            <w:fldChar w:fldCharType="begin"/>
          </w:r>
          <w:r>
            <w:instrText xml:space="preserve"> PAGEREF _Toc86321504 \h </w:instrText>
          </w:r>
          <w:r>
            <w:fldChar w:fldCharType="separate"/>
          </w:r>
          <w:r>
            <w:t>5</w:t>
          </w:r>
          <w:r>
            <w:fldChar w:fldCharType="end"/>
          </w:r>
          <w:r>
            <w:fldChar w:fldCharType="end"/>
          </w:r>
        </w:p>
        <w:p>
          <w:pPr>
            <w:pStyle w:val="11"/>
            <w:tabs>
              <w:tab w:val="right" w:leader="dot" w:pos="9005"/>
            </w:tabs>
            <w:ind w:left="880"/>
          </w:pPr>
          <w:r>
            <w:fldChar w:fldCharType="begin"/>
          </w:r>
          <w:r>
            <w:instrText xml:space="preserve"> HYPERLINK \l "_Toc86321505" </w:instrText>
          </w:r>
          <w:r>
            <w:fldChar w:fldCharType="separate"/>
          </w:r>
          <w:r>
            <w:rPr>
              <w:rStyle w:val="30"/>
              <w:rFonts w:hint="eastAsia" w:ascii="Times New Roman" w:hAnsi="Times New Roman" w:eastAsia="楷体" w:cs="Times New Roman"/>
              <w:bCs/>
            </w:rPr>
            <w:t>第二节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发展环境</w:t>
          </w:r>
          <w:r>
            <w:tab/>
          </w:r>
          <w:r>
            <w:fldChar w:fldCharType="begin"/>
          </w:r>
          <w:r>
            <w:instrText xml:space="preserve"> PAGEREF _Toc86321505 \h </w:instrText>
          </w:r>
          <w:r>
            <w:fldChar w:fldCharType="separate"/>
          </w:r>
          <w:r>
            <w:t>8</w:t>
          </w:r>
          <w:r>
            <w:fldChar w:fldCharType="end"/>
          </w:r>
          <w:r>
            <w:fldChar w:fldCharType="end"/>
          </w:r>
        </w:p>
        <w:p>
          <w:pPr>
            <w:pStyle w:val="20"/>
            <w:tabs>
              <w:tab w:val="right" w:leader="dot" w:pos="9005"/>
            </w:tabs>
            <w:ind w:left="440"/>
          </w:pPr>
          <w:r>
            <w:fldChar w:fldCharType="begin"/>
          </w:r>
          <w:r>
            <w:instrText xml:space="preserve"> HYPERLINK \l "_Toc86321506" </w:instrText>
          </w:r>
          <w:r>
            <w:fldChar w:fldCharType="separate"/>
          </w:r>
          <w:r>
            <w:rPr>
              <w:rStyle w:val="30"/>
              <w:rFonts w:hint="eastAsia" w:ascii="Times New Roman" w:hAnsi="Times New Roman" w:eastAsia="黑体" w:cs="Times New Roman"/>
              <w:bCs/>
            </w:rPr>
            <w:t>第二章</w:t>
          </w:r>
          <w:r>
            <w:rPr>
              <w:rStyle w:val="30"/>
              <w:rFonts w:ascii="Times New Roman" w:hAnsi="Times New Roman" w:eastAsia="黑体" w:cs="Times New Roman"/>
              <w:bCs/>
            </w:rPr>
            <w:t xml:space="preserve"> </w:t>
          </w:r>
          <w:r>
            <w:rPr>
              <w:rStyle w:val="30"/>
              <w:rFonts w:hint="eastAsia" w:ascii="Times New Roman" w:hAnsi="Times New Roman" w:eastAsia="黑体" w:cs="Times New Roman"/>
              <w:bCs/>
            </w:rPr>
            <w:t>总体要求</w:t>
          </w:r>
          <w:r>
            <w:tab/>
          </w:r>
          <w:r>
            <w:fldChar w:fldCharType="begin"/>
          </w:r>
          <w:r>
            <w:instrText xml:space="preserve"> PAGEREF _Toc86321506 \h </w:instrText>
          </w:r>
          <w:r>
            <w:fldChar w:fldCharType="separate"/>
          </w:r>
          <w:r>
            <w:t>10</w:t>
          </w:r>
          <w:r>
            <w:fldChar w:fldCharType="end"/>
          </w:r>
          <w:r>
            <w:fldChar w:fldCharType="end"/>
          </w:r>
        </w:p>
        <w:p>
          <w:pPr>
            <w:pStyle w:val="11"/>
            <w:tabs>
              <w:tab w:val="right" w:leader="dot" w:pos="9005"/>
            </w:tabs>
            <w:ind w:left="880"/>
          </w:pPr>
          <w:r>
            <w:fldChar w:fldCharType="begin"/>
          </w:r>
          <w:r>
            <w:instrText xml:space="preserve"> HYPERLINK \l "_Toc86321507" </w:instrText>
          </w:r>
          <w:r>
            <w:fldChar w:fldCharType="separate"/>
          </w:r>
          <w:r>
            <w:rPr>
              <w:rStyle w:val="30"/>
              <w:rFonts w:hint="eastAsia" w:ascii="Times New Roman" w:hAnsi="Times New Roman" w:eastAsia="楷体" w:cs="Times New Roman"/>
              <w:bCs/>
            </w:rPr>
            <w:t>第一节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指导思想</w:t>
          </w:r>
          <w:r>
            <w:tab/>
          </w:r>
          <w:r>
            <w:fldChar w:fldCharType="begin"/>
          </w:r>
          <w:r>
            <w:instrText xml:space="preserve"> PAGEREF _Toc86321507 \h </w:instrText>
          </w:r>
          <w:r>
            <w:fldChar w:fldCharType="separate"/>
          </w:r>
          <w:r>
            <w:t>10</w:t>
          </w:r>
          <w:r>
            <w:fldChar w:fldCharType="end"/>
          </w:r>
          <w:r>
            <w:fldChar w:fldCharType="end"/>
          </w:r>
        </w:p>
        <w:p>
          <w:pPr>
            <w:pStyle w:val="11"/>
            <w:tabs>
              <w:tab w:val="right" w:leader="dot" w:pos="9005"/>
            </w:tabs>
            <w:ind w:left="880"/>
          </w:pPr>
          <w:r>
            <w:fldChar w:fldCharType="begin"/>
          </w:r>
          <w:r>
            <w:instrText xml:space="preserve"> HYPERLINK \l "_Toc86321508" </w:instrText>
          </w:r>
          <w:r>
            <w:fldChar w:fldCharType="separate"/>
          </w:r>
          <w:r>
            <w:rPr>
              <w:rStyle w:val="30"/>
              <w:rFonts w:hint="eastAsia" w:ascii="Times New Roman" w:hAnsi="Times New Roman" w:eastAsia="楷体" w:cs="Times New Roman"/>
              <w:bCs/>
            </w:rPr>
            <w:t>第二节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发展原则</w:t>
          </w:r>
          <w:r>
            <w:tab/>
          </w:r>
          <w:r>
            <w:fldChar w:fldCharType="begin"/>
          </w:r>
          <w:r>
            <w:instrText xml:space="preserve"> PAGEREF _Toc86321508 \h </w:instrText>
          </w:r>
          <w:r>
            <w:fldChar w:fldCharType="separate"/>
          </w:r>
          <w:r>
            <w:t>10</w:t>
          </w:r>
          <w:r>
            <w:fldChar w:fldCharType="end"/>
          </w:r>
          <w:r>
            <w:fldChar w:fldCharType="end"/>
          </w:r>
        </w:p>
        <w:p>
          <w:pPr>
            <w:pStyle w:val="11"/>
            <w:tabs>
              <w:tab w:val="right" w:leader="dot" w:pos="9005"/>
            </w:tabs>
            <w:ind w:left="880"/>
          </w:pPr>
          <w:r>
            <w:fldChar w:fldCharType="begin"/>
          </w:r>
          <w:r>
            <w:instrText xml:space="preserve"> HYPERLINK \l "_Toc86321509" </w:instrText>
          </w:r>
          <w:r>
            <w:fldChar w:fldCharType="separate"/>
          </w:r>
          <w:r>
            <w:rPr>
              <w:rStyle w:val="30"/>
              <w:rFonts w:hint="eastAsia" w:ascii="Times New Roman" w:hAnsi="Times New Roman" w:eastAsia="楷体" w:cs="Times New Roman"/>
              <w:bCs/>
            </w:rPr>
            <w:t>第三节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发展目标</w:t>
          </w:r>
          <w:r>
            <w:tab/>
          </w:r>
          <w:r>
            <w:fldChar w:fldCharType="begin"/>
          </w:r>
          <w:r>
            <w:instrText xml:space="preserve"> PAGEREF _Toc86321509 \h </w:instrText>
          </w:r>
          <w:r>
            <w:fldChar w:fldCharType="separate"/>
          </w:r>
          <w:r>
            <w:t>12</w:t>
          </w:r>
          <w:r>
            <w:fldChar w:fldCharType="end"/>
          </w:r>
          <w:r>
            <w:fldChar w:fldCharType="end"/>
          </w:r>
        </w:p>
        <w:p>
          <w:pPr>
            <w:pStyle w:val="17"/>
            <w:tabs>
              <w:tab w:val="right" w:leader="dot" w:pos="9005"/>
            </w:tabs>
          </w:pPr>
          <w:r>
            <w:fldChar w:fldCharType="begin"/>
          </w:r>
          <w:r>
            <w:instrText xml:space="preserve"> HYPERLINK \l "_Toc86321510" </w:instrText>
          </w:r>
          <w:r>
            <w:fldChar w:fldCharType="separate"/>
          </w:r>
          <w:r>
            <w:rPr>
              <w:rStyle w:val="30"/>
              <w:rFonts w:hint="eastAsia" w:ascii="Times New Roman" w:hAnsi="Times New Roman" w:eastAsia="方正大标宋_GBK" w:cs="Times New Roman"/>
              <w:kern w:val="44"/>
            </w:rPr>
            <w:t>第二篇</w:t>
          </w:r>
          <w:r>
            <w:rPr>
              <w:rStyle w:val="30"/>
              <w:rFonts w:ascii="Times New Roman" w:hAnsi="Times New Roman" w:eastAsia="方正大标宋_GBK" w:cs="Times New Roman"/>
              <w:kern w:val="44"/>
            </w:rPr>
            <w:t xml:space="preserve"> </w:t>
          </w:r>
          <w:r>
            <w:rPr>
              <w:rStyle w:val="30"/>
              <w:rFonts w:hint="eastAsia" w:ascii="Times New Roman" w:hAnsi="Times New Roman" w:eastAsia="方正大标宋_GBK" w:cs="Times New Roman"/>
              <w:kern w:val="44"/>
            </w:rPr>
            <w:t>加快文化强区建设</w:t>
          </w:r>
          <w:r>
            <w:tab/>
          </w:r>
          <w:r>
            <w:fldChar w:fldCharType="begin"/>
          </w:r>
          <w:r>
            <w:instrText xml:space="preserve"> PAGEREF _Toc86321510 \h </w:instrText>
          </w:r>
          <w:r>
            <w:fldChar w:fldCharType="separate"/>
          </w:r>
          <w:r>
            <w:t>14</w:t>
          </w:r>
          <w:r>
            <w:fldChar w:fldCharType="end"/>
          </w:r>
          <w:r>
            <w:fldChar w:fldCharType="end"/>
          </w:r>
        </w:p>
        <w:p>
          <w:pPr>
            <w:pStyle w:val="20"/>
            <w:tabs>
              <w:tab w:val="right" w:leader="dot" w:pos="9005"/>
            </w:tabs>
            <w:ind w:left="440"/>
          </w:pPr>
          <w:r>
            <w:fldChar w:fldCharType="begin"/>
          </w:r>
          <w:r>
            <w:instrText xml:space="preserve"> HYPERLINK \l "_Toc86321511" </w:instrText>
          </w:r>
          <w:r>
            <w:fldChar w:fldCharType="separate"/>
          </w:r>
          <w:r>
            <w:rPr>
              <w:rStyle w:val="30"/>
              <w:rFonts w:hint="eastAsia" w:ascii="Times New Roman" w:hAnsi="Times New Roman" w:eastAsia="黑体" w:cs="Times New Roman"/>
              <w:bCs/>
            </w:rPr>
            <w:t>第三章</w:t>
          </w:r>
          <w:r>
            <w:rPr>
              <w:rStyle w:val="30"/>
              <w:rFonts w:ascii="Times New Roman" w:hAnsi="Times New Roman" w:eastAsia="黑体" w:cs="Times New Roman"/>
              <w:bCs/>
            </w:rPr>
            <w:t xml:space="preserve"> </w:t>
          </w:r>
          <w:r>
            <w:rPr>
              <w:rStyle w:val="30"/>
              <w:rFonts w:hint="eastAsia" w:ascii="Times New Roman" w:hAnsi="Times New Roman" w:eastAsia="黑体" w:cs="Times New Roman"/>
              <w:bCs/>
            </w:rPr>
            <w:t>奋力推动公共文化服务高质量发展</w:t>
          </w:r>
          <w:r>
            <w:tab/>
          </w:r>
          <w:r>
            <w:fldChar w:fldCharType="begin"/>
          </w:r>
          <w:r>
            <w:instrText xml:space="preserve"> PAGEREF _Toc86321511 \h </w:instrText>
          </w:r>
          <w:r>
            <w:fldChar w:fldCharType="separate"/>
          </w:r>
          <w:r>
            <w:t>15</w:t>
          </w:r>
          <w:r>
            <w:fldChar w:fldCharType="end"/>
          </w:r>
          <w:r>
            <w:fldChar w:fldCharType="end"/>
          </w:r>
        </w:p>
        <w:p>
          <w:pPr>
            <w:pStyle w:val="11"/>
            <w:tabs>
              <w:tab w:val="right" w:leader="dot" w:pos="9005"/>
            </w:tabs>
            <w:ind w:left="880"/>
          </w:pPr>
          <w:r>
            <w:fldChar w:fldCharType="begin"/>
          </w:r>
          <w:r>
            <w:instrText xml:space="preserve"> HYPERLINK \l "_Toc86321512" </w:instrText>
          </w:r>
          <w:r>
            <w:fldChar w:fldCharType="separate"/>
          </w:r>
          <w:r>
            <w:rPr>
              <w:rStyle w:val="30"/>
              <w:rFonts w:hint="eastAsia" w:ascii="Times New Roman" w:hAnsi="Times New Roman" w:eastAsia="楷体" w:cs="Times New Roman"/>
              <w:bCs/>
            </w:rPr>
            <w:t>第一节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推动公共文化阵地提档升级</w:t>
          </w:r>
          <w:r>
            <w:tab/>
          </w:r>
          <w:r>
            <w:fldChar w:fldCharType="begin"/>
          </w:r>
          <w:r>
            <w:instrText xml:space="preserve"> PAGEREF _Toc86321512 \h </w:instrText>
          </w:r>
          <w:r>
            <w:fldChar w:fldCharType="separate"/>
          </w:r>
          <w:r>
            <w:t>15</w:t>
          </w:r>
          <w:r>
            <w:fldChar w:fldCharType="end"/>
          </w:r>
          <w:r>
            <w:fldChar w:fldCharType="end"/>
          </w:r>
        </w:p>
        <w:p>
          <w:pPr>
            <w:pStyle w:val="11"/>
            <w:tabs>
              <w:tab w:val="right" w:leader="dot" w:pos="9005"/>
            </w:tabs>
            <w:ind w:left="880"/>
          </w:pPr>
          <w:r>
            <w:fldChar w:fldCharType="begin"/>
          </w:r>
          <w:r>
            <w:instrText xml:space="preserve"> HYPERLINK \l "_Toc86321513" </w:instrText>
          </w:r>
          <w:r>
            <w:fldChar w:fldCharType="separate"/>
          </w:r>
          <w:r>
            <w:rPr>
              <w:rStyle w:val="30"/>
              <w:rFonts w:hint="eastAsia" w:ascii="Times New Roman" w:hAnsi="Times New Roman" w:eastAsia="楷体" w:cs="Times New Roman"/>
              <w:bCs/>
            </w:rPr>
            <w:t>第二节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促进公共文化服务数字化发展</w:t>
          </w:r>
          <w:r>
            <w:tab/>
          </w:r>
          <w:r>
            <w:fldChar w:fldCharType="begin"/>
          </w:r>
          <w:r>
            <w:instrText xml:space="preserve"> PAGEREF _Toc86321513 \h </w:instrText>
          </w:r>
          <w:r>
            <w:fldChar w:fldCharType="separate"/>
          </w:r>
          <w:r>
            <w:t>16</w:t>
          </w:r>
          <w:r>
            <w:fldChar w:fldCharType="end"/>
          </w:r>
          <w:r>
            <w:fldChar w:fldCharType="end"/>
          </w:r>
        </w:p>
        <w:p>
          <w:pPr>
            <w:pStyle w:val="11"/>
            <w:tabs>
              <w:tab w:val="right" w:leader="dot" w:pos="9005"/>
            </w:tabs>
            <w:ind w:left="880"/>
          </w:pPr>
          <w:r>
            <w:fldChar w:fldCharType="begin"/>
          </w:r>
          <w:r>
            <w:instrText xml:space="preserve"> HYPERLINK \l "_Toc86321514" </w:instrText>
          </w:r>
          <w:r>
            <w:fldChar w:fldCharType="separate"/>
          </w:r>
          <w:r>
            <w:rPr>
              <w:rStyle w:val="30"/>
              <w:rFonts w:hint="eastAsia" w:ascii="Times New Roman" w:hAnsi="Times New Roman" w:eastAsia="楷体" w:cs="Times New Roman"/>
              <w:bCs/>
            </w:rPr>
            <w:t>第三节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提升公共文化服务效能</w:t>
          </w:r>
          <w:r>
            <w:tab/>
          </w:r>
          <w:r>
            <w:fldChar w:fldCharType="begin"/>
          </w:r>
          <w:r>
            <w:instrText xml:space="preserve"> PAGEREF _Toc86321514 \h </w:instrText>
          </w:r>
          <w:r>
            <w:fldChar w:fldCharType="separate"/>
          </w:r>
          <w:r>
            <w:t>18</w:t>
          </w:r>
          <w:r>
            <w:fldChar w:fldCharType="end"/>
          </w:r>
          <w:r>
            <w:fldChar w:fldCharType="end"/>
          </w:r>
        </w:p>
        <w:p>
          <w:pPr>
            <w:pStyle w:val="20"/>
            <w:tabs>
              <w:tab w:val="right" w:leader="dot" w:pos="9005"/>
            </w:tabs>
            <w:ind w:left="440"/>
          </w:pPr>
          <w:r>
            <w:fldChar w:fldCharType="begin"/>
          </w:r>
          <w:r>
            <w:instrText xml:space="preserve"> HYPERLINK \l "_Toc86321515" </w:instrText>
          </w:r>
          <w:r>
            <w:fldChar w:fldCharType="separate"/>
          </w:r>
          <w:r>
            <w:rPr>
              <w:rStyle w:val="30"/>
              <w:rFonts w:hint="eastAsia" w:ascii="Times New Roman" w:hAnsi="Times New Roman" w:eastAsia="黑体" w:cs="Times New Roman"/>
              <w:bCs/>
            </w:rPr>
            <w:t>第四章</w:t>
          </w:r>
          <w:r>
            <w:rPr>
              <w:rStyle w:val="30"/>
              <w:rFonts w:ascii="Times New Roman" w:hAnsi="Times New Roman" w:eastAsia="黑体" w:cs="Times New Roman"/>
              <w:bCs/>
            </w:rPr>
            <w:t xml:space="preserve"> </w:t>
          </w:r>
          <w:r>
            <w:rPr>
              <w:rStyle w:val="30"/>
              <w:rFonts w:hint="eastAsia" w:ascii="Times New Roman" w:hAnsi="Times New Roman" w:eastAsia="黑体" w:cs="Times New Roman"/>
              <w:bCs/>
            </w:rPr>
            <w:t>全面加强文化遗产保护传承利用</w:t>
          </w:r>
          <w:r>
            <w:tab/>
          </w:r>
          <w:r>
            <w:fldChar w:fldCharType="begin"/>
          </w:r>
          <w:r>
            <w:instrText xml:space="preserve"> PAGEREF _Toc86321515 \h </w:instrText>
          </w:r>
          <w:r>
            <w:fldChar w:fldCharType="separate"/>
          </w:r>
          <w:r>
            <w:t>21</w:t>
          </w:r>
          <w:r>
            <w:fldChar w:fldCharType="end"/>
          </w:r>
          <w:r>
            <w:fldChar w:fldCharType="end"/>
          </w:r>
        </w:p>
        <w:p>
          <w:pPr>
            <w:pStyle w:val="11"/>
            <w:tabs>
              <w:tab w:val="right" w:leader="dot" w:pos="9005"/>
            </w:tabs>
            <w:ind w:left="880"/>
          </w:pPr>
          <w:r>
            <w:fldChar w:fldCharType="begin"/>
          </w:r>
          <w:r>
            <w:instrText xml:space="preserve"> HYPERLINK \l "_Toc86321516" </w:instrText>
          </w:r>
          <w:r>
            <w:fldChar w:fldCharType="separate"/>
          </w:r>
          <w:r>
            <w:rPr>
              <w:rStyle w:val="30"/>
              <w:rFonts w:hint="eastAsia" w:ascii="Times New Roman" w:hAnsi="Times New Roman" w:eastAsia="楷体" w:cs="Times New Roman"/>
              <w:bCs/>
            </w:rPr>
            <w:t>第一节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夯实文博事业发展基础</w:t>
          </w:r>
          <w:r>
            <w:tab/>
          </w:r>
          <w:r>
            <w:fldChar w:fldCharType="begin"/>
          </w:r>
          <w:r>
            <w:instrText xml:space="preserve"> PAGEREF _Toc86321516 \h </w:instrText>
          </w:r>
          <w:r>
            <w:fldChar w:fldCharType="separate"/>
          </w:r>
          <w:r>
            <w:t>21</w:t>
          </w:r>
          <w:r>
            <w:fldChar w:fldCharType="end"/>
          </w:r>
          <w:r>
            <w:fldChar w:fldCharType="end"/>
          </w:r>
        </w:p>
        <w:p>
          <w:pPr>
            <w:pStyle w:val="11"/>
            <w:tabs>
              <w:tab w:val="right" w:leader="dot" w:pos="9005"/>
            </w:tabs>
            <w:ind w:left="880"/>
          </w:pPr>
          <w:r>
            <w:fldChar w:fldCharType="begin"/>
          </w:r>
          <w:r>
            <w:instrText xml:space="preserve"> HYPERLINK \l "_Toc86321517" </w:instrText>
          </w:r>
          <w:r>
            <w:fldChar w:fldCharType="separate"/>
          </w:r>
          <w:r>
            <w:rPr>
              <w:rStyle w:val="30"/>
              <w:rFonts w:hint="eastAsia" w:ascii="Times New Roman" w:hAnsi="Times New Roman" w:eastAsia="楷体" w:cs="Times New Roman"/>
              <w:bCs/>
            </w:rPr>
            <w:t>第二节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开创非遗保护传承新局面</w:t>
          </w:r>
          <w:r>
            <w:tab/>
          </w:r>
          <w:r>
            <w:fldChar w:fldCharType="begin"/>
          </w:r>
          <w:r>
            <w:instrText xml:space="preserve"> PAGEREF _Toc86321517 \h </w:instrText>
          </w:r>
          <w:r>
            <w:fldChar w:fldCharType="separate"/>
          </w:r>
          <w:r>
            <w:t>22</w:t>
          </w:r>
          <w:r>
            <w:fldChar w:fldCharType="end"/>
          </w:r>
          <w:r>
            <w:fldChar w:fldCharType="end"/>
          </w:r>
        </w:p>
        <w:p>
          <w:pPr>
            <w:pStyle w:val="11"/>
            <w:tabs>
              <w:tab w:val="right" w:leader="dot" w:pos="9005"/>
            </w:tabs>
            <w:ind w:left="880"/>
          </w:pPr>
          <w:r>
            <w:fldChar w:fldCharType="begin"/>
          </w:r>
          <w:r>
            <w:instrText xml:space="preserve"> HYPERLINK \l "_Toc86321518" </w:instrText>
          </w:r>
          <w:r>
            <w:fldChar w:fldCharType="separate"/>
          </w:r>
          <w:r>
            <w:rPr>
              <w:rStyle w:val="30"/>
              <w:rFonts w:hint="eastAsia" w:ascii="Times New Roman" w:hAnsi="Times New Roman" w:eastAsia="楷体" w:cs="Times New Roman"/>
              <w:bCs/>
            </w:rPr>
            <w:t>第三节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促进文化遗产活化利用</w:t>
          </w:r>
          <w:r>
            <w:tab/>
          </w:r>
          <w:r>
            <w:fldChar w:fldCharType="begin"/>
          </w:r>
          <w:r>
            <w:instrText xml:space="preserve"> PAGEREF _Toc86321518 \h </w:instrText>
          </w:r>
          <w:r>
            <w:fldChar w:fldCharType="separate"/>
          </w:r>
          <w:r>
            <w:t>24</w:t>
          </w:r>
          <w:r>
            <w:fldChar w:fldCharType="end"/>
          </w:r>
          <w:r>
            <w:fldChar w:fldCharType="end"/>
          </w:r>
        </w:p>
        <w:p>
          <w:pPr>
            <w:pStyle w:val="20"/>
            <w:tabs>
              <w:tab w:val="right" w:leader="dot" w:pos="9005"/>
            </w:tabs>
            <w:ind w:left="440"/>
          </w:pPr>
          <w:r>
            <w:fldChar w:fldCharType="begin"/>
          </w:r>
          <w:r>
            <w:instrText xml:space="preserve"> HYPERLINK \l "_Toc86321519" </w:instrText>
          </w:r>
          <w:r>
            <w:fldChar w:fldCharType="separate"/>
          </w:r>
          <w:r>
            <w:rPr>
              <w:rStyle w:val="30"/>
              <w:rFonts w:hint="eastAsia" w:ascii="Times New Roman" w:hAnsi="Times New Roman" w:eastAsia="黑体" w:cs="Times New Roman"/>
              <w:bCs/>
            </w:rPr>
            <w:t>第五章</w:t>
          </w:r>
          <w:r>
            <w:rPr>
              <w:rStyle w:val="30"/>
              <w:rFonts w:ascii="Times New Roman" w:hAnsi="Times New Roman" w:eastAsia="黑体" w:cs="Times New Roman"/>
              <w:bCs/>
            </w:rPr>
            <w:t xml:space="preserve">  </w:t>
          </w:r>
          <w:r>
            <w:rPr>
              <w:rStyle w:val="30"/>
              <w:rFonts w:hint="eastAsia" w:ascii="Times New Roman" w:hAnsi="Times New Roman" w:eastAsia="黑体" w:cs="Times New Roman"/>
              <w:bCs/>
            </w:rPr>
            <w:t>推动文化产业高质量发展</w:t>
          </w:r>
          <w:r>
            <w:tab/>
          </w:r>
          <w:r>
            <w:fldChar w:fldCharType="begin"/>
          </w:r>
          <w:r>
            <w:instrText xml:space="preserve"> PAGEREF _Toc86321519 \h </w:instrText>
          </w:r>
          <w:r>
            <w:fldChar w:fldCharType="separate"/>
          </w:r>
          <w:r>
            <w:t>25</w:t>
          </w:r>
          <w:r>
            <w:fldChar w:fldCharType="end"/>
          </w:r>
          <w:r>
            <w:fldChar w:fldCharType="end"/>
          </w:r>
        </w:p>
        <w:p>
          <w:pPr>
            <w:pStyle w:val="11"/>
            <w:tabs>
              <w:tab w:val="right" w:leader="dot" w:pos="9005"/>
            </w:tabs>
            <w:ind w:left="880"/>
          </w:pPr>
          <w:r>
            <w:fldChar w:fldCharType="begin"/>
          </w:r>
          <w:r>
            <w:instrText xml:space="preserve"> HYPERLINK \l "_Toc86321520" </w:instrText>
          </w:r>
          <w:r>
            <w:fldChar w:fldCharType="separate"/>
          </w:r>
          <w:r>
            <w:rPr>
              <w:rStyle w:val="30"/>
              <w:rFonts w:hint="eastAsia" w:ascii="Times New Roman" w:hAnsi="Times New Roman" w:eastAsia="楷体" w:cs="Times New Roman"/>
              <w:bCs/>
            </w:rPr>
            <w:t>第一节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大力推进数字文化产业发展</w:t>
          </w:r>
          <w:r>
            <w:tab/>
          </w:r>
          <w:r>
            <w:fldChar w:fldCharType="begin"/>
          </w:r>
          <w:r>
            <w:instrText xml:space="preserve"> PAGEREF _Toc86321520 \h </w:instrText>
          </w:r>
          <w:r>
            <w:fldChar w:fldCharType="separate"/>
          </w:r>
          <w:r>
            <w:t>26</w:t>
          </w:r>
          <w:r>
            <w:fldChar w:fldCharType="end"/>
          </w:r>
          <w:r>
            <w:fldChar w:fldCharType="end"/>
          </w:r>
        </w:p>
        <w:p>
          <w:pPr>
            <w:pStyle w:val="11"/>
            <w:tabs>
              <w:tab w:val="right" w:leader="dot" w:pos="9005"/>
            </w:tabs>
            <w:ind w:left="880"/>
          </w:pPr>
          <w:r>
            <w:fldChar w:fldCharType="begin"/>
          </w:r>
          <w:r>
            <w:instrText xml:space="preserve"> HYPERLINK \l "_Toc86321521" </w:instrText>
          </w:r>
          <w:r>
            <w:fldChar w:fldCharType="separate"/>
          </w:r>
          <w:r>
            <w:rPr>
              <w:rStyle w:val="30"/>
              <w:rFonts w:hint="eastAsia" w:ascii="Times New Roman" w:hAnsi="Times New Roman" w:eastAsia="楷体" w:cs="Times New Roman"/>
              <w:bCs/>
            </w:rPr>
            <w:t>第二节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持续做大临空文化创意产业</w:t>
          </w:r>
          <w:r>
            <w:tab/>
          </w:r>
          <w:r>
            <w:fldChar w:fldCharType="begin"/>
          </w:r>
          <w:r>
            <w:instrText xml:space="preserve"> PAGEREF _Toc86321521 \h </w:instrText>
          </w:r>
          <w:r>
            <w:fldChar w:fldCharType="separate"/>
          </w:r>
          <w:r>
            <w:t>27</w:t>
          </w:r>
          <w:r>
            <w:fldChar w:fldCharType="end"/>
          </w:r>
          <w:r>
            <w:fldChar w:fldCharType="end"/>
          </w:r>
        </w:p>
        <w:p>
          <w:pPr>
            <w:pStyle w:val="11"/>
            <w:tabs>
              <w:tab w:val="right" w:leader="dot" w:pos="9005"/>
            </w:tabs>
            <w:ind w:left="880"/>
          </w:pPr>
          <w:r>
            <w:fldChar w:fldCharType="begin"/>
          </w:r>
          <w:r>
            <w:instrText xml:space="preserve"> HYPERLINK \l "_Toc86321522" </w:instrText>
          </w:r>
          <w:r>
            <w:fldChar w:fldCharType="separate"/>
          </w:r>
          <w:r>
            <w:rPr>
              <w:rStyle w:val="30"/>
              <w:rFonts w:hint="eastAsia" w:ascii="Times New Roman" w:hAnsi="Times New Roman" w:eastAsia="楷体" w:cs="Times New Roman"/>
              <w:bCs/>
            </w:rPr>
            <w:t>第三节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扶持文化产业园区基地建设</w:t>
          </w:r>
          <w:r>
            <w:tab/>
          </w:r>
          <w:r>
            <w:fldChar w:fldCharType="begin"/>
          </w:r>
          <w:r>
            <w:instrText xml:space="preserve"> PAGEREF _Toc86321522 \h </w:instrText>
          </w:r>
          <w:r>
            <w:fldChar w:fldCharType="separate"/>
          </w:r>
          <w:r>
            <w:t>28</w:t>
          </w:r>
          <w:r>
            <w:fldChar w:fldCharType="end"/>
          </w:r>
          <w:r>
            <w:fldChar w:fldCharType="end"/>
          </w:r>
        </w:p>
        <w:p>
          <w:pPr>
            <w:pStyle w:val="11"/>
            <w:tabs>
              <w:tab w:val="right" w:leader="dot" w:pos="9005"/>
            </w:tabs>
            <w:ind w:left="880"/>
          </w:pPr>
          <w:r>
            <w:fldChar w:fldCharType="begin"/>
          </w:r>
          <w:r>
            <w:instrText xml:space="preserve"> HYPERLINK \l "_Toc86321523" </w:instrText>
          </w:r>
          <w:r>
            <w:fldChar w:fldCharType="separate"/>
          </w:r>
          <w:r>
            <w:rPr>
              <w:rStyle w:val="30"/>
              <w:rFonts w:hint="eastAsia" w:ascii="Times New Roman" w:hAnsi="Times New Roman" w:eastAsia="楷体" w:cs="Times New Roman"/>
              <w:bCs/>
            </w:rPr>
            <w:t>第四节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加快文化创意商品研发设计</w:t>
          </w:r>
          <w:r>
            <w:tab/>
          </w:r>
          <w:r>
            <w:fldChar w:fldCharType="begin"/>
          </w:r>
          <w:r>
            <w:instrText xml:space="preserve"> PAGEREF _Toc86321523 \h </w:instrText>
          </w:r>
          <w:r>
            <w:fldChar w:fldCharType="separate"/>
          </w:r>
          <w:r>
            <w:t>29</w:t>
          </w:r>
          <w:r>
            <w:fldChar w:fldCharType="end"/>
          </w:r>
          <w:r>
            <w:fldChar w:fldCharType="end"/>
          </w:r>
        </w:p>
        <w:p>
          <w:pPr>
            <w:pStyle w:val="11"/>
            <w:tabs>
              <w:tab w:val="right" w:leader="dot" w:pos="9005"/>
            </w:tabs>
            <w:ind w:left="880"/>
          </w:pPr>
          <w:r>
            <w:fldChar w:fldCharType="begin"/>
          </w:r>
          <w:r>
            <w:instrText xml:space="preserve"> HYPERLINK \l "_Toc86321524" </w:instrText>
          </w:r>
          <w:r>
            <w:fldChar w:fldCharType="separate"/>
          </w:r>
          <w:r>
            <w:rPr>
              <w:rStyle w:val="30"/>
              <w:rFonts w:hint="eastAsia" w:ascii="Times New Roman" w:hAnsi="Times New Roman" w:eastAsia="楷体" w:cs="Times New Roman"/>
              <w:bCs/>
            </w:rPr>
            <w:t>第五节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激励文化产业市场繁荣发展</w:t>
          </w:r>
          <w:r>
            <w:tab/>
          </w:r>
          <w:r>
            <w:fldChar w:fldCharType="begin"/>
          </w:r>
          <w:r>
            <w:instrText xml:space="preserve"> PAGEREF _Toc86321524 \h </w:instrText>
          </w:r>
          <w:r>
            <w:fldChar w:fldCharType="separate"/>
          </w:r>
          <w:r>
            <w:t>29</w:t>
          </w:r>
          <w:r>
            <w:fldChar w:fldCharType="end"/>
          </w:r>
          <w:r>
            <w:fldChar w:fldCharType="end"/>
          </w:r>
        </w:p>
        <w:p>
          <w:pPr>
            <w:pStyle w:val="20"/>
            <w:tabs>
              <w:tab w:val="right" w:leader="dot" w:pos="9005"/>
            </w:tabs>
            <w:ind w:left="440"/>
          </w:pPr>
          <w:r>
            <w:fldChar w:fldCharType="begin"/>
          </w:r>
          <w:r>
            <w:instrText xml:space="preserve"> HYPERLINK \l "_Toc86321525" </w:instrText>
          </w:r>
          <w:r>
            <w:fldChar w:fldCharType="separate"/>
          </w:r>
          <w:r>
            <w:rPr>
              <w:rStyle w:val="30"/>
              <w:rFonts w:hint="eastAsia" w:ascii="Times New Roman" w:hAnsi="Times New Roman" w:eastAsia="黑体" w:cs="Times New Roman"/>
              <w:bCs/>
            </w:rPr>
            <w:t>第六章</w:t>
          </w:r>
          <w:r>
            <w:rPr>
              <w:rStyle w:val="30"/>
              <w:rFonts w:ascii="Times New Roman" w:hAnsi="Times New Roman" w:eastAsia="黑体" w:cs="Times New Roman"/>
              <w:bCs/>
            </w:rPr>
            <w:t xml:space="preserve"> </w:t>
          </w:r>
          <w:r>
            <w:rPr>
              <w:rStyle w:val="30"/>
              <w:rFonts w:hint="eastAsia" w:ascii="Times New Roman" w:hAnsi="Times New Roman" w:eastAsia="黑体" w:cs="Times New Roman"/>
              <w:bCs/>
            </w:rPr>
            <w:t>大力实施乡村文化振兴行动</w:t>
          </w:r>
          <w:r>
            <w:tab/>
          </w:r>
          <w:r>
            <w:fldChar w:fldCharType="begin"/>
          </w:r>
          <w:r>
            <w:instrText xml:space="preserve"> PAGEREF _Toc86321525 \h </w:instrText>
          </w:r>
          <w:r>
            <w:fldChar w:fldCharType="separate"/>
          </w:r>
          <w:r>
            <w:t>30</w:t>
          </w:r>
          <w:r>
            <w:fldChar w:fldCharType="end"/>
          </w:r>
          <w:r>
            <w:fldChar w:fldCharType="end"/>
          </w:r>
        </w:p>
        <w:p>
          <w:pPr>
            <w:pStyle w:val="11"/>
            <w:tabs>
              <w:tab w:val="right" w:leader="dot" w:pos="9005"/>
            </w:tabs>
            <w:ind w:left="880"/>
          </w:pPr>
          <w:r>
            <w:fldChar w:fldCharType="begin"/>
          </w:r>
          <w:r>
            <w:instrText xml:space="preserve"> HYPERLINK \l "_Toc86321526" </w:instrText>
          </w:r>
          <w:r>
            <w:fldChar w:fldCharType="separate"/>
          </w:r>
          <w:r>
            <w:rPr>
              <w:rStyle w:val="30"/>
              <w:rFonts w:hint="eastAsia" w:ascii="Times New Roman" w:hAnsi="Times New Roman" w:eastAsia="楷体" w:cs="Times New Roman"/>
              <w:bCs/>
            </w:rPr>
            <w:t>第一节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挖掘传承创新优秀乡土文化</w:t>
          </w:r>
          <w:r>
            <w:tab/>
          </w:r>
          <w:r>
            <w:fldChar w:fldCharType="begin"/>
          </w:r>
          <w:r>
            <w:instrText xml:space="preserve"> PAGEREF _Toc86321526 \h </w:instrText>
          </w:r>
          <w:r>
            <w:fldChar w:fldCharType="separate"/>
          </w:r>
          <w:r>
            <w:t>30</w:t>
          </w:r>
          <w:r>
            <w:fldChar w:fldCharType="end"/>
          </w:r>
          <w:r>
            <w:fldChar w:fldCharType="end"/>
          </w:r>
        </w:p>
        <w:p>
          <w:pPr>
            <w:pStyle w:val="11"/>
            <w:tabs>
              <w:tab w:val="right" w:leader="dot" w:pos="9005"/>
            </w:tabs>
            <w:ind w:left="880"/>
          </w:pPr>
          <w:r>
            <w:fldChar w:fldCharType="begin"/>
          </w:r>
          <w:r>
            <w:instrText xml:space="preserve"> HYPERLINK \l "_Toc86321527" </w:instrText>
          </w:r>
          <w:r>
            <w:fldChar w:fldCharType="separate"/>
          </w:r>
          <w:r>
            <w:rPr>
              <w:rStyle w:val="30"/>
              <w:rFonts w:hint="eastAsia" w:ascii="Times New Roman" w:hAnsi="Times New Roman" w:eastAsia="楷体" w:cs="Times New Roman"/>
              <w:bCs/>
            </w:rPr>
            <w:t>第二节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优化升级乡村文化供给</w:t>
          </w:r>
          <w:r>
            <w:tab/>
          </w:r>
          <w:r>
            <w:fldChar w:fldCharType="begin"/>
          </w:r>
          <w:r>
            <w:instrText xml:space="preserve"> PAGEREF _Toc86321527 \h </w:instrText>
          </w:r>
          <w:r>
            <w:fldChar w:fldCharType="separate"/>
          </w:r>
          <w:r>
            <w:t>32</w:t>
          </w:r>
          <w:r>
            <w:fldChar w:fldCharType="end"/>
          </w:r>
          <w:r>
            <w:fldChar w:fldCharType="end"/>
          </w:r>
        </w:p>
        <w:p>
          <w:pPr>
            <w:pStyle w:val="11"/>
            <w:tabs>
              <w:tab w:val="right" w:leader="dot" w:pos="9005"/>
            </w:tabs>
            <w:ind w:left="880"/>
          </w:pPr>
          <w:r>
            <w:fldChar w:fldCharType="begin"/>
          </w:r>
          <w:r>
            <w:instrText xml:space="preserve"> HYPERLINK \l "_Toc86321528" </w:instrText>
          </w:r>
          <w:r>
            <w:fldChar w:fldCharType="separate"/>
          </w:r>
          <w:r>
            <w:rPr>
              <w:rStyle w:val="30"/>
              <w:rFonts w:hint="eastAsia" w:ascii="Times New Roman" w:hAnsi="Times New Roman" w:eastAsia="楷体" w:cs="Times New Roman"/>
              <w:bCs/>
            </w:rPr>
            <w:t>第三节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繁荣发展乡村文化经济</w:t>
          </w:r>
          <w:r>
            <w:tab/>
          </w:r>
          <w:r>
            <w:fldChar w:fldCharType="begin"/>
          </w:r>
          <w:r>
            <w:instrText xml:space="preserve"> PAGEREF _Toc86321528 \h </w:instrText>
          </w:r>
          <w:r>
            <w:fldChar w:fldCharType="separate"/>
          </w:r>
          <w:r>
            <w:t>33</w:t>
          </w:r>
          <w:r>
            <w:fldChar w:fldCharType="end"/>
          </w:r>
          <w:r>
            <w:fldChar w:fldCharType="end"/>
          </w:r>
        </w:p>
        <w:p>
          <w:pPr>
            <w:pStyle w:val="17"/>
            <w:tabs>
              <w:tab w:val="right" w:leader="dot" w:pos="9005"/>
            </w:tabs>
          </w:pPr>
          <w:r>
            <w:fldChar w:fldCharType="begin"/>
          </w:r>
          <w:r>
            <w:instrText xml:space="preserve"> HYPERLINK \l "_Toc86321529" </w:instrText>
          </w:r>
          <w:r>
            <w:fldChar w:fldCharType="separate"/>
          </w:r>
          <w:r>
            <w:rPr>
              <w:rStyle w:val="30"/>
              <w:rFonts w:hint="eastAsia" w:ascii="Times New Roman" w:hAnsi="Times New Roman" w:eastAsia="方正大标宋_GBK" w:cs="Times New Roman"/>
              <w:kern w:val="44"/>
            </w:rPr>
            <w:t>第三篇</w:t>
          </w:r>
          <w:r>
            <w:rPr>
              <w:rStyle w:val="30"/>
              <w:rFonts w:ascii="Times New Roman" w:hAnsi="Times New Roman" w:eastAsia="方正大标宋_GBK" w:cs="Times New Roman"/>
              <w:kern w:val="44"/>
            </w:rPr>
            <w:t xml:space="preserve"> </w:t>
          </w:r>
          <w:r>
            <w:rPr>
              <w:rStyle w:val="30"/>
              <w:rFonts w:hint="eastAsia" w:ascii="Times New Roman" w:hAnsi="Times New Roman" w:eastAsia="方正大标宋_GBK" w:cs="Times New Roman"/>
              <w:kern w:val="44"/>
            </w:rPr>
            <w:t>建设中外游客休闲度假重要目的地</w:t>
          </w:r>
          <w:r>
            <w:tab/>
          </w:r>
          <w:r>
            <w:fldChar w:fldCharType="begin"/>
          </w:r>
          <w:r>
            <w:instrText xml:space="preserve"> PAGEREF _Toc86321529 \h </w:instrText>
          </w:r>
          <w:r>
            <w:fldChar w:fldCharType="separate"/>
          </w:r>
          <w:r>
            <w:t>37</w:t>
          </w:r>
          <w:r>
            <w:fldChar w:fldCharType="end"/>
          </w:r>
          <w:r>
            <w:fldChar w:fldCharType="end"/>
          </w:r>
        </w:p>
        <w:p>
          <w:pPr>
            <w:pStyle w:val="20"/>
            <w:tabs>
              <w:tab w:val="right" w:leader="dot" w:pos="9005"/>
            </w:tabs>
            <w:ind w:left="440"/>
          </w:pPr>
          <w:r>
            <w:fldChar w:fldCharType="begin"/>
          </w:r>
          <w:r>
            <w:instrText xml:space="preserve"> HYPERLINK \l "_Toc86321530" </w:instrText>
          </w:r>
          <w:r>
            <w:fldChar w:fldCharType="separate"/>
          </w:r>
          <w:r>
            <w:rPr>
              <w:rStyle w:val="30"/>
              <w:rFonts w:hint="eastAsia" w:ascii="Times New Roman" w:hAnsi="Times New Roman" w:eastAsia="黑体" w:cs="Times New Roman"/>
              <w:bCs/>
            </w:rPr>
            <w:t>第七章</w:t>
          </w:r>
          <w:r>
            <w:rPr>
              <w:rStyle w:val="30"/>
              <w:rFonts w:ascii="Times New Roman" w:hAnsi="Times New Roman" w:eastAsia="黑体" w:cs="Times New Roman"/>
              <w:bCs/>
            </w:rPr>
            <w:t xml:space="preserve"> </w:t>
          </w:r>
          <w:r>
            <w:rPr>
              <w:rStyle w:val="30"/>
              <w:rFonts w:hint="eastAsia" w:ascii="Times New Roman" w:hAnsi="Times New Roman" w:eastAsia="黑体" w:cs="Times New Roman"/>
              <w:bCs/>
            </w:rPr>
            <w:t>构建</w:t>
          </w:r>
          <w:r>
            <w:rPr>
              <w:rStyle w:val="30"/>
              <w:rFonts w:ascii="Times New Roman" w:hAnsi="Times New Roman" w:eastAsia="黑体" w:cs="Times New Roman"/>
              <w:bCs/>
            </w:rPr>
            <w:t>“</w:t>
          </w:r>
          <w:r>
            <w:rPr>
              <w:rStyle w:val="30"/>
              <w:rFonts w:hint="eastAsia" w:ascii="Times New Roman" w:hAnsi="Times New Roman" w:eastAsia="黑体" w:cs="Times New Roman"/>
              <w:bCs/>
            </w:rPr>
            <w:t>一城三区五带</w:t>
          </w:r>
          <w:r>
            <w:rPr>
              <w:rStyle w:val="30"/>
              <w:rFonts w:ascii="Times New Roman" w:hAnsi="Times New Roman" w:eastAsia="黑体" w:cs="Times New Roman"/>
              <w:bCs/>
            </w:rPr>
            <w:t>”</w:t>
          </w:r>
          <w:r>
            <w:rPr>
              <w:rStyle w:val="30"/>
              <w:rFonts w:hint="eastAsia" w:ascii="Times New Roman" w:hAnsi="Times New Roman" w:eastAsia="黑体" w:cs="Times New Roman"/>
              <w:bCs/>
            </w:rPr>
            <w:t>旅游发展新格局</w:t>
          </w:r>
          <w:r>
            <w:tab/>
          </w:r>
          <w:r>
            <w:fldChar w:fldCharType="begin"/>
          </w:r>
          <w:r>
            <w:instrText xml:space="preserve"> PAGEREF _Toc86321530 \h </w:instrText>
          </w:r>
          <w:r>
            <w:fldChar w:fldCharType="separate"/>
          </w:r>
          <w:r>
            <w:t>37</w:t>
          </w:r>
          <w:r>
            <w:fldChar w:fldCharType="end"/>
          </w:r>
          <w:r>
            <w:fldChar w:fldCharType="end"/>
          </w:r>
        </w:p>
        <w:p>
          <w:pPr>
            <w:pStyle w:val="11"/>
            <w:tabs>
              <w:tab w:val="right" w:leader="dot" w:pos="9005"/>
            </w:tabs>
            <w:ind w:left="880"/>
          </w:pPr>
          <w:r>
            <w:fldChar w:fldCharType="begin"/>
          </w:r>
          <w:r>
            <w:instrText xml:space="preserve"> HYPERLINK \l "_Toc86321531" </w:instrText>
          </w:r>
          <w:r>
            <w:fldChar w:fldCharType="separate"/>
          </w:r>
          <w:r>
            <w:rPr>
              <w:rStyle w:val="30"/>
              <w:rFonts w:hint="eastAsia" w:ascii="Times New Roman" w:hAnsi="Times New Roman" w:eastAsia="楷体" w:cs="Times New Roman"/>
              <w:bCs/>
            </w:rPr>
            <w:t>第一节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加快建设临空都市文旅城</w:t>
          </w:r>
          <w:r>
            <w:tab/>
          </w:r>
          <w:r>
            <w:fldChar w:fldCharType="begin"/>
          </w:r>
          <w:r>
            <w:instrText xml:space="preserve"> PAGEREF _Toc86321531 \h </w:instrText>
          </w:r>
          <w:r>
            <w:fldChar w:fldCharType="separate"/>
          </w:r>
          <w:r>
            <w:t>37</w:t>
          </w:r>
          <w:r>
            <w:fldChar w:fldCharType="end"/>
          </w:r>
          <w:r>
            <w:fldChar w:fldCharType="end"/>
          </w:r>
        </w:p>
        <w:p>
          <w:pPr>
            <w:pStyle w:val="11"/>
            <w:tabs>
              <w:tab w:val="right" w:leader="dot" w:pos="9005"/>
            </w:tabs>
            <w:ind w:left="880"/>
          </w:pPr>
          <w:r>
            <w:fldChar w:fldCharType="begin"/>
          </w:r>
          <w:r>
            <w:instrText xml:space="preserve"> HYPERLINK \l "_Toc86321532" </w:instrText>
          </w:r>
          <w:r>
            <w:fldChar w:fldCharType="separate"/>
          </w:r>
          <w:r>
            <w:rPr>
              <w:rStyle w:val="30"/>
              <w:rFonts w:hint="eastAsia" w:ascii="Times New Roman" w:hAnsi="Times New Roman" w:eastAsia="楷体" w:cs="Times New Roman"/>
              <w:bCs/>
            </w:rPr>
            <w:t>第二节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加快建设三大旅游休闲区</w:t>
          </w:r>
          <w:r>
            <w:tab/>
          </w:r>
          <w:r>
            <w:fldChar w:fldCharType="begin"/>
          </w:r>
          <w:r>
            <w:instrText xml:space="preserve"> PAGEREF _Toc86321532 \h </w:instrText>
          </w:r>
          <w:r>
            <w:fldChar w:fldCharType="separate"/>
          </w:r>
          <w:r>
            <w:t>38</w:t>
          </w:r>
          <w:r>
            <w:fldChar w:fldCharType="end"/>
          </w:r>
          <w:r>
            <w:fldChar w:fldCharType="end"/>
          </w:r>
        </w:p>
        <w:p>
          <w:pPr>
            <w:pStyle w:val="11"/>
            <w:tabs>
              <w:tab w:val="right" w:leader="dot" w:pos="9005"/>
            </w:tabs>
            <w:ind w:left="880"/>
          </w:pPr>
          <w:r>
            <w:fldChar w:fldCharType="begin"/>
          </w:r>
          <w:r>
            <w:instrText xml:space="preserve"> HYPERLINK \l "_Toc86321533" </w:instrText>
          </w:r>
          <w:r>
            <w:fldChar w:fldCharType="separate"/>
          </w:r>
          <w:r>
            <w:rPr>
              <w:rStyle w:val="30"/>
              <w:rFonts w:hint="eastAsia" w:ascii="Times New Roman" w:hAnsi="Times New Roman" w:eastAsia="楷体" w:cs="Times New Roman"/>
              <w:bCs/>
            </w:rPr>
            <w:t>第三节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加快建设五大旅游联动带</w:t>
          </w:r>
          <w:r>
            <w:tab/>
          </w:r>
          <w:r>
            <w:fldChar w:fldCharType="begin"/>
          </w:r>
          <w:r>
            <w:instrText xml:space="preserve"> PAGEREF _Toc86321533 \h </w:instrText>
          </w:r>
          <w:r>
            <w:fldChar w:fldCharType="separate"/>
          </w:r>
          <w:r>
            <w:t>39</w:t>
          </w:r>
          <w:r>
            <w:fldChar w:fldCharType="end"/>
          </w:r>
          <w:r>
            <w:fldChar w:fldCharType="end"/>
          </w:r>
        </w:p>
        <w:p>
          <w:pPr>
            <w:pStyle w:val="20"/>
            <w:tabs>
              <w:tab w:val="right" w:leader="dot" w:pos="9005"/>
            </w:tabs>
            <w:ind w:left="440"/>
          </w:pPr>
          <w:r>
            <w:fldChar w:fldCharType="begin"/>
          </w:r>
          <w:r>
            <w:instrText xml:space="preserve"> HYPERLINK \l "_Toc86321534" </w:instrText>
          </w:r>
          <w:r>
            <w:fldChar w:fldCharType="separate"/>
          </w:r>
          <w:r>
            <w:rPr>
              <w:rStyle w:val="30"/>
              <w:rFonts w:hint="eastAsia" w:ascii="Times New Roman" w:hAnsi="Times New Roman" w:eastAsia="黑体" w:cs="Times New Roman"/>
              <w:bCs/>
            </w:rPr>
            <w:t>第八章</w:t>
          </w:r>
          <w:r>
            <w:rPr>
              <w:rStyle w:val="30"/>
              <w:rFonts w:ascii="Times New Roman" w:hAnsi="Times New Roman" w:eastAsia="黑体" w:cs="Times New Roman"/>
              <w:bCs/>
            </w:rPr>
            <w:t xml:space="preserve"> </w:t>
          </w:r>
          <w:r>
            <w:rPr>
              <w:rStyle w:val="30"/>
              <w:rFonts w:hint="eastAsia" w:ascii="Times New Roman" w:hAnsi="Times New Roman" w:eastAsia="黑体" w:cs="Times New Roman"/>
              <w:bCs/>
            </w:rPr>
            <w:t>实施旅游精品工程</w:t>
          </w:r>
          <w:r>
            <w:tab/>
          </w:r>
          <w:r>
            <w:fldChar w:fldCharType="begin"/>
          </w:r>
          <w:r>
            <w:instrText xml:space="preserve"> PAGEREF _Toc86321534 \h </w:instrText>
          </w:r>
          <w:r>
            <w:fldChar w:fldCharType="separate"/>
          </w:r>
          <w:r>
            <w:t>40</w:t>
          </w:r>
          <w:r>
            <w:fldChar w:fldCharType="end"/>
          </w:r>
          <w:r>
            <w:fldChar w:fldCharType="end"/>
          </w:r>
        </w:p>
        <w:p>
          <w:pPr>
            <w:pStyle w:val="11"/>
            <w:tabs>
              <w:tab w:val="right" w:leader="dot" w:pos="9005"/>
            </w:tabs>
            <w:ind w:left="880"/>
          </w:pPr>
          <w:r>
            <w:fldChar w:fldCharType="begin"/>
          </w:r>
          <w:r>
            <w:instrText xml:space="preserve"> HYPERLINK \l "_Toc86321535" </w:instrText>
          </w:r>
          <w:r>
            <w:fldChar w:fldCharType="separate"/>
          </w:r>
          <w:r>
            <w:rPr>
              <w:rStyle w:val="30"/>
              <w:rFonts w:hint="eastAsia" w:ascii="Times New Roman" w:hAnsi="Times New Roman" w:eastAsia="楷体" w:cs="Times New Roman"/>
              <w:bCs/>
            </w:rPr>
            <w:t>第一节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做大做强渝北临空旅游</w:t>
          </w:r>
          <w:r>
            <w:tab/>
          </w:r>
          <w:r>
            <w:fldChar w:fldCharType="begin"/>
          </w:r>
          <w:r>
            <w:instrText xml:space="preserve"> PAGEREF _Toc86321535 \h </w:instrText>
          </w:r>
          <w:r>
            <w:fldChar w:fldCharType="separate"/>
          </w:r>
          <w:r>
            <w:t>40</w:t>
          </w:r>
          <w:r>
            <w:fldChar w:fldCharType="end"/>
          </w:r>
          <w:r>
            <w:fldChar w:fldCharType="end"/>
          </w:r>
        </w:p>
        <w:p>
          <w:pPr>
            <w:pStyle w:val="11"/>
            <w:tabs>
              <w:tab w:val="right" w:leader="dot" w:pos="9005"/>
            </w:tabs>
            <w:ind w:left="880"/>
          </w:pPr>
          <w:r>
            <w:fldChar w:fldCharType="begin"/>
          </w:r>
          <w:r>
            <w:instrText xml:space="preserve"> HYPERLINK \l "_Toc86321536" </w:instrText>
          </w:r>
          <w:r>
            <w:fldChar w:fldCharType="separate"/>
          </w:r>
          <w:r>
            <w:rPr>
              <w:rStyle w:val="30"/>
              <w:rFonts w:hint="eastAsia" w:ascii="Times New Roman" w:hAnsi="Times New Roman" w:eastAsia="楷体" w:cs="Times New Roman"/>
              <w:bCs/>
            </w:rPr>
            <w:t>第二节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做优做靓时尚都市旅游</w:t>
          </w:r>
          <w:r>
            <w:tab/>
          </w:r>
          <w:r>
            <w:fldChar w:fldCharType="begin"/>
          </w:r>
          <w:r>
            <w:instrText xml:space="preserve"> PAGEREF _Toc86321536 \h </w:instrText>
          </w:r>
          <w:r>
            <w:fldChar w:fldCharType="separate"/>
          </w:r>
          <w:r>
            <w:t>41</w:t>
          </w:r>
          <w:r>
            <w:fldChar w:fldCharType="end"/>
          </w:r>
          <w:r>
            <w:fldChar w:fldCharType="end"/>
          </w:r>
        </w:p>
        <w:p>
          <w:pPr>
            <w:pStyle w:val="11"/>
            <w:tabs>
              <w:tab w:val="right" w:leader="dot" w:pos="9005"/>
            </w:tabs>
            <w:ind w:left="880"/>
          </w:pPr>
          <w:r>
            <w:fldChar w:fldCharType="begin"/>
          </w:r>
          <w:r>
            <w:instrText xml:space="preserve"> HYPERLINK \l "_Toc86321537" </w:instrText>
          </w:r>
          <w:r>
            <w:fldChar w:fldCharType="separate"/>
          </w:r>
          <w:r>
            <w:rPr>
              <w:rStyle w:val="30"/>
              <w:rFonts w:hint="eastAsia" w:ascii="Times New Roman" w:hAnsi="Times New Roman" w:eastAsia="楷体" w:cs="Times New Roman"/>
              <w:bCs/>
            </w:rPr>
            <w:t>第三节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不断升级田园乡村旅游</w:t>
          </w:r>
          <w:r>
            <w:tab/>
          </w:r>
          <w:r>
            <w:fldChar w:fldCharType="begin"/>
          </w:r>
          <w:r>
            <w:instrText xml:space="preserve"> PAGEREF _Toc86321537 \h </w:instrText>
          </w:r>
          <w:r>
            <w:fldChar w:fldCharType="separate"/>
          </w:r>
          <w:r>
            <w:t>42</w:t>
          </w:r>
          <w:r>
            <w:fldChar w:fldCharType="end"/>
          </w:r>
          <w:r>
            <w:fldChar w:fldCharType="end"/>
          </w:r>
        </w:p>
        <w:p>
          <w:pPr>
            <w:pStyle w:val="11"/>
            <w:tabs>
              <w:tab w:val="right" w:leader="dot" w:pos="9005"/>
            </w:tabs>
            <w:ind w:left="880"/>
          </w:pPr>
          <w:r>
            <w:fldChar w:fldCharType="begin"/>
          </w:r>
          <w:r>
            <w:instrText xml:space="preserve"> HYPERLINK \l "_Toc86321538" </w:instrText>
          </w:r>
          <w:r>
            <w:fldChar w:fldCharType="separate"/>
          </w:r>
          <w:r>
            <w:rPr>
              <w:rStyle w:val="30"/>
              <w:rFonts w:hint="eastAsia" w:ascii="Times New Roman" w:hAnsi="Times New Roman" w:eastAsia="楷体" w:cs="Times New Roman"/>
              <w:bCs/>
            </w:rPr>
            <w:t>第四节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加快发展康养度假旅游</w:t>
          </w:r>
          <w:r>
            <w:tab/>
          </w:r>
          <w:r>
            <w:fldChar w:fldCharType="begin"/>
          </w:r>
          <w:r>
            <w:instrText xml:space="preserve"> PAGEREF _Toc86321538 \h </w:instrText>
          </w:r>
          <w:r>
            <w:fldChar w:fldCharType="separate"/>
          </w:r>
          <w:r>
            <w:t>42</w:t>
          </w:r>
          <w:r>
            <w:fldChar w:fldCharType="end"/>
          </w:r>
          <w:r>
            <w:fldChar w:fldCharType="end"/>
          </w:r>
        </w:p>
        <w:p>
          <w:pPr>
            <w:pStyle w:val="11"/>
            <w:tabs>
              <w:tab w:val="right" w:leader="dot" w:pos="9005"/>
            </w:tabs>
            <w:ind w:left="880"/>
          </w:pPr>
          <w:r>
            <w:fldChar w:fldCharType="begin"/>
          </w:r>
          <w:r>
            <w:instrText xml:space="preserve"> HYPERLINK \l "_Toc86321539" </w:instrText>
          </w:r>
          <w:r>
            <w:fldChar w:fldCharType="separate"/>
          </w:r>
          <w:r>
            <w:rPr>
              <w:rStyle w:val="30"/>
              <w:rFonts w:hint="eastAsia" w:ascii="Times New Roman" w:hAnsi="Times New Roman" w:eastAsia="楷体" w:cs="Times New Roman"/>
              <w:bCs/>
            </w:rPr>
            <w:t>第五节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着力打造渝北夜间旅游</w:t>
          </w:r>
          <w:r>
            <w:tab/>
          </w:r>
          <w:r>
            <w:fldChar w:fldCharType="begin"/>
          </w:r>
          <w:r>
            <w:instrText xml:space="preserve"> PAGEREF _Toc86321539 \h </w:instrText>
          </w:r>
          <w:r>
            <w:fldChar w:fldCharType="separate"/>
          </w:r>
          <w:r>
            <w:t>43</w:t>
          </w:r>
          <w:r>
            <w:fldChar w:fldCharType="end"/>
          </w:r>
          <w:r>
            <w:fldChar w:fldCharType="end"/>
          </w:r>
        </w:p>
        <w:p>
          <w:pPr>
            <w:pStyle w:val="20"/>
            <w:tabs>
              <w:tab w:val="right" w:leader="dot" w:pos="9005"/>
            </w:tabs>
            <w:ind w:left="440"/>
          </w:pPr>
          <w:r>
            <w:fldChar w:fldCharType="begin"/>
          </w:r>
          <w:r>
            <w:instrText xml:space="preserve"> HYPERLINK \l "_Toc86321540" </w:instrText>
          </w:r>
          <w:r>
            <w:fldChar w:fldCharType="separate"/>
          </w:r>
          <w:r>
            <w:rPr>
              <w:rStyle w:val="30"/>
              <w:rFonts w:hint="eastAsia" w:ascii="Times New Roman" w:hAnsi="Times New Roman" w:eastAsia="黑体" w:cs="Times New Roman"/>
              <w:bCs/>
            </w:rPr>
            <w:t>第九章</w:t>
          </w:r>
          <w:r>
            <w:rPr>
              <w:rStyle w:val="30"/>
              <w:rFonts w:ascii="Times New Roman" w:hAnsi="Times New Roman" w:eastAsia="黑体" w:cs="Times New Roman"/>
              <w:bCs/>
            </w:rPr>
            <w:t xml:space="preserve">  </w:t>
          </w:r>
          <w:r>
            <w:rPr>
              <w:rStyle w:val="30"/>
              <w:rFonts w:hint="eastAsia" w:ascii="Times New Roman" w:hAnsi="Times New Roman" w:eastAsia="黑体" w:cs="Times New Roman"/>
              <w:bCs/>
            </w:rPr>
            <w:t>提升和完善旅游公共服务体系</w:t>
          </w:r>
          <w:r>
            <w:tab/>
          </w:r>
          <w:r>
            <w:fldChar w:fldCharType="begin"/>
          </w:r>
          <w:r>
            <w:instrText xml:space="preserve"> PAGEREF _Toc86321540 \h </w:instrText>
          </w:r>
          <w:r>
            <w:fldChar w:fldCharType="separate"/>
          </w:r>
          <w:r>
            <w:t>44</w:t>
          </w:r>
          <w:r>
            <w:fldChar w:fldCharType="end"/>
          </w:r>
          <w:r>
            <w:fldChar w:fldCharType="end"/>
          </w:r>
        </w:p>
        <w:p>
          <w:pPr>
            <w:pStyle w:val="11"/>
            <w:tabs>
              <w:tab w:val="right" w:leader="dot" w:pos="9005"/>
            </w:tabs>
            <w:ind w:left="880"/>
          </w:pPr>
          <w:r>
            <w:fldChar w:fldCharType="begin"/>
          </w:r>
          <w:r>
            <w:instrText xml:space="preserve"> HYPERLINK \l "_Toc86321541" </w:instrText>
          </w:r>
          <w:r>
            <w:fldChar w:fldCharType="separate"/>
          </w:r>
          <w:r>
            <w:rPr>
              <w:rStyle w:val="30"/>
              <w:rFonts w:hint="eastAsia" w:ascii="Times New Roman" w:hAnsi="Times New Roman" w:eastAsia="楷体" w:cs="Times New Roman"/>
              <w:bCs/>
            </w:rPr>
            <w:t>第一节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提升完善旅游要素体系</w:t>
          </w:r>
          <w:r>
            <w:tab/>
          </w:r>
          <w:r>
            <w:fldChar w:fldCharType="begin"/>
          </w:r>
          <w:r>
            <w:instrText xml:space="preserve"> PAGEREF _Toc86321541 \h </w:instrText>
          </w:r>
          <w:r>
            <w:fldChar w:fldCharType="separate"/>
          </w:r>
          <w:r>
            <w:t>44</w:t>
          </w:r>
          <w:r>
            <w:fldChar w:fldCharType="end"/>
          </w:r>
          <w:r>
            <w:fldChar w:fldCharType="end"/>
          </w:r>
        </w:p>
        <w:p>
          <w:pPr>
            <w:pStyle w:val="11"/>
            <w:tabs>
              <w:tab w:val="right" w:leader="dot" w:pos="9005"/>
            </w:tabs>
            <w:ind w:left="880"/>
          </w:pPr>
          <w:r>
            <w:fldChar w:fldCharType="begin"/>
          </w:r>
          <w:r>
            <w:instrText xml:space="preserve"> HYPERLINK \l "_Toc86321542" </w:instrText>
          </w:r>
          <w:r>
            <w:fldChar w:fldCharType="separate"/>
          </w:r>
          <w:r>
            <w:rPr>
              <w:rStyle w:val="30"/>
              <w:rFonts w:hint="eastAsia" w:ascii="Times New Roman" w:hAnsi="Times New Roman" w:eastAsia="楷体" w:cs="Times New Roman"/>
              <w:bCs/>
            </w:rPr>
            <w:t>第二节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补齐旅游基础设施短板</w:t>
          </w:r>
          <w:r>
            <w:tab/>
          </w:r>
          <w:r>
            <w:fldChar w:fldCharType="begin"/>
          </w:r>
          <w:r>
            <w:instrText xml:space="preserve"> PAGEREF _Toc86321542 \h </w:instrText>
          </w:r>
          <w:r>
            <w:fldChar w:fldCharType="separate"/>
          </w:r>
          <w:r>
            <w:t>46</w:t>
          </w:r>
          <w:r>
            <w:fldChar w:fldCharType="end"/>
          </w:r>
          <w:r>
            <w:fldChar w:fldCharType="end"/>
          </w:r>
        </w:p>
        <w:p>
          <w:pPr>
            <w:pStyle w:val="11"/>
            <w:tabs>
              <w:tab w:val="right" w:leader="dot" w:pos="9005"/>
            </w:tabs>
            <w:ind w:left="880"/>
          </w:pPr>
          <w:r>
            <w:fldChar w:fldCharType="begin"/>
          </w:r>
          <w:r>
            <w:instrText xml:space="preserve"> HYPERLINK \l "_Toc86321543" </w:instrText>
          </w:r>
          <w:r>
            <w:fldChar w:fldCharType="separate"/>
          </w:r>
          <w:r>
            <w:rPr>
              <w:rStyle w:val="30"/>
              <w:rFonts w:hint="eastAsia" w:ascii="Times New Roman" w:hAnsi="Times New Roman" w:eastAsia="楷体" w:cs="Times New Roman"/>
              <w:bCs/>
            </w:rPr>
            <w:t>第三节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加快推进智慧旅游建设</w:t>
          </w:r>
          <w:r>
            <w:tab/>
          </w:r>
          <w:r>
            <w:fldChar w:fldCharType="begin"/>
          </w:r>
          <w:r>
            <w:instrText xml:space="preserve"> PAGEREF _Toc86321543 \h </w:instrText>
          </w:r>
          <w:r>
            <w:fldChar w:fldCharType="separate"/>
          </w:r>
          <w:r>
            <w:t>48</w:t>
          </w:r>
          <w:r>
            <w:fldChar w:fldCharType="end"/>
          </w:r>
          <w:r>
            <w:fldChar w:fldCharType="end"/>
          </w:r>
        </w:p>
        <w:p>
          <w:pPr>
            <w:pStyle w:val="17"/>
            <w:tabs>
              <w:tab w:val="right" w:leader="dot" w:pos="9005"/>
            </w:tabs>
          </w:pPr>
          <w:r>
            <w:fldChar w:fldCharType="begin"/>
          </w:r>
          <w:r>
            <w:instrText xml:space="preserve"> HYPERLINK \l "_Toc86321544" </w:instrText>
          </w:r>
          <w:r>
            <w:fldChar w:fldCharType="separate"/>
          </w:r>
          <w:r>
            <w:rPr>
              <w:rStyle w:val="30"/>
              <w:rFonts w:hint="eastAsia" w:ascii="Times New Roman" w:hAnsi="Times New Roman" w:eastAsia="方正大标宋_GBK" w:cs="Times New Roman"/>
              <w:kern w:val="44"/>
            </w:rPr>
            <w:t>第四篇</w:t>
          </w:r>
          <w:r>
            <w:rPr>
              <w:rStyle w:val="30"/>
              <w:rFonts w:ascii="Times New Roman" w:hAnsi="Times New Roman" w:eastAsia="方正大标宋_GBK" w:cs="Times New Roman"/>
              <w:kern w:val="44"/>
            </w:rPr>
            <w:t xml:space="preserve"> </w:t>
          </w:r>
          <w:r>
            <w:rPr>
              <w:rStyle w:val="30"/>
              <w:rFonts w:hint="eastAsia" w:ascii="Times New Roman" w:hAnsi="Times New Roman" w:eastAsia="方正大标宋_GBK" w:cs="Times New Roman"/>
              <w:kern w:val="44"/>
            </w:rPr>
            <w:t>推进文化和旅游融合发展</w:t>
          </w:r>
          <w:r>
            <w:tab/>
          </w:r>
          <w:r>
            <w:fldChar w:fldCharType="begin"/>
          </w:r>
          <w:r>
            <w:instrText xml:space="preserve"> PAGEREF _Toc86321544 \h </w:instrText>
          </w:r>
          <w:r>
            <w:fldChar w:fldCharType="separate"/>
          </w:r>
          <w:r>
            <w:t>49</w:t>
          </w:r>
          <w:r>
            <w:fldChar w:fldCharType="end"/>
          </w:r>
          <w:r>
            <w:fldChar w:fldCharType="end"/>
          </w:r>
        </w:p>
        <w:p>
          <w:pPr>
            <w:pStyle w:val="20"/>
            <w:tabs>
              <w:tab w:val="right" w:leader="dot" w:pos="9005"/>
            </w:tabs>
            <w:ind w:left="440"/>
          </w:pPr>
          <w:r>
            <w:fldChar w:fldCharType="begin"/>
          </w:r>
          <w:r>
            <w:instrText xml:space="preserve"> HYPERLINK \l "_Toc86321545" </w:instrText>
          </w:r>
          <w:r>
            <w:fldChar w:fldCharType="separate"/>
          </w:r>
          <w:r>
            <w:rPr>
              <w:rStyle w:val="30"/>
              <w:rFonts w:hint="eastAsia" w:ascii="Times New Roman" w:hAnsi="Times New Roman" w:eastAsia="黑体" w:cs="Times New Roman"/>
              <w:bCs/>
            </w:rPr>
            <w:t>第十章</w:t>
          </w:r>
          <w:r>
            <w:rPr>
              <w:rStyle w:val="30"/>
              <w:rFonts w:ascii="Times New Roman" w:hAnsi="Times New Roman" w:eastAsia="黑体" w:cs="Times New Roman"/>
              <w:bCs/>
            </w:rPr>
            <w:t xml:space="preserve"> </w:t>
          </w:r>
          <w:r>
            <w:rPr>
              <w:rStyle w:val="30"/>
              <w:rFonts w:hint="eastAsia" w:ascii="Times New Roman" w:hAnsi="Times New Roman" w:eastAsia="黑体" w:cs="Times New Roman"/>
              <w:bCs/>
            </w:rPr>
            <w:t>推进文化和旅游深度融合</w:t>
          </w:r>
          <w:r>
            <w:tab/>
          </w:r>
          <w:r>
            <w:fldChar w:fldCharType="begin"/>
          </w:r>
          <w:r>
            <w:instrText xml:space="preserve"> PAGEREF _Toc86321545 \h </w:instrText>
          </w:r>
          <w:r>
            <w:fldChar w:fldCharType="separate"/>
          </w:r>
          <w:r>
            <w:t>49</w:t>
          </w:r>
          <w:r>
            <w:fldChar w:fldCharType="end"/>
          </w:r>
          <w:r>
            <w:fldChar w:fldCharType="end"/>
          </w:r>
        </w:p>
        <w:p>
          <w:pPr>
            <w:pStyle w:val="11"/>
            <w:tabs>
              <w:tab w:val="right" w:leader="dot" w:pos="9005"/>
            </w:tabs>
            <w:ind w:left="880"/>
          </w:pPr>
          <w:r>
            <w:fldChar w:fldCharType="begin"/>
          </w:r>
          <w:r>
            <w:instrText xml:space="preserve"> HYPERLINK \l "_Toc86321546" </w:instrText>
          </w:r>
          <w:r>
            <w:fldChar w:fldCharType="separate"/>
          </w:r>
          <w:r>
            <w:rPr>
              <w:rStyle w:val="30"/>
              <w:rFonts w:hint="eastAsia" w:ascii="Times New Roman" w:hAnsi="Times New Roman" w:eastAsia="楷体" w:cs="Times New Roman"/>
              <w:bCs/>
            </w:rPr>
            <w:t>第一节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推进文化资源向旅游转化</w:t>
          </w:r>
          <w:r>
            <w:tab/>
          </w:r>
          <w:r>
            <w:fldChar w:fldCharType="begin"/>
          </w:r>
          <w:r>
            <w:instrText xml:space="preserve"> PAGEREF _Toc86321546 \h </w:instrText>
          </w:r>
          <w:r>
            <w:fldChar w:fldCharType="separate"/>
          </w:r>
          <w:r>
            <w:t>49</w:t>
          </w:r>
          <w:r>
            <w:fldChar w:fldCharType="end"/>
          </w:r>
          <w:r>
            <w:fldChar w:fldCharType="end"/>
          </w:r>
        </w:p>
        <w:p>
          <w:pPr>
            <w:pStyle w:val="11"/>
            <w:tabs>
              <w:tab w:val="right" w:leader="dot" w:pos="9005"/>
            </w:tabs>
            <w:ind w:left="880"/>
          </w:pPr>
          <w:r>
            <w:fldChar w:fldCharType="begin"/>
          </w:r>
          <w:r>
            <w:instrText xml:space="preserve"> HYPERLINK \l "_Toc86321547" </w:instrText>
          </w:r>
          <w:r>
            <w:fldChar w:fldCharType="separate"/>
          </w:r>
          <w:r>
            <w:rPr>
              <w:rStyle w:val="30"/>
              <w:rFonts w:hint="eastAsia" w:ascii="Times New Roman" w:hAnsi="Times New Roman" w:eastAsia="楷体" w:cs="Times New Roman"/>
              <w:bCs/>
            </w:rPr>
            <w:t>第二节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推进旅游景区文化内涵提升</w:t>
          </w:r>
          <w:r>
            <w:tab/>
          </w:r>
          <w:r>
            <w:fldChar w:fldCharType="begin"/>
          </w:r>
          <w:r>
            <w:instrText xml:space="preserve"> PAGEREF _Toc86321547 \h </w:instrText>
          </w:r>
          <w:r>
            <w:fldChar w:fldCharType="separate"/>
          </w:r>
          <w:r>
            <w:t>51</w:t>
          </w:r>
          <w:r>
            <w:fldChar w:fldCharType="end"/>
          </w:r>
          <w:r>
            <w:fldChar w:fldCharType="end"/>
          </w:r>
        </w:p>
        <w:p>
          <w:pPr>
            <w:pStyle w:val="11"/>
            <w:tabs>
              <w:tab w:val="right" w:leader="dot" w:pos="9005"/>
            </w:tabs>
            <w:ind w:left="880"/>
          </w:pPr>
          <w:r>
            <w:fldChar w:fldCharType="begin"/>
          </w:r>
          <w:r>
            <w:instrText xml:space="preserve"> HYPERLINK \l "_Toc86321548" </w:instrText>
          </w:r>
          <w:r>
            <w:fldChar w:fldCharType="separate"/>
          </w:r>
          <w:r>
            <w:rPr>
              <w:rStyle w:val="30"/>
              <w:rFonts w:hint="eastAsia" w:ascii="Times New Roman" w:hAnsi="Times New Roman" w:eastAsia="楷体" w:cs="Times New Roman"/>
              <w:bCs/>
            </w:rPr>
            <w:t>第三节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培育文化和旅游融合新业态</w:t>
          </w:r>
          <w:r>
            <w:tab/>
          </w:r>
          <w:r>
            <w:fldChar w:fldCharType="begin"/>
          </w:r>
          <w:r>
            <w:instrText xml:space="preserve"> PAGEREF _Toc86321548 \h </w:instrText>
          </w:r>
          <w:r>
            <w:fldChar w:fldCharType="separate"/>
          </w:r>
          <w:r>
            <w:t>52</w:t>
          </w:r>
          <w:r>
            <w:fldChar w:fldCharType="end"/>
          </w:r>
          <w:r>
            <w:fldChar w:fldCharType="end"/>
          </w:r>
        </w:p>
        <w:p>
          <w:pPr>
            <w:pStyle w:val="11"/>
            <w:tabs>
              <w:tab w:val="right" w:leader="dot" w:pos="9005"/>
            </w:tabs>
            <w:ind w:left="880"/>
          </w:pPr>
          <w:r>
            <w:fldChar w:fldCharType="begin"/>
          </w:r>
          <w:r>
            <w:instrText xml:space="preserve"> HYPERLINK \l "_Toc86321549" </w:instrText>
          </w:r>
          <w:r>
            <w:fldChar w:fldCharType="separate"/>
          </w:r>
          <w:r>
            <w:rPr>
              <w:rStyle w:val="30"/>
              <w:rFonts w:hint="eastAsia" w:ascii="Times New Roman" w:hAnsi="Times New Roman" w:eastAsia="楷体" w:cs="Times New Roman"/>
              <w:bCs/>
            </w:rPr>
            <w:t>第四节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加快旅游商品（创意产品）开发</w:t>
          </w:r>
          <w:r>
            <w:tab/>
          </w:r>
          <w:r>
            <w:fldChar w:fldCharType="begin"/>
          </w:r>
          <w:r>
            <w:instrText xml:space="preserve"> PAGEREF _Toc86321549 \h </w:instrText>
          </w:r>
          <w:r>
            <w:fldChar w:fldCharType="separate"/>
          </w:r>
          <w:r>
            <w:t>55</w:t>
          </w:r>
          <w:r>
            <w:fldChar w:fldCharType="end"/>
          </w:r>
          <w:r>
            <w:fldChar w:fldCharType="end"/>
          </w:r>
        </w:p>
        <w:p>
          <w:pPr>
            <w:pStyle w:val="20"/>
            <w:tabs>
              <w:tab w:val="right" w:leader="dot" w:pos="9005"/>
            </w:tabs>
            <w:ind w:left="440"/>
          </w:pPr>
          <w:r>
            <w:fldChar w:fldCharType="begin"/>
          </w:r>
          <w:r>
            <w:instrText xml:space="preserve"> HYPERLINK \l "_Toc86321550" </w:instrText>
          </w:r>
          <w:r>
            <w:fldChar w:fldCharType="separate"/>
          </w:r>
          <w:r>
            <w:rPr>
              <w:rStyle w:val="30"/>
              <w:rFonts w:hint="eastAsia" w:ascii="Times New Roman" w:hAnsi="Times New Roman" w:eastAsia="黑体" w:cs="Times New Roman"/>
              <w:bCs/>
            </w:rPr>
            <w:t>第十一章</w:t>
          </w:r>
          <w:r>
            <w:rPr>
              <w:rStyle w:val="30"/>
              <w:rFonts w:ascii="Times New Roman" w:hAnsi="Times New Roman" w:eastAsia="黑体" w:cs="Times New Roman"/>
              <w:bCs/>
            </w:rPr>
            <w:t xml:space="preserve"> </w:t>
          </w:r>
          <w:r>
            <w:rPr>
              <w:rStyle w:val="30"/>
              <w:rFonts w:hint="eastAsia" w:ascii="Times New Roman" w:hAnsi="Times New Roman" w:eastAsia="黑体" w:cs="Times New Roman"/>
              <w:bCs/>
            </w:rPr>
            <w:t>推进文旅融合体制机制创新</w:t>
          </w:r>
          <w:r>
            <w:tab/>
          </w:r>
          <w:r>
            <w:fldChar w:fldCharType="begin"/>
          </w:r>
          <w:r>
            <w:instrText xml:space="preserve"> PAGEREF _Toc86321550 \h </w:instrText>
          </w:r>
          <w:r>
            <w:fldChar w:fldCharType="separate"/>
          </w:r>
          <w:r>
            <w:t>56</w:t>
          </w:r>
          <w:r>
            <w:fldChar w:fldCharType="end"/>
          </w:r>
          <w:r>
            <w:fldChar w:fldCharType="end"/>
          </w:r>
        </w:p>
        <w:p>
          <w:pPr>
            <w:pStyle w:val="11"/>
            <w:tabs>
              <w:tab w:val="right" w:leader="dot" w:pos="9005"/>
            </w:tabs>
            <w:ind w:left="880"/>
          </w:pPr>
          <w:r>
            <w:fldChar w:fldCharType="begin"/>
          </w:r>
          <w:r>
            <w:instrText xml:space="preserve"> HYPERLINK \l "_Toc86321551" </w:instrText>
          </w:r>
          <w:r>
            <w:fldChar w:fldCharType="separate"/>
          </w:r>
          <w:r>
            <w:rPr>
              <w:rStyle w:val="30"/>
              <w:rFonts w:hint="eastAsia" w:ascii="Times New Roman" w:hAnsi="Times New Roman" w:eastAsia="楷体" w:cs="Times New Roman"/>
              <w:bCs/>
            </w:rPr>
            <w:t>第一节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完善文旅融合发展机制</w:t>
          </w:r>
          <w:r>
            <w:tab/>
          </w:r>
          <w:r>
            <w:fldChar w:fldCharType="begin"/>
          </w:r>
          <w:r>
            <w:instrText xml:space="preserve"> PAGEREF _Toc86321551 \h </w:instrText>
          </w:r>
          <w:r>
            <w:fldChar w:fldCharType="separate"/>
          </w:r>
          <w:r>
            <w:t>57</w:t>
          </w:r>
          <w:r>
            <w:fldChar w:fldCharType="end"/>
          </w:r>
          <w:r>
            <w:fldChar w:fldCharType="end"/>
          </w:r>
        </w:p>
        <w:p>
          <w:pPr>
            <w:pStyle w:val="11"/>
            <w:tabs>
              <w:tab w:val="right" w:leader="dot" w:pos="9005"/>
            </w:tabs>
            <w:ind w:left="880"/>
          </w:pPr>
          <w:r>
            <w:fldChar w:fldCharType="begin"/>
          </w:r>
          <w:r>
            <w:instrText xml:space="preserve"> HYPERLINK \l "_Toc86321552" </w:instrText>
          </w:r>
          <w:r>
            <w:fldChar w:fldCharType="separate"/>
          </w:r>
          <w:r>
            <w:rPr>
              <w:rStyle w:val="30"/>
              <w:rFonts w:hint="eastAsia" w:ascii="Times New Roman" w:hAnsi="Times New Roman" w:eastAsia="楷体" w:cs="Times New Roman"/>
              <w:bCs/>
            </w:rPr>
            <w:t>第二节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提振文旅消费市场活力</w:t>
          </w:r>
          <w:r>
            <w:tab/>
          </w:r>
          <w:r>
            <w:fldChar w:fldCharType="begin"/>
          </w:r>
          <w:r>
            <w:instrText xml:space="preserve"> PAGEREF _Toc86321552 \h </w:instrText>
          </w:r>
          <w:r>
            <w:fldChar w:fldCharType="separate"/>
          </w:r>
          <w:r>
            <w:t>57</w:t>
          </w:r>
          <w:r>
            <w:fldChar w:fldCharType="end"/>
          </w:r>
          <w:r>
            <w:fldChar w:fldCharType="end"/>
          </w:r>
        </w:p>
        <w:p>
          <w:pPr>
            <w:pStyle w:val="11"/>
            <w:tabs>
              <w:tab w:val="right" w:leader="dot" w:pos="9005"/>
            </w:tabs>
            <w:ind w:left="880"/>
          </w:pPr>
          <w:r>
            <w:fldChar w:fldCharType="begin"/>
          </w:r>
          <w:r>
            <w:instrText xml:space="preserve"> HYPERLINK \l "_Toc86321553" </w:instrText>
          </w:r>
          <w:r>
            <w:fldChar w:fldCharType="separate"/>
          </w:r>
          <w:r>
            <w:rPr>
              <w:rStyle w:val="30"/>
              <w:rFonts w:hint="eastAsia" w:ascii="Times New Roman" w:hAnsi="Times New Roman" w:eastAsia="楷体" w:cs="Times New Roman"/>
              <w:bCs/>
            </w:rPr>
            <w:t>第三节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培育壮大文旅市场主体</w:t>
          </w:r>
          <w:r>
            <w:tab/>
          </w:r>
          <w:r>
            <w:fldChar w:fldCharType="begin"/>
          </w:r>
          <w:r>
            <w:instrText xml:space="preserve"> PAGEREF _Toc86321553 \h </w:instrText>
          </w:r>
          <w:r>
            <w:fldChar w:fldCharType="separate"/>
          </w:r>
          <w:r>
            <w:t>59</w:t>
          </w:r>
          <w:r>
            <w:fldChar w:fldCharType="end"/>
          </w:r>
          <w:r>
            <w:fldChar w:fldCharType="end"/>
          </w:r>
        </w:p>
        <w:p>
          <w:pPr>
            <w:pStyle w:val="11"/>
            <w:tabs>
              <w:tab w:val="right" w:leader="dot" w:pos="9005"/>
            </w:tabs>
            <w:ind w:left="880"/>
          </w:pPr>
          <w:r>
            <w:fldChar w:fldCharType="begin"/>
          </w:r>
          <w:r>
            <w:instrText xml:space="preserve"> HYPERLINK \l "_Toc86321554" </w:instrText>
          </w:r>
          <w:r>
            <w:fldChar w:fldCharType="separate"/>
          </w:r>
          <w:r>
            <w:rPr>
              <w:rStyle w:val="30"/>
              <w:rFonts w:hint="eastAsia" w:ascii="Times New Roman" w:hAnsi="Times New Roman" w:eastAsia="楷体" w:cs="Times New Roman"/>
              <w:bCs/>
            </w:rPr>
            <w:t>第四节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提升文旅市场治理能力</w:t>
          </w:r>
          <w:r>
            <w:tab/>
          </w:r>
          <w:r>
            <w:fldChar w:fldCharType="begin"/>
          </w:r>
          <w:r>
            <w:instrText xml:space="preserve"> PAGEREF _Toc86321554 \h </w:instrText>
          </w:r>
          <w:r>
            <w:fldChar w:fldCharType="separate"/>
          </w:r>
          <w:r>
            <w:t>59</w:t>
          </w:r>
          <w:r>
            <w:fldChar w:fldCharType="end"/>
          </w:r>
          <w:r>
            <w:fldChar w:fldCharType="end"/>
          </w:r>
        </w:p>
        <w:p>
          <w:pPr>
            <w:pStyle w:val="20"/>
            <w:tabs>
              <w:tab w:val="right" w:leader="dot" w:pos="9005"/>
            </w:tabs>
            <w:ind w:left="440"/>
          </w:pPr>
          <w:r>
            <w:fldChar w:fldCharType="begin"/>
          </w:r>
          <w:r>
            <w:instrText xml:space="preserve"> HYPERLINK \l "_Toc86321555" </w:instrText>
          </w:r>
          <w:r>
            <w:fldChar w:fldCharType="separate"/>
          </w:r>
          <w:r>
            <w:rPr>
              <w:rStyle w:val="30"/>
              <w:rFonts w:hint="eastAsia" w:ascii="Times New Roman" w:hAnsi="Times New Roman" w:eastAsia="黑体" w:cs="Times New Roman"/>
              <w:bCs/>
            </w:rPr>
            <w:t>第十二章</w:t>
          </w:r>
          <w:r>
            <w:rPr>
              <w:rStyle w:val="30"/>
              <w:rFonts w:ascii="Times New Roman" w:hAnsi="Times New Roman" w:eastAsia="黑体" w:cs="Times New Roman"/>
              <w:bCs/>
            </w:rPr>
            <w:t xml:space="preserve"> </w:t>
          </w:r>
          <w:r>
            <w:rPr>
              <w:rStyle w:val="30"/>
              <w:rFonts w:hint="eastAsia" w:ascii="Times New Roman" w:hAnsi="Times New Roman" w:eastAsia="黑体" w:cs="Times New Roman"/>
              <w:bCs/>
            </w:rPr>
            <w:t>加强文化交流与旅游推广</w:t>
          </w:r>
          <w:r>
            <w:tab/>
          </w:r>
          <w:r>
            <w:fldChar w:fldCharType="begin"/>
          </w:r>
          <w:r>
            <w:instrText xml:space="preserve"> PAGEREF _Toc86321555 \h </w:instrText>
          </w:r>
          <w:r>
            <w:fldChar w:fldCharType="separate"/>
          </w:r>
          <w:r>
            <w:t>60</w:t>
          </w:r>
          <w:r>
            <w:fldChar w:fldCharType="end"/>
          </w:r>
          <w:r>
            <w:fldChar w:fldCharType="end"/>
          </w:r>
        </w:p>
        <w:p>
          <w:pPr>
            <w:pStyle w:val="11"/>
            <w:tabs>
              <w:tab w:val="right" w:leader="dot" w:pos="9005"/>
            </w:tabs>
            <w:ind w:left="880"/>
          </w:pPr>
          <w:r>
            <w:fldChar w:fldCharType="begin"/>
          </w:r>
          <w:r>
            <w:instrText xml:space="preserve"> HYPERLINK \l "_Toc86321556" </w:instrText>
          </w:r>
          <w:r>
            <w:fldChar w:fldCharType="separate"/>
          </w:r>
          <w:r>
            <w:rPr>
              <w:rStyle w:val="30"/>
              <w:rFonts w:hint="eastAsia" w:ascii="Times New Roman" w:hAnsi="Times New Roman" w:eastAsia="楷体" w:cs="Times New Roman"/>
              <w:bCs/>
            </w:rPr>
            <w:t>第一节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着力构建对外交流体系</w:t>
          </w:r>
          <w:r>
            <w:tab/>
          </w:r>
          <w:r>
            <w:fldChar w:fldCharType="begin"/>
          </w:r>
          <w:r>
            <w:instrText xml:space="preserve"> PAGEREF _Toc86321556 \h </w:instrText>
          </w:r>
          <w:r>
            <w:fldChar w:fldCharType="separate"/>
          </w:r>
          <w:r>
            <w:t>60</w:t>
          </w:r>
          <w:r>
            <w:fldChar w:fldCharType="end"/>
          </w:r>
          <w:r>
            <w:fldChar w:fldCharType="end"/>
          </w:r>
        </w:p>
        <w:p>
          <w:pPr>
            <w:pStyle w:val="11"/>
            <w:tabs>
              <w:tab w:val="right" w:leader="dot" w:pos="9005"/>
            </w:tabs>
            <w:ind w:left="880"/>
          </w:pPr>
          <w:r>
            <w:fldChar w:fldCharType="begin"/>
          </w:r>
          <w:r>
            <w:instrText xml:space="preserve"> HYPERLINK \l "_Toc86321557" </w:instrText>
          </w:r>
          <w:r>
            <w:fldChar w:fldCharType="separate"/>
          </w:r>
          <w:r>
            <w:rPr>
              <w:rStyle w:val="30"/>
              <w:rFonts w:hint="eastAsia" w:ascii="Times New Roman" w:hAnsi="Times New Roman" w:eastAsia="楷体" w:cs="Times New Roman"/>
              <w:bCs/>
            </w:rPr>
            <w:t>第二节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全面融入成渝经济圈建设</w:t>
          </w:r>
          <w:r>
            <w:tab/>
          </w:r>
          <w:r>
            <w:fldChar w:fldCharType="begin"/>
          </w:r>
          <w:r>
            <w:instrText xml:space="preserve"> PAGEREF _Toc86321557 \h </w:instrText>
          </w:r>
          <w:r>
            <w:fldChar w:fldCharType="separate"/>
          </w:r>
          <w:r>
            <w:t>62</w:t>
          </w:r>
          <w:r>
            <w:fldChar w:fldCharType="end"/>
          </w:r>
          <w:r>
            <w:fldChar w:fldCharType="end"/>
          </w:r>
        </w:p>
        <w:p>
          <w:pPr>
            <w:pStyle w:val="11"/>
            <w:tabs>
              <w:tab w:val="right" w:leader="dot" w:pos="9005"/>
            </w:tabs>
            <w:ind w:left="880"/>
          </w:pPr>
          <w:r>
            <w:fldChar w:fldCharType="begin"/>
          </w:r>
          <w:r>
            <w:instrText xml:space="preserve"> HYPERLINK \l "_Toc86321558" </w:instrText>
          </w:r>
          <w:r>
            <w:fldChar w:fldCharType="separate"/>
          </w:r>
          <w:r>
            <w:rPr>
              <w:rStyle w:val="30"/>
              <w:rFonts w:hint="eastAsia" w:ascii="Times New Roman" w:hAnsi="Times New Roman" w:eastAsia="楷体" w:cs="Times New Roman"/>
              <w:bCs/>
            </w:rPr>
            <w:t>第三节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打造区域无障碍旅游区</w:t>
          </w:r>
          <w:r>
            <w:tab/>
          </w:r>
          <w:r>
            <w:fldChar w:fldCharType="begin"/>
          </w:r>
          <w:r>
            <w:instrText xml:space="preserve"> PAGEREF _Toc86321558 \h </w:instrText>
          </w:r>
          <w:r>
            <w:fldChar w:fldCharType="separate"/>
          </w:r>
          <w:r>
            <w:t>64</w:t>
          </w:r>
          <w:r>
            <w:fldChar w:fldCharType="end"/>
          </w:r>
          <w:r>
            <w:fldChar w:fldCharType="end"/>
          </w:r>
        </w:p>
        <w:p>
          <w:pPr>
            <w:pStyle w:val="17"/>
            <w:tabs>
              <w:tab w:val="right" w:leader="dot" w:pos="9005"/>
            </w:tabs>
          </w:pPr>
          <w:r>
            <w:fldChar w:fldCharType="begin"/>
          </w:r>
          <w:r>
            <w:instrText xml:space="preserve"> HYPERLINK \l "_Toc86321559" </w:instrText>
          </w:r>
          <w:r>
            <w:fldChar w:fldCharType="separate"/>
          </w:r>
          <w:r>
            <w:rPr>
              <w:rStyle w:val="30"/>
              <w:rFonts w:hint="eastAsia" w:ascii="Times New Roman" w:hAnsi="Times New Roman" w:eastAsia="方正大标宋_GBK" w:cs="Times New Roman"/>
              <w:kern w:val="44"/>
            </w:rPr>
            <w:t>第五篇</w:t>
          </w:r>
          <w:r>
            <w:rPr>
              <w:rStyle w:val="30"/>
              <w:rFonts w:ascii="Times New Roman" w:hAnsi="Times New Roman" w:eastAsia="方正大标宋_GBK" w:cs="Times New Roman"/>
              <w:kern w:val="44"/>
            </w:rPr>
            <w:t xml:space="preserve"> </w:t>
          </w:r>
          <w:r>
            <w:rPr>
              <w:rStyle w:val="30"/>
              <w:rFonts w:hint="eastAsia" w:ascii="Times New Roman" w:hAnsi="Times New Roman" w:eastAsia="方正大标宋_GBK" w:cs="Times New Roman"/>
              <w:kern w:val="44"/>
            </w:rPr>
            <w:t>规划实施</w:t>
          </w:r>
          <w:r>
            <w:tab/>
          </w:r>
          <w:r>
            <w:fldChar w:fldCharType="begin"/>
          </w:r>
          <w:r>
            <w:instrText xml:space="preserve"> PAGEREF _Toc86321559 \h </w:instrText>
          </w:r>
          <w:r>
            <w:fldChar w:fldCharType="separate"/>
          </w:r>
          <w:r>
            <w:t>65</w:t>
          </w:r>
          <w:r>
            <w:fldChar w:fldCharType="end"/>
          </w:r>
          <w:r>
            <w:fldChar w:fldCharType="end"/>
          </w:r>
        </w:p>
        <w:p>
          <w:pPr>
            <w:pStyle w:val="20"/>
            <w:tabs>
              <w:tab w:val="right" w:leader="dot" w:pos="9005"/>
            </w:tabs>
            <w:ind w:left="440"/>
          </w:pPr>
          <w:r>
            <w:fldChar w:fldCharType="begin"/>
          </w:r>
          <w:r>
            <w:instrText xml:space="preserve"> HYPERLINK \l "_Toc86321560" </w:instrText>
          </w:r>
          <w:r>
            <w:fldChar w:fldCharType="separate"/>
          </w:r>
          <w:r>
            <w:rPr>
              <w:rStyle w:val="30"/>
              <w:rFonts w:hint="eastAsia" w:ascii="Times New Roman" w:hAnsi="Times New Roman" w:eastAsia="黑体" w:cs="Times New Roman"/>
              <w:bCs/>
            </w:rPr>
            <w:t>第十三章</w:t>
          </w:r>
          <w:r>
            <w:rPr>
              <w:rStyle w:val="30"/>
              <w:rFonts w:ascii="Times New Roman" w:hAnsi="Times New Roman" w:eastAsia="黑体" w:cs="Times New Roman"/>
              <w:bCs/>
            </w:rPr>
            <w:t xml:space="preserve"> </w:t>
          </w:r>
          <w:r>
            <w:rPr>
              <w:rStyle w:val="30"/>
              <w:rFonts w:hint="eastAsia" w:ascii="Times New Roman" w:hAnsi="Times New Roman" w:eastAsia="黑体" w:cs="Times New Roman"/>
              <w:bCs/>
            </w:rPr>
            <w:t>保障措施</w:t>
          </w:r>
          <w:r>
            <w:tab/>
          </w:r>
          <w:r>
            <w:fldChar w:fldCharType="begin"/>
          </w:r>
          <w:r>
            <w:instrText xml:space="preserve"> PAGEREF _Toc86321560 \h </w:instrText>
          </w:r>
          <w:r>
            <w:fldChar w:fldCharType="separate"/>
          </w:r>
          <w:r>
            <w:t>65</w:t>
          </w:r>
          <w:r>
            <w:fldChar w:fldCharType="end"/>
          </w:r>
          <w:r>
            <w:fldChar w:fldCharType="end"/>
          </w:r>
        </w:p>
        <w:p>
          <w:pPr>
            <w:pStyle w:val="11"/>
            <w:tabs>
              <w:tab w:val="right" w:leader="dot" w:pos="9005"/>
            </w:tabs>
            <w:ind w:left="880"/>
          </w:pPr>
          <w:r>
            <w:fldChar w:fldCharType="begin"/>
          </w:r>
          <w:r>
            <w:instrText xml:space="preserve"> HYPERLINK \l "_Toc86321561" </w:instrText>
          </w:r>
          <w:r>
            <w:fldChar w:fldCharType="separate"/>
          </w:r>
          <w:r>
            <w:rPr>
              <w:rStyle w:val="30"/>
              <w:rFonts w:hint="eastAsia" w:ascii="Times New Roman" w:hAnsi="Times New Roman" w:eastAsia="楷体" w:cs="Times New Roman"/>
              <w:bCs/>
            </w:rPr>
            <w:t>第一节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加强组织领导</w:t>
          </w:r>
          <w:r>
            <w:tab/>
          </w:r>
          <w:r>
            <w:fldChar w:fldCharType="begin"/>
          </w:r>
          <w:r>
            <w:instrText xml:space="preserve"> PAGEREF _Toc86321561 \h </w:instrText>
          </w:r>
          <w:r>
            <w:fldChar w:fldCharType="separate"/>
          </w:r>
          <w:r>
            <w:t>65</w:t>
          </w:r>
          <w:r>
            <w:fldChar w:fldCharType="end"/>
          </w:r>
          <w:r>
            <w:fldChar w:fldCharType="end"/>
          </w:r>
        </w:p>
        <w:p>
          <w:pPr>
            <w:pStyle w:val="11"/>
            <w:tabs>
              <w:tab w:val="right" w:leader="dot" w:pos="9005"/>
            </w:tabs>
            <w:ind w:left="880"/>
          </w:pPr>
          <w:r>
            <w:fldChar w:fldCharType="begin"/>
          </w:r>
          <w:r>
            <w:instrText xml:space="preserve"> HYPERLINK \l "_Toc86321562" </w:instrText>
          </w:r>
          <w:r>
            <w:fldChar w:fldCharType="separate"/>
          </w:r>
          <w:r>
            <w:rPr>
              <w:rStyle w:val="30"/>
              <w:rFonts w:hint="eastAsia" w:ascii="Times New Roman" w:hAnsi="Times New Roman" w:eastAsia="楷体" w:cs="Times New Roman"/>
              <w:bCs/>
            </w:rPr>
            <w:t>第二节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强化政策支持</w:t>
          </w:r>
          <w:r>
            <w:tab/>
          </w:r>
          <w:r>
            <w:fldChar w:fldCharType="begin"/>
          </w:r>
          <w:r>
            <w:instrText xml:space="preserve"> PAGEREF _Toc86321562 \h </w:instrText>
          </w:r>
          <w:r>
            <w:fldChar w:fldCharType="separate"/>
          </w:r>
          <w:r>
            <w:t>66</w:t>
          </w:r>
          <w:r>
            <w:fldChar w:fldCharType="end"/>
          </w:r>
          <w:r>
            <w:fldChar w:fldCharType="end"/>
          </w:r>
        </w:p>
        <w:p>
          <w:pPr>
            <w:pStyle w:val="11"/>
            <w:tabs>
              <w:tab w:val="right" w:leader="dot" w:pos="9005"/>
            </w:tabs>
            <w:ind w:left="880"/>
          </w:pPr>
          <w:r>
            <w:fldChar w:fldCharType="begin"/>
          </w:r>
          <w:r>
            <w:instrText xml:space="preserve"> HYPERLINK \l "_Toc86321563" </w:instrText>
          </w:r>
          <w:r>
            <w:fldChar w:fldCharType="separate"/>
          </w:r>
          <w:r>
            <w:rPr>
              <w:rStyle w:val="30"/>
              <w:rFonts w:hint="eastAsia" w:ascii="Times New Roman" w:hAnsi="Times New Roman" w:eastAsia="楷体" w:cs="Times New Roman"/>
              <w:bCs/>
            </w:rPr>
            <w:t>第三节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完善财政金融</w:t>
          </w:r>
          <w:r>
            <w:tab/>
          </w:r>
          <w:r>
            <w:fldChar w:fldCharType="begin"/>
          </w:r>
          <w:r>
            <w:instrText xml:space="preserve"> PAGEREF _Toc86321563 \h </w:instrText>
          </w:r>
          <w:r>
            <w:fldChar w:fldCharType="separate"/>
          </w:r>
          <w:r>
            <w:t>66</w:t>
          </w:r>
          <w:r>
            <w:fldChar w:fldCharType="end"/>
          </w:r>
          <w:r>
            <w:fldChar w:fldCharType="end"/>
          </w:r>
        </w:p>
        <w:p>
          <w:pPr>
            <w:pStyle w:val="11"/>
            <w:tabs>
              <w:tab w:val="right" w:leader="dot" w:pos="9005"/>
            </w:tabs>
            <w:ind w:left="880"/>
          </w:pPr>
          <w:r>
            <w:fldChar w:fldCharType="begin"/>
          </w:r>
          <w:r>
            <w:instrText xml:space="preserve"> HYPERLINK \l "_Toc86321564" </w:instrText>
          </w:r>
          <w:r>
            <w:fldChar w:fldCharType="separate"/>
          </w:r>
          <w:r>
            <w:rPr>
              <w:rStyle w:val="30"/>
              <w:rFonts w:hint="eastAsia" w:ascii="Times New Roman" w:hAnsi="Times New Roman" w:eastAsia="楷体" w:cs="Times New Roman"/>
              <w:bCs/>
            </w:rPr>
            <w:t>第四节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提升人才队伍</w:t>
          </w:r>
          <w:r>
            <w:tab/>
          </w:r>
          <w:r>
            <w:fldChar w:fldCharType="begin"/>
          </w:r>
          <w:r>
            <w:instrText xml:space="preserve"> PAGEREF _Toc86321564 \h </w:instrText>
          </w:r>
          <w:r>
            <w:fldChar w:fldCharType="separate"/>
          </w:r>
          <w:r>
            <w:t>67</w:t>
          </w:r>
          <w:r>
            <w:fldChar w:fldCharType="end"/>
          </w:r>
          <w:r>
            <w:fldChar w:fldCharType="end"/>
          </w:r>
        </w:p>
        <w:p>
          <w:pPr>
            <w:pStyle w:val="11"/>
            <w:tabs>
              <w:tab w:val="right" w:leader="dot" w:pos="9005"/>
            </w:tabs>
            <w:ind w:left="880"/>
          </w:pPr>
          <w:r>
            <w:fldChar w:fldCharType="begin"/>
          </w:r>
          <w:r>
            <w:instrText xml:space="preserve"> HYPERLINK \l "_Toc86321565" </w:instrText>
          </w:r>
          <w:r>
            <w:fldChar w:fldCharType="separate"/>
          </w:r>
          <w:r>
            <w:rPr>
              <w:rStyle w:val="30"/>
              <w:rFonts w:hint="eastAsia" w:ascii="Times New Roman" w:hAnsi="Times New Roman" w:eastAsia="楷体" w:cs="Times New Roman"/>
              <w:bCs/>
            </w:rPr>
            <w:t>第五节</w:t>
          </w:r>
          <w:r>
            <w:rPr>
              <w:rStyle w:val="30"/>
              <w:rFonts w:ascii="Times New Roman" w:hAnsi="Times New Roman" w:eastAsia="楷体" w:cs="Times New Roman"/>
              <w:bCs/>
            </w:rPr>
            <w:t xml:space="preserve"> </w:t>
          </w:r>
          <w:r>
            <w:rPr>
              <w:rStyle w:val="30"/>
              <w:rFonts w:hint="eastAsia" w:ascii="Times New Roman" w:hAnsi="Times New Roman" w:eastAsia="楷体" w:cs="Times New Roman"/>
              <w:bCs/>
            </w:rPr>
            <w:t>强化决策信息</w:t>
          </w:r>
          <w:r>
            <w:tab/>
          </w:r>
          <w:r>
            <w:fldChar w:fldCharType="begin"/>
          </w:r>
          <w:r>
            <w:instrText xml:space="preserve"> PAGEREF _Toc86321565 \h </w:instrText>
          </w:r>
          <w:r>
            <w:fldChar w:fldCharType="separate"/>
          </w:r>
          <w:r>
            <w:t>68</w:t>
          </w:r>
          <w:r>
            <w:fldChar w:fldCharType="end"/>
          </w:r>
          <w:r>
            <w:fldChar w:fldCharType="end"/>
          </w:r>
        </w:p>
        <w:p>
          <w:pPr>
            <w:pStyle w:val="17"/>
            <w:tabs>
              <w:tab w:val="right" w:leader="dot" w:pos="9005"/>
            </w:tabs>
          </w:pPr>
          <w:r>
            <w:fldChar w:fldCharType="begin"/>
          </w:r>
          <w:r>
            <w:instrText xml:space="preserve"> HYPERLINK \l "_Toc86321566" </w:instrText>
          </w:r>
          <w:r>
            <w:fldChar w:fldCharType="separate"/>
          </w:r>
          <w:r>
            <w:rPr>
              <w:rStyle w:val="30"/>
              <w:rFonts w:hint="eastAsia" w:ascii="Times New Roman" w:hAnsi="Times New Roman" w:eastAsia="方正大标宋_GBK" w:cs="Times New Roman"/>
              <w:kern w:val="44"/>
            </w:rPr>
            <w:t>附件</w:t>
          </w:r>
          <w:r>
            <w:rPr>
              <w:rStyle w:val="30"/>
              <w:rFonts w:ascii="Times New Roman" w:hAnsi="Times New Roman" w:eastAsia="方正大标宋_GBK" w:cs="Times New Roman"/>
              <w:kern w:val="44"/>
            </w:rPr>
            <w:t>1</w:t>
          </w:r>
          <w:r>
            <w:rPr>
              <w:rStyle w:val="30"/>
              <w:rFonts w:hint="eastAsia" w:ascii="Times New Roman" w:hAnsi="Times New Roman" w:eastAsia="方正大标宋_GBK" w:cs="Times New Roman"/>
              <w:kern w:val="44"/>
            </w:rPr>
            <w:t>：渝北区文化和旅游发展</w:t>
          </w:r>
          <w:r>
            <w:rPr>
              <w:rStyle w:val="30"/>
              <w:rFonts w:ascii="Times New Roman" w:hAnsi="Times New Roman" w:eastAsia="方正大标宋_GBK" w:cs="Times New Roman"/>
              <w:kern w:val="44"/>
            </w:rPr>
            <w:t>“</w:t>
          </w:r>
          <w:r>
            <w:rPr>
              <w:rStyle w:val="30"/>
              <w:rFonts w:hint="eastAsia" w:ascii="Times New Roman" w:hAnsi="Times New Roman" w:eastAsia="方正大标宋_GBK" w:cs="Times New Roman"/>
              <w:kern w:val="44"/>
            </w:rPr>
            <w:t>十四五</w:t>
          </w:r>
          <w:r>
            <w:rPr>
              <w:rStyle w:val="30"/>
              <w:rFonts w:ascii="Times New Roman" w:hAnsi="Times New Roman" w:eastAsia="方正大标宋_GBK" w:cs="Times New Roman"/>
              <w:kern w:val="44"/>
            </w:rPr>
            <w:t>”</w:t>
          </w:r>
          <w:r>
            <w:rPr>
              <w:rStyle w:val="30"/>
              <w:rFonts w:hint="eastAsia" w:ascii="Times New Roman" w:hAnsi="Times New Roman" w:eastAsia="方正大标宋_GBK" w:cs="Times New Roman"/>
              <w:kern w:val="44"/>
            </w:rPr>
            <w:t>规划重点项目</w:t>
          </w:r>
          <w:r>
            <w:tab/>
          </w:r>
          <w:r>
            <w:fldChar w:fldCharType="begin"/>
          </w:r>
          <w:r>
            <w:instrText xml:space="preserve"> PAGEREF _Toc86321566 \h </w:instrText>
          </w:r>
          <w:r>
            <w:fldChar w:fldCharType="separate"/>
          </w:r>
          <w:r>
            <w:t>69</w:t>
          </w:r>
          <w:r>
            <w:fldChar w:fldCharType="end"/>
          </w:r>
          <w:r>
            <w:fldChar w:fldCharType="end"/>
          </w:r>
        </w:p>
        <w:p>
          <w:pPr>
            <w:rPr>
              <w:rFonts w:ascii="Times New Roman" w:hAnsi="Times New Roman" w:cs="Times New Roman"/>
            </w:rPr>
          </w:pPr>
          <w:r>
            <w:rPr>
              <w:rFonts w:ascii="Times New Roman" w:hAnsi="Times New Roman" w:cs="Times New Roman"/>
              <w:b/>
              <w:bCs/>
              <w:lang w:val="zh-CN"/>
            </w:rPr>
            <w:fldChar w:fldCharType="end"/>
          </w:r>
        </w:p>
      </w:sdtContent>
    </w:sdt>
    <w:p>
      <w:pPr>
        <w:spacing w:line="560" w:lineRule="exact"/>
        <w:rPr>
          <w:rFonts w:ascii="Times New Roman" w:hAnsi="Times New Roman" w:eastAsia="仿宋" w:cs="Times New Roman"/>
          <w:sz w:val="32"/>
          <w:szCs w:val="32"/>
        </w:rPr>
        <w:sectPr>
          <w:footerReference r:id="rId3" w:type="default"/>
          <w:pgSz w:w="11906" w:h="16838"/>
          <w:pgMar w:top="1417" w:right="1417" w:bottom="1417" w:left="1474" w:header="851" w:footer="992" w:gutter="0"/>
          <w:pgNumType w:fmt="upperRoman"/>
          <w:cols w:space="0" w:num="1"/>
          <w:docGrid w:type="lines" w:linePitch="312" w:charSpace="0"/>
        </w:sectPr>
      </w:pP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为贯彻落实《重庆市渝北区国民经济和社会发展第十四个五年规划和二</w:t>
      </w:r>
      <w:r>
        <w:rPr>
          <w:rFonts w:ascii="Times New Roman" w:hAnsi="Times New Roman" w:cs="Times New Roman"/>
          <w:sz w:val="32"/>
          <w:szCs w:val="32"/>
        </w:rPr>
        <w:t>〇</w:t>
      </w:r>
      <w:r>
        <w:rPr>
          <w:rFonts w:ascii="Times New Roman" w:hAnsi="Times New Roman" w:eastAsia="仿宋_GB2312" w:cs="Times New Roman"/>
          <w:sz w:val="32"/>
          <w:szCs w:val="32"/>
        </w:rPr>
        <w:t>三五年远景目标纲要》和《</w:t>
      </w:r>
      <w:bookmarkStart w:id="0" w:name="_Toc57455587"/>
      <w:bookmarkStart w:id="1" w:name="_Toc18551"/>
      <w:bookmarkStart w:id="2" w:name="_Toc57270200"/>
      <w:bookmarkStart w:id="3" w:name="_Toc57458576"/>
      <w:bookmarkStart w:id="4" w:name="_Toc10492"/>
      <w:bookmarkStart w:id="5" w:name="_Toc57242412"/>
      <w:bookmarkStart w:id="6" w:name="_Toc23067"/>
      <w:bookmarkStart w:id="7" w:name="_Toc11208"/>
      <w:r>
        <w:rPr>
          <w:rFonts w:ascii="Times New Roman" w:hAnsi="Times New Roman" w:eastAsia="仿宋_GB2312" w:cs="Times New Roman"/>
          <w:sz w:val="32"/>
          <w:szCs w:val="32"/>
        </w:rPr>
        <w:t>重庆市文化和旅游发展“十四五”规划》，加快推进渝北区文化和旅游高质量发展，编制本规划。本规划明确了发展目标、任务及工作举措，是指导渝北区未来文化和旅游发展的行动指南。</w:t>
      </w:r>
    </w:p>
    <w:p>
      <w:pPr>
        <w:keepNext/>
        <w:keepLines/>
        <w:widowControl w:val="0"/>
        <w:adjustRightInd/>
        <w:snapToGrid/>
        <w:spacing w:before="100" w:beforeAutospacing="1" w:after="100" w:afterAutospacing="1" w:line="360" w:lineRule="auto"/>
        <w:jc w:val="center"/>
        <w:outlineLvl w:val="0"/>
        <w:rPr>
          <w:rFonts w:ascii="Times New Roman" w:hAnsi="Times New Roman" w:eastAsia="方正大标宋_GBK" w:cs="Times New Roman"/>
          <w:kern w:val="44"/>
          <w:sz w:val="40"/>
          <w:szCs w:val="28"/>
        </w:rPr>
      </w:pPr>
      <w:bookmarkStart w:id="8" w:name="_Toc86321502"/>
      <w:r>
        <w:rPr>
          <w:rFonts w:ascii="Times New Roman" w:hAnsi="Times New Roman" w:eastAsia="方正大标宋_GBK" w:cs="Times New Roman"/>
          <w:kern w:val="44"/>
          <w:sz w:val="40"/>
          <w:szCs w:val="28"/>
        </w:rPr>
        <w:t>第一篇 发展环境和总体要求</w:t>
      </w:r>
      <w:bookmarkEnd w:id="8"/>
    </w:p>
    <w:bookmarkEnd w:id="0"/>
    <w:bookmarkEnd w:id="1"/>
    <w:bookmarkEnd w:id="2"/>
    <w:bookmarkEnd w:id="3"/>
    <w:bookmarkEnd w:id="4"/>
    <w:bookmarkEnd w:id="5"/>
    <w:bookmarkEnd w:id="6"/>
    <w:bookmarkEnd w:id="7"/>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四五”时期是我国全面建成小康社会、实现第一个百年奋斗目标之后，乘势而上开启全面建设社会主义现代化国家新征程、向第二个百年奋斗目标进军的第一个五年，也是全区谱写高质量发展新篇章、推动社会主义现代化建设新征程的关键时期，把握发展大势，坚定文化自信，推进文化强区、全域旅游示范区建设，开创渝北区文化和旅游发展的新局面。</w:t>
      </w:r>
    </w:p>
    <w:p>
      <w:pPr>
        <w:keepNext/>
        <w:widowControl w:val="0"/>
        <w:adjustRightInd/>
        <w:snapToGrid/>
        <w:spacing w:before="468" w:beforeLines="150" w:after="156" w:afterLines="50" w:line="560" w:lineRule="exact"/>
        <w:ind w:left="420" w:hanging="420"/>
        <w:jc w:val="center"/>
        <w:outlineLvl w:val="1"/>
        <w:rPr>
          <w:rFonts w:ascii="Times New Roman" w:hAnsi="Times New Roman" w:eastAsia="黑体" w:cs="Times New Roman"/>
          <w:bCs/>
          <w:kern w:val="2"/>
          <w:sz w:val="32"/>
          <w:szCs w:val="32"/>
        </w:rPr>
      </w:pPr>
      <w:bookmarkStart w:id="9" w:name="_Toc86321503"/>
      <w:r>
        <w:rPr>
          <w:rFonts w:ascii="Times New Roman" w:hAnsi="Times New Roman" w:eastAsia="黑体" w:cs="Times New Roman"/>
          <w:bCs/>
          <w:kern w:val="2"/>
          <w:sz w:val="32"/>
          <w:szCs w:val="32"/>
        </w:rPr>
        <w:t>第一章 发展基础和发展环境</w:t>
      </w:r>
      <w:bookmarkEnd w:id="9"/>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三五”时期是全面建成小康社会的决胜阶段，也是渝北文化发展体制重构改革、文旅系统重整行装再出发的五年。全区文旅事业以习近平新时代中国特色社会主义思想为指导，全面贯彻党的十九大和十九届二中、三中、四中、五中全会精神，在区委、区政府坚强领导下，深化落实习近平总书记对重庆提出的“两点”定位、“两地”“两高”目标、发挥“三个作用”和营造良好政治生态的指示要求，服务全区经济社会发展出新出彩，文化和旅游实现跨越式发展，重要指标和重点任务基本完成，较好地实现了预期目标，为“十四五”期间应对深刻复杂变化的环境，推动文化和旅游高质量发展奠定了坚实基础。</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10" w:name="_Toc86321504"/>
      <w:r>
        <w:rPr>
          <w:rFonts w:ascii="Times New Roman" w:hAnsi="Times New Roman" w:eastAsia="楷体" w:cs="Times New Roman"/>
          <w:bCs/>
          <w:kern w:val="2"/>
          <w:sz w:val="32"/>
          <w:szCs w:val="32"/>
        </w:rPr>
        <w:t>第一节 发展基础</w:t>
      </w:r>
      <w:bookmarkEnd w:id="10"/>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公共文化事业</w:t>
      </w:r>
      <w:r>
        <w:rPr>
          <w:rFonts w:hint="eastAsia" w:ascii="Times New Roman" w:hAnsi="Times New Roman" w:eastAsia="楷体_GB2312" w:cs="Times New Roman"/>
          <w:b/>
          <w:bCs/>
          <w:sz w:val="32"/>
          <w:szCs w:val="30"/>
        </w:rPr>
        <w:t>蓬勃发展</w:t>
      </w:r>
      <w:r>
        <w:rPr>
          <w:rFonts w:ascii="Times New Roman" w:hAnsi="Times New Roman" w:eastAsia="楷体_GB2312" w:cs="Times New Roman"/>
          <w:b/>
          <w:bCs/>
          <w:sz w:val="32"/>
          <w:szCs w:val="30"/>
        </w:rPr>
        <w:t>。</w:t>
      </w:r>
      <w:r>
        <w:rPr>
          <w:rFonts w:ascii="Times New Roman" w:hAnsi="Times New Roman" w:eastAsia="仿宋_GB2312" w:cs="Times New Roman"/>
          <w:sz w:val="32"/>
          <w:szCs w:val="32"/>
        </w:rPr>
        <w:t>区、镇街、村社三级文化设施网络基本建成，投资1.3亿元建成新图文两馆，均为国家一级馆，新建碧津美术馆、古床博物馆、渝北历史文化陈列馆、渝北民俗陈列馆4个区级阵地。镇街综合性文化服务中心实现全覆盖，村、社区综合性文化服务中心建成率达100%。完成全国数字文化馆、全国基层公共数字文化推广项目试点、渝北文旅云和数字博物馆建设。2016年启动镇街综合性文化服务中心提档升级建设，建成后总面积36739平方米，平均每镇街1670平方米，高于全市平均水平。新建24小时自助开放图书馆9个，镇街有声图书馆22个。打造乡村文化振兴示范点7个，村（社区）综合性文化服务中心示范点10个、示范乡村文化大院10个、文化驿站10个、文化中心户181户。“智慧广电”和“融媒体中心”建设取得阶段成果，广播终端完好率达98.06%，电视户户通巩固率98.7%。应急广播体系基本建成，实现区、镇街、村社三级联动。石船镇重桥村被评为全国示范农家书屋。</w:t>
      </w:r>
    </w:p>
    <w:p>
      <w:pPr>
        <w:spacing w:after="0"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0"/>
        </w:rPr>
        <w:t>文化产业繁荣发展。</w:t>
      </w:r>
      <w:r>
        <w:rPr>
          <w:rFonts w:ascii="Times New Roman" w:hAnsi="Times New Roman" w:eastAsia="仿宋_GB2312" w:cs="Times New Roman"/>
          <w:sz w:val="32"/>
          <w:szCs w:val="32"/>
        </w:rPr>
        <w:t>高端文化产品、大型文化活动品牌、文化创意创新、影视传媒、文化生态游等文化产业形态加速形成，临空文化创意产业走廊初具规模。截止2020年底，全区有文化经营法人单位近7000家，规上企业74家（全区规模以上文化及相关产业企业营业收入119.63亿元），文化产业增加值全区GDP比重达3.43%、年均增速6.5%。</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旅游产业全面提质增效</w:t>
      </w:r>
      <w:r>
        <w:rPr>
          <w:rFonts w:ascii="Times New Roman" w:hAnsi="Times New Roman" w:eastAsia="仿宋_GB2312" w:cs="Times New Roman"/>
          <w:sz w:val="32"/>
          <w:szCs w:val="32"/>
        </w:rPr>
        <w:t>。“十三五”期间，坚持全域发展理念，推动渝北“临空旅游”“都市旅游”“乡村旅游”“温泉旅游”“人文旅游”“会展旅游”等六大旅游升级建设，“临空之城·山水渝北”旅游品牌知名度显著提升。截止2020年底，全区有旅游相关企业14000余家，2020年实现旅游收入96.58亿元，接待旅游2372.94万人次，旅游增加值97.8亿元，占GDP比重4.8%。乡村旅游蓬勃发展，开展“双十万工程”，巴渝乡愁田园综合体、木耳镇斗碗寨等乡村旅游项目有效推进，举办赏花采摘体验活动20个，吸引1300余家企业参加，接待游客100万人，带动消费2亿元。积极推出临空都市旅游线和古洛乡村旅游线，成功举办渝北文化旅游消费季和统景温泉嘉年华活动，“临空之城·山水渝北”旅游形象品牌不断彰显。</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文旅融合发展取得阶段性成效。</w:t>
      </w:r>
      <w:r>
        <w:rPr>
          <w:rFonts w:ascii="Times New Roman" w:hAnsi="Times New Roman" w:eastAsia="仿宋_GB2312" w:cs="Times New Roman"/>
          <w:sz w:val="32"/>
          <w:szCs w:val="32"/>
        </w:rPr>
        <w:t>“十三五”期间，渝北区持续引导文化旅游企业主动融入“互联网+”、“文化+”、“旅游+”产业融合大势，加快发展数字文化、文化创意、文化会展、智能文化、都市旅游、乡村旅游等产业，促进文化和旅游产品与服务在实体经济领域的集成应用和融合发展。持续推动文旅融合项目建设，依托重庆创意公园、重庆纪录片产业基地、重庆新闻传媒中心、重庆市档案馆、重视传媒总部基地、两江影视城、川剧艺术中心等项目落地建设，渝北区文旅产业呈现快速融合态势。举办文化旅游惠民消费等70场次，成功举办智博会、西洽会等展会100余场。</w:t>
      </w:r>
    </w:p>
    <w:p>
      <w:pPr>
        <w:spacing w:after="0" w:line="56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楷体_GB2312" w:cs="Times New Roman"/>
          <w:b/>
          <w:bCs/>
          <w:sz w:val="32"/>
          <w:szCs w:val="30"/>
        </w:rPr>
        <w:t>文艺创作繁荣活跃。</w:t>
      </w:r>
      <w:r>
        <w:rPr>
          <w:rFonts w:ascii="Times New Roman" w:hAnsi="Times New Roman" w:eastAsia="仿宋_GB2312" w:cs="Times New Roman"/>
          <w:sz w:val="32"/>
          <w:szCs w:val="32"/>
        </w:rPr>
        <w:t>累计创作文艺作品800余件，获市级以上奖励300余件，其中国家级50余件。谐剧《一分不能少》获第17届文化部群星奖，油画作品《向前向前》荣获第十三届全国美术作品展进京作品，书法作品1件入展第六届兰亭奖，2件入展第十二届全国书法展，2件入展第四届西部书法展，相声作品获全国相声电视大赛《笑礼相迎》第二季全国总冠军，舞蹈《田埂密语》参加重庆市第八届乡村文艺会囊括一等奖、网络人气奖、组织奖等所有重要奖项。</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文博事业迈出新步伐。</w:t>
      </w:r>
      <w:r>
        <w:rPr>
          <w:rFonts w:ascii="Times New Roman" w:hAnsi="Times New Roman" w:eastAsia="仿宋_GB2312" w:cs="Times New Roman"/>
          <w:sz w:val="32"/>
          <w:szCs w:val="32"/>
        </w:rPr>
        <w:t>文物馆藏设施建设加快推进，非物质文化遗产保护进一步加强。全区现存不可移动文物433处，其中市级文物保护单位4处，区级文物保护单位41处。现有非遗项目103个，其中国家级非遗项目1项，市级非遗项目15项，区级非遗项目87项。全区有代表性非遗传承人101名，其中市级代表性传承人11名，区级代表性传承人90名。渝北区被命名为重庆市“小河锣鼓”民间文化艺术之乡，龙兴古镇被评为第二批中国历史文化名镇。完成区文化遗产保护中心设立，完成文物修缮保护项目7个，设立市级非遗传承教育基地5个、市级生产性保护示范基地5个。</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11" w:name="_Toc86321505"/>
      <w:r>
        <w:rPr>
          <w:rFonts w:ascii="Times New Roman" w:hAnsi="Times New Roman" w:eastAsia="楷体" w:cs="Times New Roman"/>
          <w:bCs/>
          <w:kern w:val="2"/>
          <w:sz w:val="32"/>
          <w:szCs w:val="32"/>
        </w:rPr>
        <w:t>第二节 发展环境</w:t>
      </w:r>
      <w:bookmarkEnd w:id="11"/>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当前，渝北区抢抓成渝地区双城经济圈建设机遇，持续发挥国家临空经济示范区效应，全力打造现代产业集聚区、协同创新引领区、内陆开放先行区、城乡融合示范区。“十四五”时期，将是渝北区推动成渝地区双城经济圈建设、促进“一区两群”协调发展、培育经济增长新动力源的重要时期，也是渝北文化和旅游繁荣发展的重要机遇期。</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从国家层面看，</w:t>
      </w:r>
      <w:r>
        <w:rPr>
          <w:rFonts w:ascii="Times New Roman" w:hAnsi="Times New Roman" w:eastAsia="仿宋_GB2312" w:cs="Times New Roman"/>
          <w:sz w:val="32"/>
          <w:szCs w:val="32"/>
        </w:rPr>
        <w:t>在以国内大循环为主体、国内国际双循环相互促进的新发展格局中，“一带一路”</w:t>
      </w:r>
      <w:r>
        <w:rPr>
          <w:rFonts w:hint="eastAsia" w:ascii="Times New Roman" w:hAnsi="Times New Roman" w:eastAsia="仿宋_GB2312" w:cs="Times New Roman"/>
          <w:sz w:val="32"/>
          <w:szCs w:val="32"/>
          <w:lang w:eastAsia="zh-CN"/>
        </w:rPr>
        <w:t>倡议</w:t>
      </w:r>
      <w:r>
        <w:rPr>
          <w:rFonts w:ascii="Times New Roman" w:hAnsi="Times New Roman" w:eastAsia="仿宋_GB2312" w:cs="Times New Roman"/>
          <w:sz w:val="32"/>
          <w:szCs w:val="32"/>
        </w:rPr>
        <w:t>及长江经济带建设、陆海贸易新通道建设、新时代西部大开发形成新格局等国家区域战略将向纵深推进，实施成渝地区双城经济圈的国家战略和巴蜀文化旅游走廊的协同推进，为渝北区文化建设和文旅融合发展打开了广阔的发展空间，带来前所未有的发展契机。</w:t>
      </w:r>
      <w:r>
        <w:rPr>
          <w:rFonts w:ascii="Times New Roman" w:hAnsi="Times New Roman" w:eastAsia="楷体_GB2312" w:cs="Times New Roman"/>
          <w:b/>
          <w:bCs/>
          <w:sz w:val="32"/>
          <w:szCs w:val="30"/>
        </w:rPr>
        <w:t>从市级层面看，</w:t>
      </w:r>
      <w:r>
        <w:rPr>
          <w:rFonts w:ascii="Times New Roman" w:hAnsi="Times New Roman" w:eastAsia="仿宋_GB2312" w:cs="Times New Roman"/>
          <w:sz w:val="32"/>
          <w:szCs w:val="32"/>
        </w:rPr>
        <w:t>内陆开放高地建设向纵深推进，一大批中国（重庆）新加坡互联互通示范项目将落地建成，中国西部国际交往中心、国际人文交流城市建设持续推进，长江上游生态屏障建设、山清水秀的美丽之地建设，文化强市和世界知名的旅游目的地的加快推进，重庆市文化和旅游必将迎来战略地位再提升、发展定位再拓展的崭新局面，随之促进文化和旅游产业蓬勃、事业繁荣、文旅融合发展的系列政策纷纷出台、落地实施，为渝北新时代文化和旅游发展注入不竭动力。</w:t>
      </w:r>
      <w:r>
        <w:rPr>
          <w:rFonts w:ascii="Times New Roman" w:hAnsi="Times New Roman" w:eastAsia="楷体_GB2312" w:cs="Times New Roman"/>
          <w:b/>
          <w:bCs/>
          <w:sz w:val="32"/>
          <w:szCs w:val="30"/>
        </w:rPr>
        <w:t>从区级层面看，</w:t>
      </w:r>
      <w:r>
        <w:rPr>
          <w:rFonts w:ascii="Times New Roman" w:hAnsi="Times New Roman" w:eastAsia="仿宋_GB2312" w:cs="Times New Roman"/>
          <w:sz w:val="32"/>
          <w:szCs w:val="32"/>
        </w:rPr>
        <w:t>渝北区是重庆建设内陆开放高地的前沿阵地，拥有江北国际机场、火车北站两大交通枢纽，“空、铁、水、公、轨”五位一体的现代交通体系发达，是西部地区首个国家临空经济示范区，是重庆自贸试验区、中新（重庆）战略性互联互通示范项目的重要承载地，区域优势得天独厚，自然本底优良、历史人文荟萃，拥有具备竞争力的资源或产品，文旅发展已从“有没有、缺不缺”转向“精不精、美不美、强不强”，文旅发展已步入了高质量发展的新阶段。</w:t>
      </w:r>
    </w:p>
    <w:p>
      <w:pPr>
        <w:spacing w:after="0" w:line="560" w:lineRule="exact"/>
        <w:ind w:firstLine="640" w:firstLineChars="200"/>
        <w:jc w:val="both"/>
        <w:rPr>
          <w:rFonts w:ascii="Times New Roman" w:hAnsi="Times New Roman" w:eastAsia="仿宋_GB2312" w:cs="Times New Roman"/>
          <w:b/>
          <w:bCs/>
          <w:sz w:val="32"/>
          <w:szCs w:val="32"/>
        </w:rPr>
      </w:pPr>
      <w:r>
        <w:rPr>
          <w:rFonts w:ascii="Times New Roman" w:hAnsi="Times New Roman" w:eastAsia="仿宋_GB2312" w:cs="Times New Roman"/>
          <w:sz w:val="32"/>
          <w:szCs w:val="32"/>
        </w:rPr>
        <w:t>渝北区文化和旅游发展还面临许多挑战和问题。</w:t>
      </w:r>
      <w:r>
        <w:rPr>
          <w:rFonts w:ascii="Times New Roman" w:hAnsi="Times New Roman" w:eastAsia="楷体_GB2312" w:cs="Times New Roman"/>
          <w:b/>
          <w:bCs/>
          <w:sz w:val="32"/>
          <w:szCs w:val="30"/>
        </w:rPr>
        <w:t>主要挑战是：</w:t>
      </w:r>
      <w:r>
        <w:rPr>
          <w:rFonts w:ascii="Times New Roman" w:hAnsi="Times New Roman" w:eastAsia="仿宋_GB2312" w:cs="Times New Roman"/>
          <w:sz w:val="32"/>
          <w:szCs w:val="32"/>
        </w:rPr>
        <w:t>世界新冠疫情形势仍然十分严峻，国内疫情形势仍有起伏，预计“十四五”期间特别是前期，新冠疫情仍会成为文旅产业发展和文旅消费市场提振的最大挑战；渝北区作为国家级生态文明建设示范区，拥有华蓥山、明月山、铜锣山等四山管制区，已经嘉陵江、御临河等重要水体资源，严守生态红线的基础上进行合理保护和适当开发，将面临着来自生态环境保护的挑战；文旅融合将由磨合期过渡到深化期，文化与旅游业，如何促进文化和旅游真融合、广融合、深融合，如何平衡文旅社会效益与产业效益最大化，将是一大挑战。</w:t>
      </w:r>
      <w:r>
        <w:rPr>
          <w:rFonts w:ascii="Times New Roman" w:hAnsi="Times New Roman" w:eastAsia="楷体_GB2312" w:cs="Times New Roman"/>
          <w:b/>
          <w:bCs/>
          <w:sz w:val="32"/>
          <w:szCs w:val="30"/>
        </w:rPr>
        <w:t>存在的主要问题是：</w:t>
      </w:r>
      <w:r>
        <w:rPr>
          <w:rFonts w:ascii="Times New Roman" w:hAnsi="Times New Roman" w:eastAsia="仿宋_GB2312" w:cs="Times New Roman"/>
          <w:sz w:val="32"/>
          <w:szCs w:val="32"/>
        </w:rPr>
        <w:t>公共文化服务效能有待提升，文化设施设备利用率低乡村两级文化活动群众参与度不高，一些地方存在场地闲置、挪用现象；渝北区文旅供给总量不足与结构失衡并存，文旅产品和业态创新不够，还不能满足本地居民和外来游客对美好生活的新期待；文旅品牌辨识度不足，文化和旅游市场主体发育相对滞后，缺乏行业领军企业和人才支撑。</w:t>
      </w:r>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四五”期间，渝北区作为全市经济大区，在服务国家战略和全市大局中，坚持以人民为中心的发展思想，辩证看待新发展阶段面临的新机遇新挑战，固本强基、守正创新，顺势而为、开拓奋进，立足比较优势，在危机中育先机、于变局中开新局，加快建设文化强区和全域旅游示范区，在开启全面建设现代化新征程中，开创渝北文化和旅游发展新局面。</w:t>
      </w:r>
    </w:p>
    <w:p>
      <w:pPr>
        <w:keepNext/>
        <w:widowControl w:val="0"/>
        <w:adjustRightInd/>
        <w:snapToGrid/>
        <w:spacing w:before="468" w:beforeLines="150" w:after="156" w:afterLines="50" w:line="560" w:lineRule="exact"/>
        <w:ind w:left="420" w:hanging="420"/>
        <w:jc w:val="center"/>
        <w:outlineLvl w:val="1"/>
        <w:rPr>
          <w:rFonts w:ascii="Times New Roman" w:hAnsi="Times New Roman" w:eastAsia="黑体" w:cs="Times New Roman"/>
          <w:bCs/>
          <w:kern w:val="2"/>
          <w:sz w:val="32"/>
          <w:szCs w:val="32"/>
        </w:rPr>
      </w:pPr>
      <w:bookmarkStart w:id="12" w:name="_Toc86321506"/>
      <w:r>
        <w:rPr>
          <w:rFonts w:ascii="Times New Roman" w:hAnsi="Times New Roman" w:eastAsia="黑体" w:cs="Times New Roman"/>
          <w:bCs/>
          <w:kern w:val="2"/>
          <w:sz w:val="32"/>
          <w:szCs w:val="32"/>
        </w:rPr>
        <w:t>第二章 总体要求</w:t>
      </w:r>
      <w:bookmarkEnd w:id="12"/>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13" w:name="_Toc86321507"/>
      <w:r>
        <w:rPr>
          <w:rFonts w:ascii="Times New Roman" w:hAnsi="Times New Roman" w:eastAsia="楷体" w:cs="Times New Roman"/>
          <w:bCs/>
          <w:kern w:val="2"/>
          <w:sz w:val="32"/>
          <w:szCs w:val="32"/>
        </w:rPr>
        <w:t>第一节 指导思想</w:t>
      </w:r>
      <w:bookmarkEnd w:id="13"/>
    </w:p>
    <w:p>
      <w:pPr>
        <w:spacing w:after="0" w:line="560" w:lineRule="exact"/>
        <w:ind w:firstLine="640" w:firstLineChars="200"/>
        <w:jc w:val="both"/>
        <w:rPr>
          <w:rFonts w:ascii="Times New Roman" w:hAnsi="Times New Roman" w:eastAsia="仿宋_GB2312" w:cs="Times New Roman"/>
          <w:sz w:val="32"/>
          <w:szCs w:val="32"/>
        </w:rPr>
      </w:pPr>
      <w:bookmarkStart w:id="14" w:name="OLE_LINK25"/>
      <w:bookmarkStart w:id="15" w:name="OLE_LINK24"/>
      <w:bookmarkStart w:id="16" w:name="OLE_LINK23"/>
      <w:r>
        <w:rPr>
          <w:rFonts w:ascii="Times New Roman" w:hAnsi="Times New Roman" w:eastAsia="仿宋_GB2312" w:cs="Times New Roman"/>
          <w:sz w:val="32"/>
          <w:szCs w:val="32"/>
        </w:rPr>
        <w:t>以习近平新时代中国特色社会主义思想为指导，全面贯彻习近平总书记关于文化旅游工作的重要论述，深入落实习近平总书记视察重庆时提出的“两点”定位、“两地”“两高”目标，发挥“三个作用”的重要指示，坚定落实成渝地区双城经济圈建设和构建巴蜀文化旅游走廊重大战略部署，融入重庆“一区两群”协调发展格局，把握重庆市建设文化强市、世界知名旅游目的地的历史性契机，坚持以社会主义核心价值观引领文化建设，以高质量发展为主题，以改革创新为根本动力，以满足人民日益增长的美好生活需要为根本目的，加快发展文化事业、文化产业和旅游业，推进文旅融合、创新发展，持续打响“临空之城</w:t>
      </w:r>
      <w:r>
        <w:rPr>
          <w:rFonts w:ascii="Times New Roman" w:hAnsi="Times New Roman" w:cs="Times New Roman"/>
          <w:sz w:val="32"/>
          <w:szCs w:val="32"/>
        </w:rPr>
        <w:t>∙</w:t>
      </w:r>
      <w:r>
        <w:rPr>
          <w:rFonts w:ascii="Times New Roman" w:hAnsi="Times New Roman" w:eastAsia="仿宋_GB2312" w:cs="Times New Roman"/>
          <w:sz w:val="32"/>
          <w:szCs w:val="32"/>
        </w:rPr>
        <w:t>山水渝北”“渝北</w:t>
      </w:r>
      <w:r>
        <w:rPr>
          <w:rFonts w:ascii="Times New Roman" w:hAnsi="Times New Roman" w:cs="Times New Roman"/>
          <w:sz w:val="32"/>
          <w:szCs w:val="32"/>
        </w:rPr>
        <w:t>∙</w:t>
      </w:r>
      <w:r>
        <w:rPr>
          <w:rFonts w:ascii="Times New Roman" w:hAnsi="Times New Roman" w:eastAsia="仿宋_GB2312" w:cs="Times New Roman"/>
          <w:sz w:val="32"/>
          <w:szCs w:val="32"/>
        </w:rPr>
        <w:t>家和远方”文旅品牌，打造“文化强区”和“全域旅游示范区”，开创渝北文化和旅游发展的新局面。</w:t>
      </w:r>
    </w:p>
    <w:p>
      <w:pPr>
        <w:keepNext/>
        <w:widowControl w:val="0"/>
        <w:adjustRightInd/>
        <w:snapToGrid/>
        <w:spacing w:before="120" w:after="0" w:line="560" w:lineRule="exact"/>
        <w:ind w:left="1123" w:hanging="1123"/>
        <w:jc w:val="center"/>
        <w:outlineLvl w:val="2"/>
        <w:rPr>
          <w:rFonts w:ascii="Times New Roman" w:hAnsi="Times New Roman" w:eastAsia="楷体" w:cs="Times New Roman"/>
          <w:bCs/>
          <w:kern w:val="2"/>
          <w:sz w:val="32"/>
          <w:szCs w:val="32"/>
        </w:rPr>
      </w:pPr>
      <w:bookmarkStart w:id="17" w:name="_Toc86321508"/>
      <w:r>
        <w:rPr>
          <w:rFonts w:ascii="Times New Roman" w:hAnsi="Times New Roman" w:eastAsia="楷体" w:cs="Times New Roman"/>
          <w:bCs/>
          <w:kern w:val="2"/>
          <w:sz w:val="32"/>
          <w:szCs w:val="32"/>
        </w:rPr>
        <w:t>第二节 发展原则</w:t>
      </w:r>
      <w:bookmarkEnd w:id="17"/>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坚持党的全面领导。</w:t>
      </w:r>
      <w:r>
        <w:rPr>
          <w:rFonts w:ascii="Times New Roman" w:hAnsi="Times New Roman" w:eastAsia="仿宋_GB2312" w:cs="Times New Roman"/>
          <w:sz w:val="32"/>
          <w:szCs w:val="32"/>
        </w:rPr>
        <w:t>加强党对精神文明建设、文化建设的统一领导，坚持社会主义核心价值观引领文化建设，夯实文化自信的思想根基，增强文化前进的内在动力，体现文化发展的价值追求，激发百姓文化创新创造活力，厚植渝北发展的历史文化底蕴，确保文化安全。</w:t>
      </w:r>
    </w:p>
    <w:p>
      <w:pPr>
        <w:pStyle w:val="9"/>
        <w:overflowPunct w:val="0"/>
        <w:spacing w:line="560" w:lineRule="exact"/>
        <w:ind w:firstLine="643" w:firstLineChars="200"/>
        <w:rPr>
          <w:rFonts w:ascii="Times New Roman" w:hAnsi="Times New Roman"/>
          <w:szCs w:val="32"/>
        </w:rPr>
      </w:pPr>
      <w:r>
        <w:rPr>
          <w:rFonts w:ascii="Times New Roman" w:hAnsi="Times New Roman" w:eastAsia="楷体_GB2312"/>
          <w:b/>
          <w:bCs/>
          <w:kern w:val="0"/>
          <w:szCs w:val="30"/>
        </w:rPr>
        <w:t>坚持以人民为中心。</w:t>
      </w:r>
      <w:r>
        <w:rPr>
          <w:rFonts w:ascii="Times New Roman" w:hAnsi="Times New Roman"/>
          <w:szCs w:val="32"/>
        </w:rPr>
        <w:t>坚持发展为了人民，推进文化和旅游高质量发展，提供高品质公共文化产品，保障人民基本文化权益，切实改善民生，丰富文化和旅游产品体系，提高服务品质，不断满足人民美好生活的需要，不断增强人民的获得感、幸福感和安全感。</w:t>
      </w:r>
    </w:p>
    <w:p>
      <w:pPr>
        <w:pStyle w:val="9"/>
        <w:overflowPunct w:val="0"/>
        <w:spacing w:line="560" w:lineRule="exact"/>
        <w:ind w:firstLine="643" w:firstLineChars="200"/>
        <w:rPr>
          <w:rFonts w:ascii="Times New Roman" w:hAnsi="Times New Roman"/>
          <w:szCs w:val="32"/>
        </w:rPr>
      </w:pPr>
      <w:r>
        <w:rPr>
          <w:rFonts w:ascii="Times New Roman" w:hAnsi="Times New Roman" w:eastAsia="楷体_GB2312"/>
          <w:b/>
          <w:bCs/>
          <w:kern w:val="0"/>
          <w:szCs w:val="30"/>
        </w:rPr>
        <w:t>坚持新发展理念。</w:t>
      </w:r>
      <w:r>
        <w:rPr>
          <w:rFonts w:ascii="Times New Roman" w:hAnsi="Times New Roman"/>
          <w:szCs w:val="32"/>
        </w:rPr>
        <w:t>践行“绿水青山就是金山银山”的发展理念，推进文旅供给侧结构性改革，促进保护与开发协调统一，严格控制旅游环境容量，加强文化遗产保护教育和自然生态教育，加快推动绿色低碳发展，助力“碳达峰”“碳中和”，促进构建人与自然生命共同体；充分发挥文化和旅游产业带动就业、促进增收、长效扶贫等功能，推动文化和旅游发展成果惠及更多普通民众。</w:t>
      </w:r>
    </w:p>
    <w:p>
      <w:pPr>
        <w:pStyle w:val="9"/>
        <w:overflowPunct w:val="0"/>
        <w:spacing w:line="560" w:lineRule="exact"/>
        <w:ind w:firstLine="643" w:firstLineChars="200"/>
        <w:rPr>
          <w:rFonts w:ascii="Times New Roman" w:hAnsi="Times New Roman"/>
          <w:szCs w:val="32"/>
        </w:rPr>
      </w:pPr>
      <w:r>
        <w:rPr>
          <w:rFonts w:ascii="Times New Roman" w:hAnsi="Times New Roman" w:eastAsia="楷体_GB2312"/>
          <w:b/>
          <w:bCs/>
          <w:kern w:val="0"/>
          <w:szCs w:val="30"/>
        </w:rPr>
        <w:t>坚持文旅融合发展。</w:t>
      </w:r>
      <w:r>
        <w:rPr>
          <w:rFonts w:ascii="Times New Roman" w:hAnsi="Times New Roman"/>
          <w:szCs w:val="32"/>
        </w:rPr>
        <w:t>树立“以文塑旅、以旅彰文”的理念，推动文化和旅游资源共享、优势互补、协同并进。大力推进“文旅＋”“＋文旅”，深度挖掘渝北文旅资源，推动文化产业和旅游业与农业、工业、教育、科技、交通、体育、医养健康等跨界融合，拓展优化文化和旅游产业链，增强文化和旅游发展新动能，推动文化和旅游高质量发展。</w:t>
      </w:r>
    </w:p>
    <w:p>
      <w:pPr>
        <w:spacing w:after="0" w:line="560" w:lineRule="exact"/>
        <w:ind w:firstLine="643" w:firstLineChars="200"/>
        <w:jc w:val="both"/>
        <w:rPr>
          <w:rFonts w:ascii="Times New Roman" w:hAnsi="Times New Roman" w:eastAsia="仿宋_GB2312" w:cs="Times New Roman"/>
          <w:color w:val="0D0D0D"/>
          <w:sz w:val="32"/>
          <w:szCs w:val="32"/>
        </w:rPr>
      </w:pPr>
      <w:r>
        <w:rPr>
          <w:rFonts w:ascii="Times New Roman" w:hAnsi="Times New Roman" w:eastAsia="楷体_GB2312" w:cs="Times New Roman"/>
          <w:b/>
          <w:bCs/>
          <w:sz w:val="32"/>
          <w:szCs w:val="30"/>
        </w:rPr>
        <w:t>坚持全域发展。</w:t>
      </w:r>
      <w:r>
        <w:rPr>
          <w:rFonts w:ascii="Times New Roman" w:hAnsi="Times New Roman" w:eastAsia="仿宋_GB2312" w:cs="Times New Roman"/>
          <w:sz w:val="32"/>
          <w:szCs w:val="32"/>
        </w:rPr>
        <w:t>强化核心引领，做大做优文旅精品，推进全域旅游示范区创建。坚持全域推进，推动文化和旅游与乡村振兴、美丽乡村建设、新型城镇化、城市更新等融合发展，开发打造高质量的乡村旅游、城市旅游和休闲度假产品，促进协调发展。</w:t>
      </w:r>
    </w:p>
    <w:p>
      <w:pPr>
        <w:keepNext/>
        <w:widowControl w:val="0"/>
        <w:adjustRightInd/>
        <w:snapToGrid/>
        <w:spacing w:before="120" w:after="0" w:line="560" w:lineRule="exact"/>
        <w:ind w:left="1123" w:hanging="1123"/>
        <w:jc w:val="center"/>
        <w:outlineLvl w:val="2"/>
        <w:rPr>
          <w:rFonts w:ascii="Times New Roman" w:hAnsi="Times New Roman" w:eastAsia="楷体" w:cs="Times New Roman"/>
          <w:bCs/>
          <w:kern w:val="2"/>
          <w:sz w:val="32"/>
          <w:szCs w:val="32"/>
        </w:rPr>
      </w:pPr>
      <w:bookmarkStart w:id="18" w:name="_Toc86321509"/>
      <w:bookmarkStart w:id="19" w:name="_Toc73889347"/>
      <w:r>
        <w:rPr>
          <w:rFonts w:ascii="Times New Roman" w:hAnsi="Times New Roman" w:eastAsia="楷体" w:cs="Times New Roman"/>
          <w:bCs/>
          <w:kern w:val="2"/>
          <w:sz w:val="32"/>
          <w:szCs w:val="32"/>
        </w:rPr>
        <w:t>第三节 发展目标</w:t>
      </w:r>
      <w:bookmarkEnd w:id="18"/>
      <w:bookmarkEnd w:id="19"/>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 w:cs="Times New Roman"/>
          <w:sz w:val="32"/>
          <w:szCs w:val="32"/>
        </w:rPr>
        <w:t>到2025年，基本建成“一区”（文化强区），全面建成“三体系”（现代公共文化服务体系、文化遗产传承保护体系、临空文化融合发展体系），</w:t>
      </w:r>
      <w:r>
        <w:rPr>
          <w:rFonts w:ascii="Times New Roman" w:hAnsi="Times New Roman" w:eastAsia="仿宋_GB2312" w:cs="Times New Roman"/>
          <w:sz w:val="32"/>
          <w:szCs w:val="32"/>
        </w:rPr>
        <w:t>文化旅游深度融合，“临空之城·山水渝北”“渝北·家和远方”文旅品牌知名度显著提升，加快建成重庆主城休闲度假首选地、西南区域文旅产业集聚地、国家文旅创新发展示范区，文化和旅游高质量发展走在全市前列。</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文化事业发展走在前列。</w:t>
      </w:r>
      <w:r>
        <w:rPr>
          <w:rFonts w:ascii="Times New Roman" w:hAnsi="Times New Roman" w:eastAsia="仿宋_GB2312" w:cs="Times New Roman"/>
          <w:sz w:val="32"/>
          <w:szCs w:val="32"/>
        </w:rPr>
        <w:t>积极营造健康向上的人文环境，人民群众精神文化生活更加丰富，传统文化与现代文明交相辉映的文化强区。到2025年，每万人拥有公共文化设施面积达到800平方米，区、镇街级公共文化场馆基本实现标准化、特色化、智慧化，全面建成渝北文化数字资源数据库，国家级奖项文艺精品</w:t>
      </w:r>
      <w:r>
        <w:rPr>
          <w:rFonts w:hint="eastAsia" w:ascii="Times New Roman" w:hAnsi="Times New Roman" w:eastAsia="仿宋_GB2312" w:cs="Times New Roman"/>
          <w:sz w:val="32"/>
          <w:szCs w:val="32"/>
        </w:rPr>
        <w:t>达</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市级奖项文艺精品</w:t>
      </w:r>
      <w:r>
        <w:rPr>
          <w:rFonts w:hint="eastAsia" w:ascii="Times New Roman" w:hAnsi="Times New Roman" w:eastAsia="仿宋_GB2312" w:cs="Times New Roman"/>
          <w:sz w:val="32"/>
          <w:szCs w:val="32"/>
        </w:rPr>
        <w:t>达</w:t>
      </w:r>
      <w:r>
        <w:rPr>
          <w:rFonts w:ascii="Times New Roman" w:hAnsi="Times New Roman" w:eastAsia="仿宋_GB2312" w:cs="Times New Roman"/>
          <w:sz w:val="32"/>
          <w:szCs w:val="32"/>
        </w:rPr>
        <w:t>50</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市级以上“非遗”项目达20个，博物馆、陈列馆传承保护活动达15次；建成特色文化场馆20个，打造乡村文化振兴示范点12个</w:t>
      </w:r>
      <w:r>
        <w:rPr>
          <w:rFonts w:hint="eastAsia" w:ascii="Times New Roman" w:hAnsi="Times New Roman" w:eastAsia="仿宋_GB2312" w:cs="Times New Roman"/>
          <w:sz w:val="32"/>
          <w:szCs w:val="32"/>
        </w:rPr>
        <w:t>；举办</w:t>
      </w:r>
      <w:r>
        <w:rPr>
          <w:rFonts w:ascii="Times New Roman" w:hAnsi="Times New Roman" w:eastAsia="仿宋_GB2312" w:cs="Times New Roman"/>
          <w:sz w:val="32"/>
          <w:szCs w:val="32"/>
        </w:rPr>
        <w:t>大型文艺活动4</w:t>
      </w:r>
      <w:r>
        <w:rPr>
          <w:rFonts w:hint="eastAsia" w:ascii="Times New Roman" w:hAnsi="Times New Roman" w:eastAsia="仿宋_GB2312" w:cs="Times New Roman"/>
          <w:sz w:val="32"/>
          <w:szCs w:val="32"/>
        </w:rPr>
        <w:t>次，</w:t>
      </w:r>
      <w:r>
        <w:rPr>
          <w:rFonts w:ascii="Times New Roman" w:hAnsi="Times New Roman" w:eastAsia="仿宋_GB2312" w:cs="Times New Roman"/>
          <w:sz w:val="32"/>
          <w:szCs w:val="32"/>
        </w:rPr>
        <w:t>重大节庆、传统节日、送文化下乡等活动</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次。</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文化产业发展步入快车道。</w:t>
      </w:r>
      <w:r>
        <w:rPr>
          <w:rFonts w:ascii="Times New Roman" w:hAnsi="Times New Roman" w:eastAsia="仿宋_GB2312" w:cs="Times New Roman"/>
          <w:sz w:val="32"/>
          <w:szCs w:val="32"/>
        </w:rPr>
        <w:t>文化产业与高端装备制造业、创意设计服务、数字内容产业、旅游业等相关产业融合发展，培育新型文化业态，促进产业结构优化升级，扩大和引导文化消费，加快建设现代文化产业体系。到2025年，全区实现文化产业增加值100亿元以上，年均增长10%，占地区生产总值达5%以上，建成市级以上文化产业示范园区3个。</w:t>
      </w:r>
    </w:p>
    <w:p>
      <w:pPr>
        <w:spacing w:after="0" w:line="560" w:lineRule="exact"/>
        <w:ind w:firstLine="643" w:firstLineChars="200"/>
        <w:jc w:val="both"/>
        <w:rPr>
          <w:rFonts w:ascii="Times New Roman" w:hAnsi="Times New Roman" w:eastAsia="仿宋_GB2312" w:cs="Times New Roman"/>
          <w:color w:val="0D0D0D"/>
          <w:sz w:val="32"/>
          <w:szCs w:val="32"/>
        </w:rPr>
      </w:pPr>
      <w:r>
        <w:rPr>
          <w:rFonts w:ascii="Times New Roman" w:hAnsi="Times New Roman" w:eastAsia="楷体_GB2312" w:cs="Times New Roman"/>
          <w:b/>
          <w:bCs/>
          <w:sz w:val="32"/>
          <w:szCs w:val="30"/>
        </w:rPr>
        <w:t>旅游业高质量发展。</w:t>
      </w:r>
      <w:r>
        <w:rPr>
          <w:rFonts w:ascii="Times New Roman" w:hAnsi="Times New Roman" w:eastAsia="仿宋_GB2312" w:cs="Times New Roman"/>
          <w:color w:val="0D0D0D"/>
          <w:sz w:val="32"/>
          <w:szCs w:val="32"/>
        </w:rPr>
        <w:t>乡村旅游、城市休闲度假产品丰富多元，旅游环境明显优化，旅游品牌效应更加凸显，旅游服务效能进一步提升。到2025年，争创5A级旅游景区1个，建成4A级旅游景区5个，</w:t>
      </w:r>
      <w:r>
        <w:rPr>
          <w:rFonts w:ascii="Times New Roman" w:hAnsi="Times New Roman" w:eastAsia="仿宋_GB2312" w:cs="Times New Roman"/>
          <w:sz w:val="32"/>
          <w:szCs w:val="32"/>
        </w:rPr>
        <w:t>建成市级旅游度假区1个，市级全域旅游示范区1个；</w:t>
      </w:r>
      <w:r>
        <w:rPr>
          <w:rFonts w:ascii="Times New Roman" w:hAnsi="Times New Roman" w:eastAsia="仿宋_GB2312" w:cs="Times New Roman"/>
          <w:color w:val="0D0D0D"/>
          <w:sz w:val="32"/>
          <w:szCs w:val="32"/>
        </w:rPr>
        <w:t>建成四星级以上</w:t>
      </w:r>
      <w:r>
        <w:rPr>
          <w:rFonts w:ascii="Times New Roman" w:hAnsi="Times New Roman" w:eastAsia="仿宋_GB2312" w:cs="Times New Roman"/>
          <w:sz w:val="32"/>
          <w:szCs w:val="32"/>
        </w:rPr>
        <w:t>酒店10家，创建国家星级民宿30家以上，主题营地15处以上，等级景区智慧化率达到100%，</w:t>
      </w:r>
      <w:r>
        <w:rPr>
          <w:rFonts w:ascii="Times New Roman" w:hAnsi="Times New Roman" w:eastAsia="仿宋_GB2312" w:cs="Times New Roman"/>
          <w:color w:val="0D0D0D"/>
          <w:sz w:val="32"/>
          <w:szCs w:val="32"/>
        </w:rPr>
        <w:t>旅游综合收入达195亿元，旅游业增加值占地区生产总值的6%以上。</w:t>
      </w:r>
    </w:p>
    <w:p>
      <w:pPr>
        <w:spacing w:after="0" w:line="560" w:lineRule="exact"/>
        <w:ind w:firstLine="643" w:firstLineChars="200"/>
        <w:jc w:val="both"/>
        <w:rPr>
          <w:rFonts w:ascii="Times New Roman" w:hAnsi="Times New Roman" w:eastAsia="仿宋_GB2312" w:cs="Times New Roman"/>
          <w:color w:val="0D0D0D"/>
          <w:sz w:val="32"/>
          <w:szCs w:val="32"/>
        </w:rPr>
      </w:pPr>
      <w:r>
        <w:rPr>
          <w:rFonts w:ascii="Times New Roman" w:hAnsi="Times New Roman" w:eastAsia="楷体_GB2312" w:cs="Times New Roman"/>
          <w:b/>
          <w:bCs/>
          <w:sz w:val="32"/>
          <w:szCs w:val="30"/>
        </w:rPr>
        <w:t>文旅深度融合。</w:t>
      </w:r>
      <w:r>
        <w:rPr>
          <w:rFonts w:ascii="Times New Roman" w:hAnsi="Times New Roman" w:eastAsia="仿宋_GB2312" w:cs="Times New Roman"/>
          <w:color w:val="0D0D0D"/>
          <w:sz w:val="32"/>
          <w:szCs w:val="32"/>
        </w:rPr>
        <w:t>坚持以文塑旅，以旅彰文，走好文化旅游融合发展的路子，提升文旅产业规模层次、激发文旅消费潜力、提升文化旅游内涵品质，推动文化旅游在更广范围、更深层次、更高水平上实现融合发展。到2025年，培育文化旅游综合体5个，新增精品文化旅游线路10条，推出文旅专场演艺10场以上。</w:t>
      </w:r>
    </w:p>
    <w:p>
      <w:pPr>
        <w:spacing w:after="0" w:line="560" w:lineRule="exact"/>
        <w:jc w:val="center"/>
        <w:rPr>
          <w:rFonts w:ascii="Times New Roman" w:hAnsi="Times New Roman" w:eastAsia="仿宋_GB2312" w:cs="Times New Roman"/>
          <w:b/>
          <w:bCs/>
          <w:sz w:val="28"/>
          <w:szCs w:val="32"/>
        </w:rPr>
      </w:pPr>
      <w:r>
        <w:rPr>
          <w:rFonts w:ascii="Times New Roman" w:hAnsi="Times New Roman" w:eastAsia="仿宋_GB2312" w:cs="Times New Roman"/>
          <w:b/>
          <w:bCs/>
          <w:sz w:val="28"/>
          <w:szCs w:val="32"/>
        </w:rPr>
        <w:t>表1 渝北区“十四五”文化和旅游发展主要指标</w:t>
      </w:r>
      <w:r>
        <w:rPr>
          <w:rFonts w:hint="eastAsia" w:ascii="Times New Roman" w:hAnsi="Times New Roman" w:eastAsia="仿宋_GB2312" w:cs="Times New Roman"/>
          <w:b/>
          <w:bCs/>
          <w:sz w:val="28"/>
          <w:szCs w:val="32"/>
        </w:rPr>
        <w:t>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751"/>
        <w:gridCol w:w="3226"/>
        <w:gridCol w:w="978"/>
        <w:gridCol w:w="766"/>
        <w:gridCol w:w="143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51" w:type="pct"/>
            <w:shd w:val="clear" w:color="auto" w:fill="D8D8D8" w:themeFill="background1" w:themeFillShade="D9"/>
            <w:vAlign w:val="center"/>
          </w:tcPr>
          <w:p>
            <w:pPr>
              <w:spacing w:after="0"/>
              <w:jc w:val="center"/>
              <w:rPr>
                <w:rFonts w:ascii="Times New Roman" w:hAnsi="Times New Roman" w:eastAsia="黑体" w:cs="Times New Roman"/>
                <w:sz w:val="24"/>
                <w:szCs w:val="24"/>
              </w:rPr>
            </w:pPr>
            <w:r>
              <w:rPr>
                <w:rFonts w:ascii="Times New Roman" w:hAnsi="Times New Roman" w:eastAsia="黑体" w:cs="Times New Roman"/>
                <w:sz w:val="24"/>
                <w:szCs w:val="24"/>
              </w:rPr>
              <w:t>定位</w:t>
            </w:r>
          </w:p>
        </w:tc>
        <w:tc>
          <w:tcPr>
            <w:tcW w:w="409" w:type="pct"/>
            <w:shd w:val="clear" w:color="auto" w:fill="D8D8D8" w:themeFill="background1" w:themeFillShade="D9"/>
            <w:vAlign w:val="center"/>
          </w:tcPr>
          <w:p>
            <w:pPr>
              <w:spacing w:after="0"/>
              <w:jc w:val="center"/>
              <w:rPr>
                <w:rFonts w:ascii="Times New Roman" w:hAnsi="Times New Roman" w:eastAsia="黑体" w:cs="Times New Roman"/>
                <w:sz w:val="24"/>
                <w:szCs w:val="24"/>
              </w:rPr>
            </w:pPr>
            <w:r>
              <w:rPr>
                <w:rFonts w:ascii="Times New Roman" w:hAnsi="Times New Roman" w:eastAsia="黑体" w:cs="Times New Roman"/>
                <w:sz w:val="24"/>
                <w:szCs w:val="24"/>
              </w:rPr>
              <w:t>分类</w:t>
            </w:r>
          </w:p>
        </w:tc>
        <w:tc>
          <w:tcPr>
            <w:tcW w:w="1748" w:type="pct"/>
            <w:shd w:val="clear" w:color="auto" w:fill="D8D8D8" w:themeFill="background1" w:themeFillShade="D9"/>
            <w:vAlign w:val="center"/>
          </w:tcPr>
          <w:p>
            <w:pPr>
              <w:spacing w:after="0"/>
              <w:jc w:val="center"/>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532" w:type="pct"/>
            <w:shd w:val="clear" w:color="auto" w:fill="D8D8D8" w:themeFill="background1" w:themeFillShade="D9"/>
            <w:vAlign w:val="center"/>
          </w:tcPr>
          <w:p>
            <w:pPr>
              <w:spacing w:after="0"/>
              <w:jc w:val="center"/>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417" w:type="pct"/>
            <w:shd w:val="clear" w:color="auto" w:fill="D8D8D8" w:themeFill="background1" w:themeFillShade="D9"/>
            <w:vAlign w:val="center"/>
          </w:tcPr>
          <w:p>
            <w:pPr>
              <w:spacing w:after="0"/>
              <w:jc w:val="center"/>
              <w:rPr>
                <w:rFonts w:ascii="Times New Roman" w:hAnsi="Times New Roman" w:eastAsia="黑体" w:cs="Times New Roman"/>
                <w:sz w:val="24"/>
                <w:szCs w:val="24"/>
              </w:rPr>
            </w:pPr>
            <w:r>
              <w:rPr>
                <w:rFonts w:ascii="Times New Roman" w:hAnsi="Times New Roman" w:eastAsia="黑体" w:cs="Times New Roman"/>
                <w:sz w:val="24"/>
                <w:szCs w:val="24"/>
              </w:rPr>
              <w:t>属性</w:t>
            </w:r>
          </w:p>
        </w:tc>
        <w:tc>
          <w:tcPr>
            <w:tcW w:w="772" w:type="pct"/>
            <w:shd w:val="clear" w:color="auto" w:fill="D8D8D8" w:themeFill="background1" w:themeFillShade="D9"/>
            <w:vAlign w:val="center"/>
          </w:tcPr>
          <w:p>
            <w:pPr>
              <w:spacing w:after="0"/>
              <w:jc w:val="center"/>
              <w:rPr>
                <w:rFonts w:ascii="Times New Roman" w:hAnsi="Times New Roman" w:eastAsia="黑体" w:cs="Times New Roman"/>
                <w:sz w:val="24"/>
                <w:szCs w:val="24"/>
              </w:rPr>
            </w:pPr>
            <w:r>
              <w:rPr>
                <w:rFonts w:ascii="Times New Roman" w:hAnsi="Times New Roman" w:eastAsia="黑体" w:cs="Times New Roman"/>
                <w:sz w:val="24"/>
                <w:szCs w:val="24"/>
              </w:rPr>
              <w:t>2020</w:t>
            </w:r>
          </w:p>
        </w:tc>
        <w:tc>
          <w:tcPr>
            <w:tcW w:w="772" w:type="pct"/>
            <w:shd w:val="clear" w:color="auto" w:fill="D8D8D8" w:themeFill="background1" w:themeFillShade="D9"/>
            <w:vAlign w:val="center"/>
          </w:tcPr>
          <w:p>
            <w:pPr>
              <w:spacing w:after="0"/>
              <w:jc w:val="center"/>
              <w:rPr>
                <w:rFonts w:ascii="Times New Roman" w:hAnsi="Times New Roman" w:eastAsia="黑体" w:cs="Times New Roman"/>
                <w:sz w:val="24"/>
                <w:szCs w:val="24"/>
              </w:rPr>
            </w:pPr>
            <w:r>
              <w:rPr>
                <w:rFonts w:ascii="Times New Roman" w:hAnsi="Times New Roman" w:eastAsia="黑体" w:cs="Times New Roman"/>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51" w:type="pct"/>
            <w:vMerge w:val="restar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建设文化强区</w:t>
            </w:r>
          </w:p>
        </w:tc>
        <w:tc>
          <w:tcPr>
            <w:tcW w:w="409" w:type="pct"/>
            <w:vMerge w:val="restar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公共文化</w:t>
            </w: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每万人拥有公共文化设施面积</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平方米</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约束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657</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镇街/村社文化设施标准化/特色化率</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93.9/21.5</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文化事业费占财政支出比重</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约束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1.6</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restar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文化产业</w:t>
            </w: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文化产业增加值/占GDP比重</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亿元/%</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63.5/3.9</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市级以上文化产业示范园区</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个</w:t>
            </w:r>
          </w:p>
        </w:tc>
        <w:tc>
          <w:tcPr>
            <w:tcW w:w="417" w:type="pct"/>
            <w:shd w:val="clear" w:color="000000" w:fill="FFFFFF"/>
            <w:vAlign w:val="center"/>
          </w:tcPr>
          <w:p>
            <w:pPr>
              <w:spacing w:after="0"/>
              <w:jc w:val="center"/>
              <w:rPr>
                <w:rFonts w:ascii="Times New Roman" w:hAnsi="Times New Roman" w:eastAsia="方正仿宋_GBK" w:cs="Times New Roman"/>
              </w:rPr>
            </w:pPr>
          </w:p>
        </w:tc>
        <w:tc>
          <w:tcPr>
            <w:tcW w:w="772" w:type="pct"/>
            <w:shd w:val="clear" w:color="000000" w:fill="FFFFFF"/>
            <w:vAlign w:val="center"/>
          </w:tcPr>
          <w:p>
            <w:pPr>
              <w:spacing w:after="0"/>
              <w:jc w:val="center"/>
              <w:rPr>
                <w:rFonts w:ascii="Times New Roman" w:hAnsi="Times New Roman" w:eastAsia="方正仿宋_GBK" w:cs="Times New Roman"/>
              </w:rPr>
            </w:pP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restar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文艺精品</w:t>
            </w: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影、视、书、歌、戏“五个一”文艺精品</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部</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0</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国家级/市级奖项文艺精品</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件</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5/30</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restar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群文活动</w:t>
            </w: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大型文艺活动</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场</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2</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重大节庆、传统节日、送文化下乡等活动</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场</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1000</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农村/社区惠民电影年均场次</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场</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2000</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restar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现在媒体建设</w:t>
            </w: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广播/电视/国家应急广播综合人口覆盖率</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98.06/98.7/50</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99.2/99.6/100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文化场馆全域数字化</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80</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restar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文化保护与利用</w:t>
            </w: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国家级/市级/区级“非遗”项目</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个</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1/15/87</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博物馆、陈列馆藏品</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件</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3784</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noWrap/>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博物馆、陈列馆传承保护活动</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次</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10</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51" w:type="pct"/>
            <w:vMerge w:val="restar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建设全域综合旅游示范区</w:t>
            </w:r>
          </w:p>
        </w:tc>
        <w:tc>
          <w:tcPr>
            <w:tcW w:w="409" w:type="pct"/>
            <w:vMerge w:val="restar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旅游经济总量</w:t>
            </w: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旅游总收入</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亿元</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96.6</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旅游业增加值占全市GDP比重</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4.8%</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restar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旅游吸引能力</w:t>
            </w: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争创5A级旅游景区</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个</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0</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建成4A级旅游景区</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个</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3</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市级旅游度假区</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个</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0</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市级全域旅游示范区</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个</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0</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精品旅游线路</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条</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restar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旅游服务能力</w:t>
            </w: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四星级及以上旅游饭店</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家</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6</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国家等级以上民宿</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家</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市级旅游集散中心</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个</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等级景区智慧化率</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51" w:type="pct"/>
            <w:vMerge w:val="continue"/>
            <w:vAlign w:val="center"/>
          </w:tcPr>
          <w:p>
            <w:pPr>
              <w:spacing w:after="0"/>
              <w:jc w:val="center"/>
              <w:rPr>
                <w:rFonts w:ascii="Times New Roman" w:hAnsi="Times New Roman" w:eastAsia="方正仿宋_GBK" w:cs="Times New Roman"/>
              </w:rPr>
            </w:pPr>
          </w:p>
        </w:tc>
        <w:tc>
          <w:tcPr>
            <w:tcW w:w="409" w:type="pct"/>
            <w:vMerge w:val="continue"/>
            <w:vAlign w:val="center"/>
          </w:tcPr>
          <w:p>
            <w:pPr>
              <w:spacing w:after="0"/>
              <w:jc w:val="center"/>
              <w:rPr>
                <w:rFonts w:ascii="Times New Roman" w:hAnsi="Times New Roman" w:eastAsia="方正仿宋_GBK" w:cs="Times New Roman"/>
              </w:rPr>
            </w:pPr>
          </w:p>
        </w:tc>
        <w:tc>
          <w:tcPr>
            <w:tcW w:w="1748"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中高等级及以上导游占比</w:t>
            </w:r>
          </w:p>
        </w:tc>
        <w:tc>
          <w:tcPr>
            <w:tcW w:w="53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w:t>
            </w:r>
          </w:p>
        </w:tc>
        <w:tc>
          <w:tcPr>
            <w:tcW w:w="417"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预期</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75</w:t>
            </w:r>
          </w:p>
        </w:tc>
        <w:tc>
          <w:tcPr>
            <w:tcW w:w="772" w:type="pct"/>
            <w:shd w:val="clear" w:color="000000" w:fill="FFFFFF"/>
            <w:vAlign w:val="center"/>
          </w:tcPr>
          <w:p>
            <w:pPr>
              <w:spacing w:after="0"/>
              <w:jc w:val="center"/>
              <w:rPr>
                <w:rFonts w:ascii="Times New Roman" w:hAnsi="Times New Roman" w:eastAsia="方正仿宋_GBK" w:cs="Times New Roman"/>
              </w:rPr>
            </w:pPr>
            <w:r>
              <w:rPr>
                <w:rFonts w:ascii="Times New Roman" w:hAnsi="Times New Roman" w:eastAsia="方正仿宋_GBK" w:cs="Times New Roman"/>
              </w:rPr>
              <w:t>85</w:t>
            </w:r>
          </w:p>
        </w:tc>
      </w:tr>
    </w:tbl>
    <w:p>
      <w:pPr>
        <w:spacing w:after="0" w:line="560" w:lineRule="exact"/>
        <w:ind w:firstLine="640" w:firstLineChars="200"/>
        <w:jc w:val="both"/>
        <w:rPr>
          <w:rFonts w:ascii="Times New Roman" w:hAnsi="Times New Roman" w:eastAsia="仿宋" w:cs="Times New Roman"/>
          <w:sz w:val="32"/>
          <w:szCs w:val="32"/>
        </w:rPr>
      </w:pPr>
      <w:r>
        <w:rPr>
          <w:rFonts w:ascii="Times New Roman" w:hAnsi="Times New Roman" w:eastAsia="仿宋_GB2312" w:cs="Times New Roman"/>
          <w:sz w:val="32"/>
          <w:szCs w:val="32"/>
        </w:rPr>
        <w:t>到2035年，率先在全市全面建成“文化强区”，现代公共文化服务能力显著增强、文化遗产传承保护成果成效明显，社会主义精神文明和物质文明全面协调发展，文化自觉、文化自信更加彰显，文化软实力显著增强。文化与旅游实现深度融合，文旅产业高质量发展取得重大突破，形成对外开放新格局，参与跨区域合作和竞争新优势明显增强，全面建成国家文旅创新发展示范区。</w:t>
      </w:r>
    </w:p>
    <w:p>
      <w:pPr>
        <w:keepNext/>
        <w:keepLines/>
        <w:widowControl w:val="0"/>
        <w:adjustRightInd/>
        <w:snapToGrid/>
        <w:spacing w:before="100" w:beforeAutospacing="1" w:after="100" w:afterAutospacing="1" w:line="360" w:lineRule="auto"/>
        <w:jc w:val="center"/>
        <w:outlineLvl w:val="0"/>
        <w:rPr>
          <w:rFonts w:ascii="Times New Roman" w:hAnsi="Times New Roman" w:eastAsia="方正大标宋_GBK" w:cs="Times New Roman"/>
          <w:kern w:val="44"/>
          <w:sz w:val="40"/>
          <w:szCs w:val="28"/>
        </w:rPr>
      </w:pPr>
      <w:bookmarkStart w:id="20" w:name="_Toc86321510"/>
      <w:r>
        <w:rPr>
          <w:rFonts w:ascii="Times New Roman" w:hAnsi="Times New Roman" w:eastAsia="方正大标宋_GBK" w:cs="Times New Roman"/>
          <w:kern w:val="44"/>
          <w:sz w:val="40"/>
          <w:szCs w:val="28"/>
        </w:rPr>
        <w:t>第二篇 加快文化强区建设</w:t>
      </w:r>
      <w:bookmarkEnd w:id="20"/>
    </w:p>
    <w:p>
      <w:pPr>
        <w:spacing w:after="0" w:line="56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sz w:val="32"/>
          <w:szCs w:val="32"/>
        </w:rPr>
        <w:t>以“满足人民过上美好生活的新期待，必须提供丰富的精神食粮”作为奋斗目标，通过丰富的文化产品和便捷高效的服务，积极营造健康向上的人文环境，充分发挥文化引领风尚、教育人民、服务社会、推动发展的作用。</w:t>
      </w:r>
    </w:p>
    <w:bookmarkEnd w:id="14"/>
    <w:bookmarkEnd w:id="15"/>
    <w:bookmarkEnd w:id="16"/>
    <w:p>
      <w:pPr>
        <w:keepNext/>
        <w:widowControl w:val="0"/>
        <w:adjustRightInd/>
        <w:snapToGrid/>
        <w:spacing w:before="468" w:beforeLines="150" w:after="156" w:afterLines="50" w:line="560" w:lineRule="exact"/>
        <w:ind w:left="420" w:hanging="420"/>
        <w:jc w:val="center"/>
        <w:outlineLvl w:val="1"/>
        <w:rPr>
          <w:rFonts w:ascii="Times New Roman" w:hAnsi="Times New Roman" w:eastAsia="黑体" w:cs="Times New Roman"/>
          <w:bCs/>
          <w:kern w:val="2"/>
          <w:sz w:val="32"/>
          <w:szCs w:val="32"/>
        </w:rPr>
      </w:pPr>
      <w:bookmarkStart w:id="21" w:name="_Toc4449"/>
      <w:bookmarkStart w:id="22" w:name="_Toc86321511"/>
      <w:r>
        <w:rPr>
          <w:rFonts w:ascii="Times New Roman" w:hAnsi="Times New Roman" w:eastAsia="黑体" w:cs="Times New Roman"/>
          <w:bCs/>
          <w:kern w:val="2"/>
          <w:sz w:val="32"/>
          <w:szCs w:val="32"/>
        </w:rPr>
        <w:t>第三章 奋力推动公共文化服务高质量发展</w:t>
      </w:r>
      <w:bookmarkEnd w:id="21"/>
      <w:bookmarkEnd w:id="22"/>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23" w:name="_Toc86321512"/>
      <w:r>
        <w:rPr>
          <w:rFonts w:ascii="Times New Roman" w:hAnsi="Times New Roman" w:eastAsia="楷体" w:cs="Times New Roman"/>
          <w:bCs/>
          <w:kern w:val="2"/>
          <w:sz w:val="32"/>
          <w:szCs w:val="32"/>
        </w:rPr>
        <w:t>第一节 推动公共文化阵地提档升级</w:t>
      </w:r>
      <w:bookmarkEnd w:id="23"/>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加快重点文化项目建设。</w:t>
      </w:r>
      <w:r>
        <w:rPr>
          <w:rFonts w:ascii="Times New Roman" w:hAnsi="Times New Roman" w:eastAsia="仿宋_GB2312" w:cs="Times New Roman"/>
          <w:sz w:val="32"/>
          <w:szCs w:val="32"/>
        </w:rPr>
        <w:t>认真贯彻落实中央、市、区关于文化发展的决策部署，抓龙头文化项目建设，坚持高标准推进、高质量建设，以重点项目的推进为抓手，奋力推动文化惠民工程高质量发展，加快推动市级重点文化项目落地和建设。规划期内，力争推动重庆博物馆、重庆第二图书馆、渝北展览馆、重庆时尚传媒文化艺术中心等重点文化项目启动建设。</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实施广播电视公共服务体系升级建设项目。</w:t>
      </w:r>
      <w:r>
        <w:rPr>
          <w:rFonts w:ascii="Times New Roman" w:hAnsi="Times New Roman" w:eastAsia="仿宋_GB2312" w:cs="Times New Roman"/>
          <w:sz w:val="32"/>
          <w:szCs w:val="32"/>
        </w:rPr>
        <w:t>大力提升有线电视网络乡村通达率，优化升级广播电视发射台站节目无线数字化覆盖，全面完成全区广播电台发射主站点、应急广播基础设施“关兴差转台”建设。依托市应急广播电视预警信息发布系统，利用全区广播电视网络，健全完善区级应急广播平台、监管平台和应急信息传播覆盖网，实现上连国家、市级“广播电视应急发布平台”，下联各镇街、村社的三级应急联动。全面推进“智慧广电+公共服务”建设，一体推动有线电视网络整合与广电5G网络建设，促进公共广播电视公共服务承载网络转型升级；大力推进超高清建设，开播4K超高清电视频道，提供5套以上4K超高清电视频道传输服务。到2023年，有线电视网络乡村通达率达到100％。到2025年，直播卫星平台新增传输重庆卫视高清频道，提供5套以上4K超高清电视频道传输服务，广播、电视综合人口覆盖率分别达到99.2%和99.6%以上，广电5G重点区域高性能网络覆盖率100%。应急广播体系100%完成。</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健全完善公共文化设施。</w:t>
      </w:r>
      <w:r>
        <w:rPr>
          <w:rFonts w:ascii="Times New Roman" w:hAnsi="Times New Roman" w:eastAsia="仿宋_GB2312" w:cs="Times New Roman"/>
          <w:sz w:val="32"/>
          <w:szCs w:val="32"/>
        </w:rPr>
        <w:t>推进区、镇街、村社三级公共文化服务标准化、特色化、智慧化建设，增强文化馆、图书馆、巴渝民俗博物馆、历史文化陈列馆、碧津美术馆等区级设施服务能力，壮大公共文化服务平台阵地，推动镇街综合文化服务中心通过改扩建或新建，提质升级。加大村（社区）综合文化服务中心达标建设，进一步完善功能设施，提升综合服务水平，打通文化惠民工程服务基层群众“最后一公里”。推广24小时自助图书馆模式，并向农村延伸。到2025年，区、镇街级公共文化场馆基本实现标准化、特色化、智慧化，村（社区）综合文化服务中心功能设施健全完善。文化馆图书馆总分馆达到100个，实现镇街“一卡通”服务；建成24小时自助图书馆15个，每个村（社区）建立文化中心户1—5户。</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24" w:name="_Toc86321513"/>
      <w:r>
        <w:rPr>
          <w:rFonts w:ascii="Times New Roman" w:hAnsi="Times New Roman" w:eastAsia="楷体" w:cs="Times New Roman"/>
          <w:bCs/>
          <w:kern w:val="2"/>
          <w:sz w:val="32"/>
          <w:szCs w:val="32"/>
        </w:rPr>
        <w:t>第二节 促进公共文化服务数字化发展</w:t>
      </w:r>
      <w:bookmarkEnd w:id="24"/>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推动文化场馆全域数字化。</w:t>
      </w:r>
      <w:r>
        <w:rPr>
          <w:rFonts w:ascii="Times New Roman" w:hAnsi="Times New Roman" w:eastAsia="仿宋_GB2312" w:cs="Times New Roman"/>
          <w:sz w:val="32"/>
          <w:szCs w:val="32"/>
        </w:rPr>
        <w:t>探索推进“互联网＋公共文化”，升级完善“渝北文化云”管理大数据平台功能，在不同文化惠民工程数字化服务平台之间互开端口、互设界面和互开专区，统筹将全区图书馆、文化馆、博物馆、美术馆、镇街、村社、地面无线数字电视、农村电影数字化放映、全国文化信息资源共享工程等现有数字化资源和网络平台统一纳入“渝北区文化云”平台，形成数字文化服务核心平台，推动公共文化场馆全域数字化，形成天地一体、卫星与网络融合、互联互通的数字化“文化惠民超市”，使基层群众能够便捷获取服务。到2025年，升级完善“渝北区文化云”平台，实现全区公共文化场所无线网络全覆盖，免费提供上网及无线WIFI服务。</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加快文化数字资源数据库建设。</w:t>
      </w:r>
      <w:r>
        <w:rPr>
          <w:rFonts w:ascii="Times New Roman" w:hAnsi="Times New Roman" w:eastAsia="仿宋_GB2312" w:cs="Times New Roman"/>
          <w:sz w:val="32"/>
          <w:szCs w:val="32"/>
        </w:rPr>
        <w:t>按照国家相关标准，对区、镇街、村社三级公共文化场馆重要公共文化艺术培训、展览、讲座、演出、地方文献、馆藏藏品等资源进行数字化和网络化，建设地域特色系列文化资源数据库。以需求为导向，与群众文化需求有效对接，建立公共数字群众文化资源征集、整合和评估机制，扩充基层群众喜闻乐见的数字资源；强化线上、线下互动，进一步拓展线上文化活动，提升文化惠民服务用户体验，通过人机交互、虚拟现实等现代信息技术，创新形式和内容，提升趣味性和参与度，扩大</w:t>
      </w:r>
      <w:r>
        <w:rPr>
          <w:rFonts w:hint="eastAsia" w:ascii="Times New Roman" w:hAnsi="Times New Roman" w:eastAsia="仿宋_GB2312" w:cs="Times New Roman"/>
          <w:sz w:val="32"/>
          <w:szCs w:val="32"/>
        </w:rPr>
        <w:t>辐射</w:t>
      </w:r>
      <w:r>
        <w:rPr>
          <w:rFonts w:ascii="Times New Roman" w:hAnsi="Times New Roman" w:eastAsia="仿宋_GB2312" w:cs="Times New Roman"/>
          <w:sz w:val="32"/>
          <w:szCs w:val="32"/>
        </w:rPr>
        <w:t>面和影响力，让基层群众在“掌上”“指尖”就可以享受到优质的文化惠民服务。到2025年，全面建成渝北文化数字资源数据库，资源总量达到100TB。</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加强公共文化数字资源整合开发</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探索公共数字文化服务新模式，跨地域、跨部门、跨行业的汇聚整合文化信息资源，共享共用，对接新时代文明实践中心、融媒体中心，衔接基层综合文化服务中心、农家书屋、农村电影放映点、广播电视乡村服务网点、乡村旅游服务中心等基层文化阵地，辐射敬老院、儿童福利院、残疾人托养中心、流浪人员救助站等政府兜底保障群体所在机构，加强多网、多终端应用开发，持续推进文化信息资源共享工程。充分利用互联网、文化物联网、移动通讯网、广播电视网、微信公众号、微信小程序等途径，完善基层数字化网络布局，利用数字化资源、智能化技术、网络化传播，拓展传播范围，拓宽传输渠道，提高公共文化数字资源供给能力，让数字文化服务真正融入群众生活。到2025年，网站、文化物联网、公众号、小程序、手机APP、QQ群等新媒体平台服务全覆盖。</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25" w:name="_Toc86321514"/>
      <w:r>
        <w:rPr>
          <w:rFonts w:ascii="Times New Roman" w:hAnsi="Times New Roman" w:eastAsia="楷体" w:cs="Times New Roman"/>
          <w:bCs/>
          <w:kern w:val="2"/>
          <w:sz w:val="32"/>
          <w:szCs w:val="32"/>
        </w:rPr>
        <w:t>第三节 提升公共文化服务效能</w:t>
      </w:r>
      <w:bookmarkEnd w:id="25"/>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创新公共文化管理运行机制。</w:t>
      </w:r>
      <w:r>
        <w:rPr>
          <w:rFonts w:ascii="Times New Roman" w:hAnsi="Times New Roman" w:eastAsia="仿宋_GB2312" w:cs="Times New Roman"/>
          <w:sz w:val="32"/>
          <w:szCs w:val="32"/>
        </w:rPr>
        <w:t>完善公共文化服务协调机制，通过统筹协调机制的创新实践，推进全区公共文化服务体系协调发展。健全公共文化服务城乡联动机制，大力开展“结对子”“种文化”活动，促进城乡基本公共文化服务均等化。建立公共文化服务供需对接机制，开展“菜单式”“订单式”“预约式”公共文化服务，推动文化惠民项目与群众需求有效对接。推行公共文化服务考核评价机制，完善服务效能督查体系，以“利用率、参与率、满意率和导向性”为主要内容，增强公共文化服务评价的客观性和科学性。规划期内，每年组织召开协调会议达到4次、组织开展结对子”“种文化”活动达到12次、各类文化服务活动达到1000次、公众满意度达到90%以上。</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优化公共文化服务供给。</w:t>
      </w:r>
      <w:r>
        <w:rPr>
          <w:rFonts w:ascii="Times New Roman" w:hAnsi="Times New Roman" w:eastAsia="仿宋_GB2312" w:cs="Times New Roman"/>
          <w:sz w:val="32"/>
          <w:szCs w:val="32"/>
        </w:rPr>
        <w:t>提升公共文化机构服务质量，按照“建、管、用”并重原则，提高设施利用率和服务效能，依托各级各类培训，提升基层文化工作者、文艺骨干、文化干管理干部整体素质。推动公共文化服务方式的转型升级，创新打造群众喜闻乐见的流动载体，积极弥补文化设施相对不足的问题。优化公共文化供给活动，大力开展以渝北地域文化、民俗风情为主题的大型文化节会、展赛、演出活动，持续举办“元旦、国庆、春节、中秋”等传统节庆节日活动，深入开展“三下乡四进社区、送流动文化进村、送戏曲进校园进乡村、惠民电影进万家、送图书下乡、文艺辅导下乡”等文化惠民活动。围绕渝北地方文化特色和百姓生活，常态长效开展“深入生活、扎根人民”主题实践活动，创作一批群众喜闻乐见的文艺精品。加大文艺创作奖励扶持，加强文艺研究和评论。优化公共文化供给方式，采用“自下而上、以需定供”的互动式、菜单式、订单式服务模式，提高公共文化服务和惠民投入的“精准到位”。规划期内，每年举办节庆、节日、节会、展赛、演出等活动1000场以上，创作文艺精品300件以上，培养培训基层文化工作者、文艺骨干、文化干管理干部1000人次。</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打造公共文化服务“渝北名片”。</w:t>
      </w:r>
      <w:r>
        <w:rPr>
          <w:rFonts w:ascii="Times New Roman" w:hAnsi="Times New Roman" w:eastAsia="仿宋_GB2312" w:cs="Times New Roman"/>
          <w:sz w:val="32"/>
          <w:szCs w:val="32"/>
        </w:rPr>
        <w:t>建设一批文旅融合的特色文化场馆，围绕乡村文化振兴、基层文化惠民，以“嵌入式”公共文化服务新理念规划建设、提升基层文化阵地，以全区公共文化场馆、文物保护单位、传统村落、非遗保护利用设施和实践活动为载体，将文化特色、文化要素转化为旅游资源，把文化做成旅游，用旅游带动文化，实现文化阵地与旅游载体的深度融合。实施文艺繁荣工程，建设新时代艺术创作体系，坚持以人民为中心，聚焦决胜全面建成小康社会、建党100周年等重要时间节点和重大题材，实施“五个一”（一影、一视、一书、一歌、一戏）文艺精品工程，提升文艺作品质量。以“唱支山歌给党听”“百年伟业”“说句心里话”等为主题，大力扶持文艺精品创作生产，推出一批反映时代新气象、讴歌人民新创造的文艺精品。实施乡村文化振兴示范工程，以“学有经验、看有亮点、晒有形象”为目标，打造一批乡村文化振兴示范点，加快“兴隆有礼”艺术乡村、巴渝乡愁等美丽乡村综合体建设，发挥好统景江口渔村、大盛太和人家、廖家湾村落、洛碛桃韵天池等建成示范点作用。巩固“文以载道”全民文艺普及品牌，以“全民参与，美在渝北”为主题，拓展全民互动参与的全民艺术普及新路径。持续开展“文以载道”全区机关、事业单位、企业、基层文化服务中心干部全民艺术普及和“文以载道”农民工子女、少儿寒暑假免费艺术培训系列活动。实行“书香渝北”行动计划，进一步整合全民阅读资源、完善全民阅读设施、做亮全民阅读品牌、提高全民阅读效能，持续开展“读书月”“百本好书送你读”“阅读之星”“中华魂”“红岩少年”“七进一创”等系列重大读书活动，组织、策划和打造“爱·阅读”“临空文化讲堂”“家庭图书馆”等品牌阅读活动。规划期内，建成特色文化场馆20个，打造乡村文化振兴示范点12个、乡情陈列馆3个、示范农家书屋5个、“一村一品”文化活动品牌5个，创作生产文艺精品300件，开展“文以载道”全民艺术普及活动30场培训10000人次，年均开展书香渝北”系列活动1000场次。</w:t>
      </w:r>
    </w:p>
    <w:p>
      <w:pPr>
        <w:spacing w:after="0" w:line="560" w:lineRule="exact"/>
        <w:jc w:val="center"/>
        <w:rPr>
          <w:rFonts w:ascii="Times New Roman" w:hAnsi="Times New Roman" w:eastAsia="仿宋_GB2312" w:cs="Times New Roman"/>
          <w:sz w:val="32"/>
        </w:rPr>
      </w:pPr>
      <w:bookmarkStart w:id="26" w:name="_Hlk81470156"/>
      <w:r>
        <w:rPr>
          <w:rFonts w:ascii="Times New Roman" w:hAnsi="Times New Roman" w:eastAsia="仿宋" w:cs="Times New Roman"/>
          <w:b/>
          <w:bCs/>
          <w:kern w:val="2"/>
          <w:sz w:val="28"/>
          <w:szCs w:val="28"/>
        </w:rPr>
        <w:t>专栏1：</w:t>
      </w:r>
      <w:r>
        <w:rPr>
          <w:rFonts w:ascii="Times New Roman" w:hAnsi="Times New Roman" w:eastAsia="仿宋_GB2312" w:cs="Times New Roman"/>
          <w:b/>
          <w:bCs/>
          <w:sz w:val="28"/>
          <w:szCs w:val="30"/>
        </w:rPr>
        <w:t>公共文化服务高质量发展重点工程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kern w:val="2"/>
                <w:sz w:val="28"/>
                <w:szCs w:val="28"/>
              </w:rPr>
              <w:t>重庆博物馆</w:t>
            </w:r>
            <w:r>
              <w:rPr>
                <w:rFonts w:hint="eastAsia" w:ascii="Times New Roman" w:hAnsi="Times New Roman" w:eastAsia="仿宋" w:cs="Times New Roman"/>
                <w:b/>
                <w:kern w:val="2"/>
                <w:sz w:val="28"/>
                <w:szCs w:val="28"/>
              </w:rPr>
              <w:t>。</w:t>
            </w:r>
            <w:r>
              <w:rPr>
                <w:rFonts w:ascii="Times New Roman" w:hAnsi="Times New Roman" w:eastAsia="仿宋" w:cs="Times New Roman"/>
                <w:bCs/>
                <w:kern w:val="2"/>
                <w:sz w:val="28"/>
                <w:szCs w:val="28"/>
              </w:rPr>
              <w:t>项目拟选址中央公园北侧（两路F分区），计划投资10亿元，建设用地66667平方米（约100亩），建筑面积60000平方米，容积率0.75。</w:t>
            </w:r>
          </w:p>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kern w:val="2"/>
                <w:sz w:val="28"/>
                <w:szCs w:val="28"/>
              </w:rPr>
              <w:t>重庆第二图书馆</w:t>
            </w:r>
            <w:r>
              <w:rPr>
                <w:rFonts w:hint="eastAsia" w:ascii="Times New Roman" w:hAnsi="Times New Roman" w:eastAsia="仿宋" w:cs="Times New Roman"/>
                <w:b/>
                <w:kern w:val="2"/>
                <w:sz w:val="28"/>
                <w:szCs w:val="28"/>
              </w:rPr>
              <w:t>。</w:t>
            </w:r>
            <w:r>
              <w:rPr>
                <w:rFonts w:ascii="Times New Roman" w:hAnsi="Times New Roman" w:eastAsia="仿宋" w:cs="Times New Roman"/>
                <w:bCs/>
                <w:kern w:val="2"/>
                <w:sz w:val="28"/>
                <w:szCs w:val="28"/>
              </w:rPr>
              <w:t>项目拟选址中央公园北侧（两路F分区），计划投资10亿元，建设用地80—100亩，建筑面积约80000平方米。设置公共服务区、主题资源服务区、配套服务区。</w:t>
            </w:r>
          </w:p>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kern w:val="2"/>
                <w:sz w:val="28"/>
                <w:szCs w:val="28"/>
              </w:rPr>
              <w:t>渝北展览馆</w:t>
            </w:r>
            <w:r>
              <w:rPr>
                <w:rFonts w:hint="eastAsia" w:ascii="Times New Roman" w:hAnsi="Times New Roman" w:eastAsia="仿宋" w:cs="Times New Roman"/>
                <w:b/>
                <w:kern w:val="2"/>
                <w:sz w:val="28"/>
                <w:szCs w:val="28"/>
              </w:rPr>
              <w:t>。</w:t>
            </w:r>
            <w:r>
              <w:rPr>
                <w:rFonts w:ascii="Times New Roman" w:hAnsi="Times New Roman" w:eastAsia="仿宋" w:cs="Times New Roman"/>
                <w:bCs/>
                <w:kern w:val="2"/>
                <w:sz w:val="28"/>
                <w:szCs w:val="28"/>
              </w:rPr>
              <w:t>项目位于档案馆综合楼一层，计划投资0.8亿元，总布展面积约5300平方米，包括规划展厅、方志馆、党史陈列馆、档案馆展厅。</w:t>
            </w:r>
          </w:p>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kern w:val="2"/>
                <w:sz w:val="28"/>
                <w:szCs w:val="28"/>
              </w:rPr>
              <w:t>重庆时尚传媒文化艺术中心</w:t>
            </w:r>
            <w:r>
              <w:rPr>
                <w:rFonts w:hint="eastAsia" w:ascii="Times New Roman" w:hAnsi="Times New Roman" w:eastAsia="仿宋" w:cs="Times New Roman"/>
                <w:b/>
                <w:kern w:val="2"/>
                <w:sz w:val="28"/>
                <w:szCs w:val="28"/>
              </w:rPr>
              <w:t>。</w:t>
            </w:r>
            <w:r>
              <w:rPr>
                <w:rFonts w:ascii="Times New Roman" w:hAnsi="Times New Roman" w:eastAsia="仿宋" w:cs="Times New Roman"/>
                <w:bCs/>
                <w:kern w:val="2"/>
                <w:sz w:val="28"/>
                <w:szCs w:val="28"/>
              </w:rPr>
              <w:t>项目拟选址中央公园北侧（两路F分区），计划投资6亿元，项目以运用新技术、吸引新人群、满足新生活为项目核心，旨在助推重庆新兴服务业集聚区、新兴城市形象展示区建设，创新打造具有国际视野的文化艺术生活新地标。</w:t>
            </w:r>
          </w:p>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kern w:val="2"/>
                <w:sz w:val="28"/>
                <w:szCs w:val="28"/>
              </w:rPr>
              <w:t>广播电视升级建设项目</w:t>
            </w:r>
            <w:r>
              <w:rPr>
                <w:rFonts w:hint="eastAsia" w:ascii="Times New Roman" w:hAnsi="Times New Roman" w:eastAsia="仿宋" w:cs="Times New Roman"/>
                <w:b/>
                <w:kern w:val="2"/>
                <w:sz w:val="28"/>
                <w:szCs w:val="28"/>
              </w:rPr>
              <w:t>。</w:t>
            </w:r>
            <w:r>
              <w:rPr>
                <w:rFonts w:ascii="Times New Roman" w:hAnsi="Times New Roman" w:eastAsia="仿宋" w:cs="Times New Roman"/>
                <w:bCs/>
                <w:kern w:val="2"/>
                <w:sz w:val="28"/>
                <w:szCs w:val="28"/>
              </w:rPr>
              <w:t>提升有线电视网络乡村通达率，优化升级广电节目无线数字化覆盖，完成“关兴差转台”建设，健全完善区级应急广播平台，全面推进“智慧广电+公共服务”建设。</w:t>
            </w:r>
          </w:p>
          <w:p>
            <w:pPr>
              <w:widowControl w:val="0"/>
              <w:adjustRightInd/>
              <w:snapToGrid/>
              <w:spacing w:after="0" w:line="460" w:lineRule="exact"/>
              <w:ind w:firstLine="562" w:firstLineChars="200"/>
              <w:jc w:val="both"/>
              <w:rPr>
                <w:rFonts w:ascii="Times New Roman" w:hAnsi="Times New Roman" w:eastAsia="仿宋_GB2312" w:cs="Times New Roman"/>
                <w:color w:val="FF0000"/>
                <w:sz w:val="28"/>
                <w:szCs w:val="28"/>
              </w:rPr>
            </w:pPr>
            <w:r>
              <w:rPr>
                <w:rFonts w:ascii="Times New Roman" w:hAnsi="Times New Roman" w:eastAsia="仿宋" w:cs="Times New Roman"/>
                <w:b/>
                <w:kern w:val="2"/>
                <w:sz w:val="28"/>
                <w:szCs w:val="28"/>
              </w:rPr>
              <w:t>文化设施提档升级工程</w:t>
            </w:r>
            <w:r>
              <w:rPr>
                <w:rFonts w:hint="eastAsia" w:ascii="Times New Roman" w:hAnsi="Times New Roman" w:eastAsia="仿宋" w:cs="Times New Roman"/>
                <w:b/>
                <w:kern w:val="2"/>
                <w:sz w:val="28"/>
                <w:szCs w:val="28"/>
              </w:rPr>
              <w:t>。</w:t>
            </w:r>
            <w:r>
              <w:rPr>
                <w:rFonts w:ascii="Times New Roman" w:hAnsi="Times New Roman" w:eastAsia="仿宋" w:cs="Times New Roman"/>
                <w:bCs/>
                <w:kern w:val="2"/>
                <w:sz w:val="28"/>
                <w:szCs w:val="28"/>
              </w:rPr>
              <w:t>推进区、镇街、村社三级公共文化服务标准化、特色化、智慧化建设，壮大公共文化服务平台阵地，善功能设施，提升综合服务水平，推广24小时自助图书馆模式，并向农村延伸。</w:t>
            </w:r>
          </w:p>
        </w:tc>
      </w:tr>
      <w:bookmarkEnd w:id="26"/>
    </w:tbl>
    <w:p>
      <w:pPr>
        <w:widowControl w:val="0"/>
        <w:adjustRightInd/>
        <w:snapToGrid/>
        <w:spacing w:before="468" w:beforeLines="150" w:after="156" w:afterLines="50" w:line="560" w:lineRule="exact"/>
        <w:ind w:left="420" w:hanging="420"/>
        <w:jc w:val="center"/>
        <w:outlineLvl w:val="1"/>
        <w:rPr>
          <w:rFonts w:ascii="Times New Roman" w:hAnsi="Times New Roman" w:eastAsia="黑体" w:cs="Times New Roman"/>
          <w:bCs/>
          <w:kern w:val="2"/>
          <w:sz w:val="32"/>
          <w:szCs w:val="32"/>
        </w:rPr>
      </w:pPr>
      <w:bookmarkStart w:id="27" w:name="_Toc23270"/>
      <w:bookmarkStart w:id="28" w:name="_Toc86321515"/>
      <w:r>
        <w:rPr>
          <w:rFonts w:ascii="Times New Roman" w:hAnsi="Times New Roman" w:eastAsia="黑体" w:cs="Times New Roman"/>
          <w:bCs/>
          <w:kern w:val="2"/>
          <w:sz w:val="32"/>
          <w:szCs w:val="32"/>
        </w:rPr>
        <w:t>第四章 全面加强文化遗产保护传承利用</w:t>
      </w:r>
      <w:bookmarkEnd w:id="27"/>
      <w:bookmarkEnd w:id="28"/>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29" w:name="_Toc86321516"/>
      <w:r>
        <w:rPr>
          <w:rFonts w:ascii="Times New Roman" w:hAnsi="Times New Roman" w:eastAsia="楷体" w:cs="Times New Roman"/>
          <w:bCs/>
          <w:kern w:val="2"/>
          <w:sz w:val="32"/>
          <w:szCs w:val="32"/>
        </w:rPr>
        <w:t>第一节 夯实文博事业发展基础</w:t>
      </w:r>
      <w:bookmarkEnd w:id="29"/>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提升博物馆办展水平。</w:t>
      </w:r>
      <w:r>
        <w:rPr>
          <w:rFonts w:ascii="Times New Roman" w:hAnsi="Times New Roman" w:eastAsia="仿宋_GB2312" w:cs="Times New Roman"/>
          <w:sz w:val="32"/>
          <w:szCs w:val="32"/>
        </w:rPr>
        <w:t>提档升级重庆巴渝民俗博物馆，打造《巴蜀七十二行雕塑展》等高水平特色展览。探索在镇街、景区建设博物馆分馆、乡情陈列室或流动博物馆活动点，建成洛碛历史文化陈列馆和冯时行纪念馆，不断加强地方特色文化的挖掘保护和展示宣传。规划期内，每年举办各类展览10场以上，年均接待参观者数量达到30万人次。到2025年，建设博物馆分馆、流动博物馆活动点5个以上。</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加强馆藏文物保护管理。</w:t>
      </w:r>
      <w:r>
        <w:rPr>
          <w:rFonts w:ascii="Times New Roman" w:hAnsi="Times New Roman" w:eastAsia="仿宋_GB2312" w:cs="Times New Roman"/>
          <w:sz w:val="32"/>
          <w:szCs w:val="32"/>
        </w:rPr>
        <w:t>实施珍贵文物保护修复计划，加大木质文物虫害防治等馆藏文物预防性保护力度，提高数字化保护水平，进一步提升文物库房和展厅安防、消防及保管等设施设备水平。加大国有博物馆特色藏品征集力度，形成特色鲜明的馆藏体系。开展国有博物馆馆藏文物建档备案，规范化、标准化、数字化建立馆藏文物档案。到2025年，全区国有博物馆馆藏文物建档备案率达到100%，珍贵文物囊匣柜架标准化配置率达到100%，博物馆安防、消防设施达标率达到100%</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推进智慧博物馆建设。</w:t>
      </w:r>
      <w:r>
        <w:rPr>
          <w:rFonts w:ascii="Times New Roman" w:hAnsi="Times New Roman" w:eastAsia="仿宋_GB2312" w:cs="Times New Roman"/>
          <w:sz w:val="32"/>
          <w:szCs w:val="32"/>
        </w:rPr>
        <w:t>持续开展文物、非遗等数字化信息采集，建成全区文化遗产数字资源库。运用物联网、5G等技术，实施国有博物馆安防、消防系统智慧化改造。全面升级网上博物馆，不断充实丰富数字化内容，创新数字化服务形式，提升博物馆智慧管理、智慧保护和智慧服务水平。规划期内，年均开展线上活动展览12次。</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30" w:name="_Toc86321517"/>
      <w:r>
        <w:rPr>
          <w:rFonts w:ascii="Times New Roman" w:hAnsi="Times New Roman" w:eastAsia="楷体" w:cs="Times New Roman"/>
          <w:bCs/>
          <w:kern w:val="2"/>
          <w:sz w:val="32"/>
          <w:szCs w:val="32"/>
        </w:rPr>
        <w:t>第二节 开创非遗保护传承新局面</w:t>
      </w:r>
      <w:bookmarkEnd w:id="30"/>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加强非遗资源研究保护。</w:t>
      </w:r>
      <w:r>
        <w:rPr>
          <w:rFonts w:ascii="Times New Roman" w:hAnsi="Times New Roman" w:eastAsia="仿宋_GB2312" w:cs="Times New Roman"/>
          <w:sz w:val="32"/>
          <w:szCs w:val="32"/>
        </w:rPr>
        <w:t>持续开展非遗资源调查，挖掘申报各级代表性非遗项目，建立更为完善的非遗名录体系。加大对小河锣鼓、华蓥高腔、赵氏武术等非遗项目研究力度，挖掘历史故事、文化内涵，推出一批传统文化研究成果。实施非遗档案标准化建设，建立完善非遗数字资源库，加强非遗数字化记录和保护。到2025年，完成传统文化研究成果10项。</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加强非遗保护传承阵地建设。</w:t>
      </w:r>
      <w:r>
        <w:rPr>
          <w:rFonts w:ascii="Times New Roman" w:hAnsi="Times New Roman" w:eastAsia="仿宋_GB2312" w:cs="Times New Roman"/>
          <w:sz w:val="32"/>
          <w:szCs w:val="32"/>
        </w:rPr>
        <w:t>依托重庆巴渝民俗博物馆打造集展示展演、传承教育和宣传推广于一体的区级非遗传习所，引导和支持镇街文化服务中心、学校、企业及其他机构建立非遗传承基地，构建非遗保护传承平台矩阵，开展传承活动，培养传承人才。构建“专业单位+学校+企业”的传承推广网络，常态化开展非遗进景区、进校园、进社区、进展会等传承推广活动，让渝北非遗走出去，扩大渝北非遗影响力。规划期内，每年开展非遗传承推广活动10次。到2025年，建成区级非遗传习所5个，建立非遗传承基地10个。</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完善非遗传承管理体系。</w:t>
      </w:r>
      <w:r>
        <w:rPr>
          <w:rFonts w:ascii="Times New Roman" w:hAnsi="Times New Roman" w:eastAsia="仿宋_GB2312" w:cs="Times New Roman"/>
          <w:sz w:val="32"/>
          <w:szCs w:val="32"/>
        </w:rPr>
        <w:t>实施非遗传承人“双百”工程，建立非遗人才库，锻造一支年龄结构合理、业务水平熟练的非遗传承人队伍。建立健全非遗传承人管理制度体系，加强对非遗传承人的管理考核，实施非遗传承人退出机制。创新培养方式和手段，分类举办非遗技艺传承培训，实行“名师一带一”工程，发挥优秀老艺人的作用，突出以师带徒的方式，通过“传、帮、带”，使各类优秀传统文化项目得到更好的继承和发扬。规划期内，每年举办非遗技艺传承培训5次。到2025年，公布非遗传承人100名以上，培育非遗传承人后备人选100人以上。</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31" w:name="_Toc86321518"/>
      <w:r>
        <w:rPr>
          <w:rFonts w:ascii="Times New Roman" w:hAnsi="Times New Roman" w:eastAsia="楷体" w:cs="Times New Roman"/>
          <w:bCs/>
          <w:kern w:val="2"/>
          <w:sz w:val="32"/>
          <w:szCs w:val="32"/>
        </w:rPr>
        <w:t>第三节 促进文化遗产活化利用</w:t>
      </w:r>
      <w:bookmarkEnd w:id="31"/>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全面加强文物保护利用。</w:t>
      </w:r>
      <w:r>
        <w:rPr>
          <w:rFonts w:ascii="Times New Roman" w:hAnsi="Times New Roman" w:eastAsia="仿宋_GB2312" w:cs="Times New Roman"/>
          <w:sz w:val="32"/>
          <w:szCs w:val="32"/>
        </w:rPr>
        <w:t>推进刘家祠堂、回兴赖家坟石刻建筑群等文物修缮保护工程，完善重要文物安全设施，整治安全隐患，提高文博单位安防消防能力，不断改善提高文物保存状况。支持文物管理使用单位依托文物建筑拓展文物新功能，充分发挥文物资源资政育人作用。挖掘梳理文化遗产中蕴含的渝北特色文化元素，广泛融入城市文化提升和乡村文化振兴，应用于文旅融合发展。规划期内，文物保护单位完好存续、有效利用率100%，每年开展文物资源资政育人活动10次。</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积极打造渝北非遗品牌。</w:t>
      </w:r>
      <w:r>
        <w:rPr>
          <w:rFonts w:ascii="Times New Roman" w:hAnsi="Times New Roman" w:eastAsia="仿宋_GB2312" w:cs="Times New Roman"/>
          <w:sz w:val="32"/>
          <w:szCs w:val="32"/>
        </w:rPr>
        <w:t>对各类非遗项目进行个性化规划，在进行抢救和保护的同时，深挖文化价值，推动非遗介入、融入当代生活，打造非遗品牌。利用节庆、游艺、传统礼仪等在特定时间才能看到的小河锣鼓、华蓥高腔等非物质文化遗产，打造形成“非遗文化活动”品牌。依托金土坨食品有限公司、文园天地艺术馆等非遗企业持续传承的非物质文化遗产，打造形成“非遗文化企业”品牌。依托传统技艺、美术、医药等有物质载体可呈现的非物质文化遗产，打造形成“非遗文化产品”品牌。规划期内，新增“非遗文化活动”品牌2个、“非遗文化企业”品牌5个、“非遗文化产品”品牌25个。</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加强非遗文创产品研发。</w:t>
      </w:r>
      <w:r>
        <w:rPr>
          <w:rFonts w:ascii="Times New Roman" w:hAnsi="Times New Roman" w:eastAsia="仿宋_GB2312" w:cs="Times New Roman"/>
          <w:sz w:val="32"/>
          <w:szCs w:val="32"/>
        </w:rPr>
        <w:t>依托非遗资源创作一批具有较大影响力、有渝北文化底蕴的非遗艺术作品。引导非遗项目产业化发展，支持非遗传承人创新创业，深度开发符合市场需求的非遗产品。加强文创研发交流合作，创新研发、设计和产销模式，推动实现文化遗产资源经济价值和动能转化，实现文创研发投入与产出良性发展。深度挖掘渝北文化遗产资源，连续开发推出渝派木雕、文园明清细木作等一批影响力强、经济效益好的文化创意产品。规划期内，年均支持相关企业加强文创研发交流合作10次以上，年均研创开发文化创意产品10件以上。</w:t>
      </w:r>
    </w:p>
    <w:p>
      <w:pPr>
        <w:pStyle w:val="15"/>
        <w:spacing w:after="0"/>
        <w:jc w:val="center"/>
        <w:rPr>
          <w:rFonts w:ascii="Times New Roman" w:hAnsi="Times New Roman" w:eastAsia="仿宋_GB2312" w:cs="Times New Roman"/>
          <w:b/>
          <w:bCs/>
          <w:sz w:val="28"/>
          <w:szCs w:val="30"/>
        </w:rPr>
      </w:pPr>
      <w:r>
        <w:rPr>
          <w:rFonts w:ascii="Times New Roman" w:hAnsi="Times New Roman" w:eastAsia="仿宋_GB2312" w:cs="Times New Roman"/>
          <w:b/>
          <w:bCs/>
          <w:sz w:val="28"/>
          <w:szCs w:val="30"/>
        </w:rPr>
        <w:t>专栏2：文化遗产保护传承利用重点工程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hint="eastAsia" w:ascii="Times New Roman" w:hAnsi="Times New Roman" w:eastAsia="仿宋" w:cs="Times New Roman"/>
                <w:b/>
                <w:kern w:val="2"/>
                <w:sz w:val="28"/>
                <w:szCs w:val="28"/>
              </w:rPr>
              <w:t>物质文化遗产保护工程。</w:t>
            </w:r>
            <w:r>
              <w:rPr>
                <w:rFonts w:ascii="Times New Roman" w:hAnsi="Times New Roman" w:eastAsia="仿宋" w:cs="Times New Roman"/>
                <w:bCs/>
                <w:kern w:val="2"/>
                <w:sz w:val="28"/>
                <w:szCs w:val="28"/>
              </w:rPr>
              <w:t>提档升级重庆巴渝民俗博物馆，打造《巴蜀七十二行雕塑展》，建成洛碛历史文化陈列馆和冯时行纪念馆，探索建设博物馆分馆、流动博物馆活动点。加强馆藏文物保护管理，推进博物馆智慧管理、智慧保护和智慧服务。</w:t>
            </w:r>
          </w:p>
          <w:p>
            <w:pPr>
              <w:widowControl w:val="0"/>
              <w:adjustRightInd/>
              <w:snapToGrid/>
              <w:spacing w:after="0" w:line="460" w:lineRule="exact"/>
              <w:ind w:firstLine="562" w:firstLineChars="200"/>
              <w:jc w:val="both"/>
              <w:rPr>
                <w:rFonts w:ascii="Times New Roman" w:hAnsi="Times New Roman" w:eastAsia="仿宋_GB2312" w:cs="Times New Roman"/>
                <w:color w:val="FF0000"/>
                <w:sz w:val="28"/>
                <w:szCs w:val="28"/>
              </w:rPr>
            </w:pPr>
            <w:r>
              <w:rPr>
                <w:rFonts w:ascii="Times New Roman" w:hAnsi="Times New Roman" w:eastAsia="仿宋" w:cs="Times New Roman"/>
                <w:b/>
                <w:kern w:val="2"/>
                <w:sz w:val="28"/>
                <w:szCs w:val="28"/>
              </w:rPr>
              <w:t>非物质文化遗产保护工程</w:t>
            </w:r>
            <w:r>
              <w:rPr>
                <w:rFonts w:hint="eastAsia" w:ascii="Times New Roman" w:hAnsi="Times New Roman" w:eastAsia="仿宋" w:cs="Times New Roman"/>
                <w:b/>
                <w:kern w:val="2"/>
                <w:sz w:val="28"/>
                <w:szCs w:val="28"/>
              </w:rPr>
              <w:t>。</w:t>
            </w:r>
            <w:r>
              <w:rPr>
                <w:rFonts w:ascii="Times New Roman" w:hAnsi="Times New Roman" w:eastAsia="仿宋" w:cs="Times New Roman"/>
                <w:bCs/>
                <w:kern w:val="2"/>
                <w:sz w:val="28"/>
                <w:szCs w:val="28"/>
              </w:rPr>
              <w:t>加强非遗资源研究保护，建立非遗名录体系，完善非遗数字资源库。打造一批区级非遗传习所、传承基地，常态化开展非遗传承推广活动，实施非遗传承人“双百”“名师一带一”工程。促进文化遗产活化利用，拓展文物新功能，应用于文旅融合发展。打造渝北非遗文化活动、产品、企业品牌。加强非遗文创产品研发，开发推出一批文化创意产品。</w:t>
            </w:r>
          </w:p>
        </w:tc>
      </w:tr>
    </w:tbl>
    <w:p>
      <w:pPr>
        <w:keepNext/>
        <w:widowControl w:val="0"/>
        <w:spacing w:before="468" w:beforeLines="150" w:after="156" w:afterLines="50" w:line="560" w:lineRule="exact"/>
        <w:ind w:left="420" w:hanging="420"/>
        <w:jc w:val="center"/>
        <w:outlineLvl w:val="1"/>
        <w:rPr>
          <w:rFonts w:ascii="Times New Roman" w:hAnsi="Times New Roman" w:eastAsia="黑体" w:cs="Times New Roman"/>
          <w:bCs/>
          <w:kern w:val="2"/>
          <w:sz w:val="32"/>
          <w:szCs w:val="32"/>
        </w:rPr>
      </w:pPr>
      <w:bookmarkStart w:id="32" w:name="_Toc50974950"/>
      <w:bookmarkStart w:id="33" w:name="_Toc86321519"/>
      <w:r>
        <w:rPr>
          <w:rFonts w:ascii="Times New Roman" w:hAnsi="Times New Roman" w:eastAsia="黑体" w:cs="Times New Roman"/>
          <w:bCs/>
          <w:kern w:val="2"/>
          <w:sz w:val="32"/>
          <w:szCs w:val="32"/>
        </w:rPr>
        <w:t>第</w:t>
      </w:r>
      <w:r>
        <w:rPr>
          <w:rFonts w:hint="eastAsia" w:ascii="Times New Roman" w:hAnsi="Times New Roman" w:eastAsia="黑体" w:cs="Times New Roman"/>
          <w:bCs/>
          <w:kern w:val="2"/>
          <w:sz w:val="32"/>
          <w:szCs w:val="32"/>
        </w:rPr>
        <w:t>五</w:t>
      </w:r>
      <w:r>
        <w:rPr>
          <w:rFonts w:ascii="Times New Roman" w:hAnsi="Times New Roman" w:eastAsia="黑体" w:cs="Times New Roman"/>
          <w:bCs/>
          <w:kern w:val="2"/>
          <w:sz w:val="32"/>
          <w:szCs w:val="32"/>
        </w:rPr>
        <w:t xml:space="preserve">章 </w:t>
      </w:r>
      <w:bookmarkEnd w:id="32"/>
      <w:r>
        <w:rPr>
          <w:rFonts w:ascii="Times New Roman" w:hAnsi="Times New Roman" w:eastAsia="黑体" w:cs="Times New Roman"/>
          <w:bCs/>
          <w:kern w:val="2"/>
          <w:sz w:val="32"/>
          <w:szCs w:val="32"/>
        </w:rPr>
        <w:t xml:space="preserve"> 推动文化产业高质量发展</w:t>
      </w:r>
      <w:bookmarkEnd w:id="33"/>
    </w:p>
    <w:p>
      <w:pPr>
        <w:spacing w:after="0" w:line="560" w:lineRule="exact"/>
        <w:ind w:firstLine="640" w:firstLineChars="200"/>
        <w:jc w:val="both"/>
        <w:rPr>
          <w:rFonts w:ascii="Times New Roman" w:hAnsi="Times New Roman" w:eastAsia="仿宋_GB2312" w:cs="Times New Roman"/>
          <w:color w:val="00B050"/>
          <w:sz w:val="32"/>
          <w:szCs w:val="32"/>
        </w:rPr>
      </w:pPr>
      <w:r>
        <w:rPr>
          <w:rFonts w:ascii="Times New Roman" w:hAnsi="Times New Roman" w:eastAsia="仿宋_GB2312" w:cs="Times New Roman"/>
          <w:sz w:val="32"/>
          <w:szCs w:val="32"/>
        </w:rPr>
        <w:t>现代文化产业体系和现代文化市场体系不断完善，文化产业结构更加合理，以大数据智能化引领的文化产业转型升级基本完成，文化消费持续扩大，优质文化产品与服务更加丰富，文化产业对经济转型升级的贡献更加明显，文化产业高质量发展格局基本形成。到2025年，全区实现文化产业增加值100亿元以上，年均增长10%，占地区生产总值达5%以上，建成市级以上文化产业示范园区3个。</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34" w:name="_Toc73889358"/>
      <w:bookmarkStart w:id="35" w:name="_Toc86321520"/>
      <w:r>
        <w:rPr>
          <w:rFonts w:ascii="Times New Roman" w:hAnsi="Times New Roman" w:eastAsia="楷体" w:cs="Times New Roman"/>
          <w:bCs/>
          <w:kern w:val="2"/>
          <w:sz w:val="32"/>
          <w:szCs w:val="32"/>
        </w:rPr>
        <w:t>第一节 大力推进数字文化产业发展</w:t>
      </w:r>
      <w:bookmarkEnd w:id="34"/>
      <w:bookmarkEnd w:id="35"/>
    </w:p>
    <w:p>
      <w:pPr>
        <w:spacing w:after="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进一步贯彻落实</w:t>
      </w:r>
      <w:r>
        <w:rPr>
          <w:rFonts w:ascii="Times New Roman" w:hAnsi="Times New Roman" w:eastAsia="仿宋_GB2312" w:cs="Times New Roman"/>
          <w:sz w:val="32"/>
        </w:rPr>
        <w:t>重庆市委市政府关于提高文化产业信息化、智能化水平等文件精神，加快渝北区数字文化产业规模化、集约化、专业化水平，</w:t>
      </w:r>
      <w:r>
        <w:rPr>
          <w:rFonts w:ascii="Times New Roman" w:hAnsi="Times New Roman" w:eastAsia="仿宋_GB2312" w:cs="Times New Roman"/>
          <w:color w:val="000000" w:themeColor="text1"/>
          <w:sz w:val="32"/>
          <w:szCs w:val="32"/>
          <w14:textFill>
            <w14:solidFill>
              <w14:schemeClr w14:val="tx1"/>
            </w14:solidFill>
          </w14:textFill>
        </w:rPr>
        <w:t>实施文化产业数字化战略，</w:t>
      </w:r>
      <w:r>
        <w:rPr>
          <w:rFonts w:ascii="Times New Roman" w:hAnsi="Times New Roman" w:eastAsia="仿宋_GB2312" w:cs="Times New Roman"/>
          <w:sz w:val="32"/>
        </w:rPr>
        <w:t>健全现代文化产业体系</w:t>
      </w:r>
      <w:r>
        <w:rPr>
          <w:rFonts w:ascii="Times New Roman" w:hAnsi="Times New Roman" w:eastAsia="仿宋_GB2312" w:cs="Times New Roman"/>
          <w:color w:val="000000" w:themeColor="text1"/>
          <w:sz w:val="32"/>
          <w:szCs w:val="32"/>
          <w14:textFill>
            <w14:solidFill>
              <w14:schemeClr w14:val="tx1"/>
            </w14:solidFill>
          </w14:textFill>
        </w:rPr>
        <w:t>。依托重庆数字创意产业园</w:t>
      </w:r>
      <w:r>
        <w:rPr>
          <w:rFonts w:ascii="Times New Roman" w:hAnsi="Times New Roman" w:eastAsia="仿宋_GB2312" w:cs="Times New Roman"/>
          <w:bCs/>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发挥集聚效应与产业优势，强化区域分工，突显规模效应和投资合力，建设成渝双城经济圈数字文化创意产业基地。</w:t>
      </w:r>
      <w:r>
        <w:rPr>
          <w:rFonts w:ascii="Times New Roman" w:hAnsi="Times New Roman" w:eastAsia="楷体" w:cs="Times New Roman"/>
          <w:color w:val="000000" w:themeColor="text1"/>
          <w:sz w:val="32"/>
          <w:szCs w:val="32"/>
          <w14:textFill>
            <w14:solidFill>
              <w14:schemeClr w14:val="tx1"/>
            </w14:solidFill>
          </w14:textFill>
        </w:rPr>
        <w:t>打造数字文创产业总部中心。</w:t>
      </w:r>
      <w:r>
        <w:rPr>
          <w:rFonts w:ascii="Times New Roman" w:hAnsi="Times New Roman" w:eastAsia="仿宋_GB2312" w:cs="Times New Roman"/>
          <w:color w:val="000000" w:themeColor="text1"/>
          <w:sz w:val="32"/>
          <w:szCs w:val="32"/>
          <w14:textFill>
            <w14:solidFill>
              <w14:schemeClr w14:val="tx1"/>
            </w14:solidFill>
          </w14:textFill>
        </w:rPr>
        <w:t>依托智博会的国际影响力，以及森海电竞、简美文化、国瑞研发、中船设计、必成科技、创业汇文化等重点企业，培育引进数字创意产业企业总部，着力打造具有国内影响力的数字文化创意产业总部中心；</w:t>
      </w:r>
      <w:r>
        <w:rPr>
          <w:rFonts w:ascii="Times New Roman" w:hAnsi="Times New Roman" w:eastAsia="楷体" w:cs="Times New Roman"/>
          <w:color w:val="000000" w:themeColor="text1"/>
          <w:sz w:val="32"/>
          <w:szCs w:val="32"/>
          <w14:textFill>
            <w14:solidFill>
              <w14:schemeClr w14:val="tx1"/>
            </w14:solidFill>
          </w14:textFill>
        </w:rPr>
        <w:t>打造数字文化产业集聚高地。</w:t>
      </w:r>
      <w:r>
        <w:rPr>
          <w:rFonts w:ascii="Times New Roman" w:hAnsi="Times New Roman" w:eastAsia="仿宋_GB2312" w:cs="Times New Roman"/>
          <w:color w:val="000000" w:themeColor="text1"/>
          <w:sz w:val="32"/>
          <w:szCs w:val="32"/>
          <w14:textFill>
            <w14:solidFill>
              <w14:schemeClr w14:val="tx1"/>
            </w14:solidFill>
          </w14:textFill>
        </w:rPr>
        <w:t>顺应数字产业化和产业数字化发展趋势，鼓励支持运用互联网、云计算、人工智能、3D打印、虚拟现实等数字技术提升文化产业。大力培育数字阅读、数字影音、VR/AR游戏、全息展览、绿色印刷、文化智能装备等新型业态。推进文化电商物流等数字文化产业平台建设。引导布局特色文化用品、文化科技设备、文物保护装备等产业。推动动漫游戏与影视、音乐、电竞、玩具等产业联动发展；</w:t>
      </w:r>
      <w:r>
        <w:rPr>
          <w:rFonts w:ascii="Times New Roman" w:hAnsi="Times New Roman" w:eastAsia="楷体" w:cs="Times New Roman"/>
          <w:color w:val="000000" w:themeColor="text1"/>
          <w:sz w:val="32"/>
          <w:szCs w:val="32"/>
          <w14:textFill>
            <w14:solidFill>
              <w14:schemeClr w14:val="tx1"/>
            </w14:solidFill>
          </w14:textFill>
        </w:rPr>
        <w:t>打造数字文创人才培育基地。</w:t>
      </w:r>
      <w:r>
        <w:rPr>
          <w:rFonts w:ascii="Times New Roman" w:hAnsi="Times New Roman" w:eastAsia="仿宋_GB2312" w:cs="Times New Roman"/>
          <w:color w:val="000000" w:themeColor="text1"/>
          <w:sz w:val="32"/>
          <w:szCs w:val="32"/>
          <w14:textFill>
            <w14:solidFill>
              <w14:schemeClr w14:val="tx1"/>
            </w14:solidFill>
          </w14:textFill>
        </w:rPr>
        <w:t>充分发挥森海电竞学院、强大知识产权集团等高等院校及节事活动的国际影响力，促进数字创意人才的培养和交流，将渝北建设成为成渝地区双城经济圈重要的数创人才培育基地；</w:t>
      </w:r>
      <w:r>
        <w:rPr>
          <w:rFonts w:ascii="Times New Roman" w:hAnsi="Times New Roman" w:eastAsia="楷体" w:cs="Times New Roman"/>
          <w:color w:val="000000" w:themeColor="text1"/>
          <w:sz w:val="32"/>
          <w:szCs w:val="32"/>
          <w14:textFill>
            <w14:solidFill>
              <w14:schemeClr w14:val="tx1"/>
            </w14:solidFill>
          </w14:textFill>
        </w:rPr>
        <w:t>筹划数字文创赛事交流。</w:t>
      </w:r>
      <w:r>
        <w:rPr>
          <w:rFonts w:ascii="Times New Roman" w:hAnsi="Times New Roman" w:eastAsia="仿宋_GB2312" w:cs="Times New Roman"/>
          <w:color w:val="000000" w:themeColor="text1"/>
          <w:sz w:val="32"/>
          <w:szCs w:val="32"/>
          <w14:textFill>
            <w14:solidFill>
              <w14:schemeClr w14:val="tx1"/>
            </w14:solidFill>
          </w14:textFill>
        </w:rPr>
        <w:t>对接成渝地区双城经济圈建设战略，加强与成都市等在数字创意产业方面的合作，积极筹办具有广泛影响力的品牌数字创意大赛，擦亮渝北数字创意产业名片。</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36" w:name="_Toc73889359"/>
      <w:bookmarkStart w:id="37" w:name="_Toc86321521"/>
      <w:r>
        <w:rPr>
          <w:rFonts w:ascii="Times New Roman" w:hAnsi="Times New Roman" w:eastAsia="楷体" w:cs="Times New Roman"/>
          <w:bCs/>
          <w:kern w:val="2"/>
          <w:sz w:val="32"/>
          <w:szCs w:val="32"/>
        </w:rPr>
        <w:t>第二节 持续做大临空文化创意产业</w:t>
      </w:r>
      <w:bookmarkEnd w:id="36"/>
      <w:bookmarkEnd w:id="37"/>
    </w:p>
    <w:p>
      <w:pPr>
        <w:spacing w:after="0" w:line="560" w:lineRule="exact"/>
        <w:ind w:firstLine="640" w:firstLineChars="200"/>
        <w:rPr>
          <w:rFonts w:ascii="Times New Roman" w:hAnsi="Times New Roman" w:eastAsia="仿宋_GB2312" w:cs="Times New Roman"/>
          <w:sz w:val="32"/>
          <w:szCs w:val="36"/>
        </w:rPr>
      </w:pPr>
      <w:r>
        <w:rPr>
          <w:rFonts w:ascii="Times New Roman" w:hAnsi="Times New Roman" w:eastAsia="仿宋_GB2312" w:cs="Times New Roman"/>
          <w:sz w:val="32"/>
          <w:szCs w:val="36"/>
        </w:rPr>
        <w:t>持续深化临空文化创意产业走廊建设，以文化创意与设计服务、新闻出版广播影视产业、文化艺术服务业、会展演艺业、智慧文化产业五大产业为先导，推动渝北区文化产业高质量发展。</w:t>
      </w:r>
    </w:p>
    <w:p>
      <w:pPr>
        <w:spacing w:after="0"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0"/>
        </w:rPr>
        <w:t>文化创意与设计服务业。</w:t>
      </w:r>
      <w:r>
        <w:rPr>
          <w:rFonts w:ascii="Times New Roman" w:hAnsi="Times New Roman" w:eastAsia="仿宋_GB2312" w:cs="Times New Roman"/>
          <w:sz w:val="32"/>
          <w:szCs w:val="32"/>
        </w:rPr>
        <w:t>依托临空文化创意产业走廊，集聚发展文化创意设计、艺术品创作与交易等业态，</w:t>
      </w:r>
      <w:r>
        <w:rPr>
          <w:rFonts w:ascii="Times New Roman" w:hAnsi="Times New Roman" w:eastAsia="仿宋_GB2312" w:cs="Times New Roman"/>
          <w:sz w:val="32"/>
          <w:szCs w:val="36"/>
        </w:rPr>
        <w:t>打造国家级文化创意设计示范展示区。培养一批高素质人才，通过引进文创领域龙头企业，深入实施文化产业领域“双创”和成长型文化企业培育计划，培育一批具有核心竞争力的特色文化企业，形成一批拥有自主知识产权的产品，打造一批具有国际影响力的品牌，构建百亿级文化创意与设计服务产业集群。</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传媒和影视产业。</w:t>
      </w:r>
      <w:r>
        <w:rPr>
          <w:rFonts w:ascii="Times New Roman" w:hAnsi="Times New Roman" w:eastAsia="仿宋_GB2312" w:cs="Times New Roman"/>
          <w:sz w:val="32"/>
          <w:szCs w:val="32"/>
        </w:rPr>
        <w:t>加快推进重庆影视传媒基地—重庆纪录片基地建设，培育壮大传媒和影视产业。</w:t>
      </w:r>
      <w:r>
        <w:rPr>
          <w:rFonts w:ascii="Times New Roman" w:hAnsi="Times New Roman" w:eastAsia="仿宋_GB2312" w:cs="Times New Roman"/>
          <w:sz w:val="32"/>
          <w:szCs w:val="36"/>
        </w:rPr>
        <w:t>围绕两江国际影视城、龙兴古镇，探索“民俗文化+影视”模式，将渝北公共文化、非遗保护、传统文化活动与古镇保护有机结合，建成巴渝文化、传统民俗风情深度互动体验集聚区。提高内容生产和创新能力，推动传统媒体和新兴媒体融合，形成一批新型主流媒体，打造一家具有传播力、公信力、影响力的新型媒体集团，加快构建有线、无线、卫星与互联网的全媒体服务云平台，构建技术先进、覆盖面广的现代传播体系。加强国内、国际传播能力建设，传播渝北城市品牌，提升渝北在全国的影响力。到十四五期末，实现产业增加值超百亿元。</w:t>
      </w:r>
    </w:p>
    <w:p>
      <w:pPr>
        <w:spacing w:after="0" w:line="560" w:lineRule="exact"/>
        <w:ind w:firstLine="643" w:firstLineChars="200"/>
        <w:jc w:val="both"/>
        <w:rPr>
          <w:rFonts w:ascii="Times New Roman" w:hAnsi="Times New Roman" w:eastAsia="仿宋_GB2312" w:cs="Times New Roman"/>
          <w:sz w:val="32"/>
          <w:szCs w:val="36"/>
        </w:rPr>
      </w:pPr>
      <w:r>
        <w:rPr>
          <w:rFonts w:ascii="Times New Roman" w:hAnsi="Times New Roman" w:eastAsia="楷体_GB2312" w:cs="Times New Roman"/>
          <w:b/>
          <w:bCs/>
          <w:sz w:val="32"/>
          <w:szCs w:val="30"/>
        </w:rPr>
        <w:t>文化艺术服务业。</w:t>
      </w:r>
      <w:r>
        <w:rPr>
          <w:rFonts w:ascii="Times New Roman" w:hAnsi="Times New Roman" w:eastAsia="仿宋_GB2312" w:cs="Times New Roman"/>
          <w:sz w:val="32"/>
          <w:szCs w:val="36"/>
        </w:rPr>
        <w:t>以渝北区“三馆一中心”为重点，坚守“匠心精神”，以博物馆、文化演艺为主要载体做大渝北区文化艺术服务。以策展、招商、代理为核心，融合会展演艺策划、宣传、组织、服务，以及和会展演艺相关的物流、餐饮、住宿、休闲、购物、交通和咨询业务、培训等上中下游相关产业。以中央公园、悦来国际博览中心演出厅为重要演艺活动平台，以动漫节、文博会、音乐节、商业演出、科技文化成果交易展等大型主题活动为纽带，打造出会展旅游、演艺策划、营销、组织和服务等在内的产业链条，繁荣节事经济。</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会展演艺产业。</w:t>
      </w:r>
      <w:r>
        <w:rPr>
          <w:rFonts w:ascii="Times New Roman" w:hAnsi="Times New Roman" w:eastAsia="仿宋_GB2312" w:cs="Times New Roman"/>
          <w:sz w:val="32"/>
          <w:szCs w:val="32"/>
        </w:rPr>
        <w:t>依托国博中心、中央公园、重庆创意公园（广告产业园）、两江影视城等平台资源，引进品牌化、高端化、国际化的大型文体活动，繁荣节事经济，发展线上演播，打造涵盖会展演艺策划、营销、组织和服务等在内的产业链条。</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智慧文化产业。</w:t>
      </w:r>
      <w:r>
        <w:rPr>
          <w:rFonts w:ascii="Times New Roman" w:hAnsi="Times New Roman" w:eastAsia="仿宋_GB2312" w:cs="Times New Roman"/>
          <w:sz w:val="32"/>
          <w:szCs w:val="32"/>
        </w:rPr>
        <w:t>以文化与科技融合产业发展为重点，培育涵盖芯片研发、软件研发、资源制作和分发、硬件生产、人才培训、行业认证、产品测试、应用体验等领域的完整数字文化产业生态圈，打造以重庆创意公园为依托的数字文化内容制作中心，加快发展以创新经济走廊、空港工业园为依托的高端文化产品制造业。</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38" w:name="_Toc73889360"/>
      <w:bookmarkStart w:id="39" w:name="_Toc86321522"/>
      <w:r>
        <w:rPr>
          <w:rFonts w:ascii="Times New Roman" w:hAnsi="Times New Roman" w:eastAsia="楷体" w:cs="Times New Roman"/>
          <w:bCs/>
          <w:kern w:val="2"/>
          <w:sz w:val="32"/>
          <w:szCs w:val="32"/>
        </w:rPr>
        <w:t>第三节 扶持文化产业园区基地建设</w:t>
      </w:r>
      <w:bookmarkEnd w:id="38"/>
      <w:bookmarkEnd w:id="39"/>
    </w:p>
    <w:p>
      <w:pPr>
        <w:spacing w:after="0" w:line="56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引导特色发展、融合发展、创新发展，形成示范和带动效应，“十四五”期间重点打造三类文化创意产业园区。打造1个国家级文化产业示范园区，力争将重庆数字创意产业园建成成渝双城经济圈数字文化创意产业标杆。打造3个重庆市级文化产业示范基地，包括</w:t>
      </w:r>
      <w:r>
        <w:rPr>
          <w:rFonts w:ascii="Times New Roman" w:hAnsi="Times New Roman" w:eastAsia="仿宋_GB2312" w:cs="Times New Roman"/>
          <w:sz w:val="32"/>
        </w:rPr>
        <w:t>白俄罗斯风情小镇、石头房子</w:t>
      </w:r>
      <w:r>
        <w:rPr>
          <w:rFonts w:ascii="Times New Roman" w:hAnsi="Times New Roman" w:cs="Times New Roman"/>
          <w:sz w:val="32"/>
        </w:rPr>
        <w:t>∙</w:t>
      </w:r>
      <w:r>
        <w:rPr>
          <w:rFonts w:ascii="Times New Roman" w:hAnsi="Times New Roman" w:eastAsia="仿宋_GB2312" w:cs="Times New Roman"/>
          <w:sz w:val="32"/>
        </w:rPr>
        <w:t>紫金山文创园、重庆影视传媒基地-重庆纪录片基地等</w:t>
      </w:r>
      <w:r>
        <w:rPr>
          <w:rFonts w:ascii="Times New Roman" w:hAnsi="Times New Roman" w:eastAsia="仿宋_GB2312" w:cs="Times New Roman"/>
          <w:sz w:val="32"/>
          <w:szCs w:val="32"/>
        </w:rPr>
        <w:t>，形成数字文化、动漫文化、包装印刷、文化创意等产业示范基地。结合渝北本土乡村文化打造一批渝北区乡村文化乐园。</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40" w:name="_Toc73889361"/>
      <w:bookmarkStart w:id="41" w:name="_Toc86321523"/>
      <w:r>
        <w:rPr>
          <w:rFonts w:ascii="Times New Roman" w:hAnsi="Times New Roman" w:eastAsia="楷体" w:cs="Times New Roman"/>
          <w:bCs/>
          <w:kern w:val="2"/>
          <w:sz w:val="32"/>
          <w:szCs w:val="32"/>
        </w:rPr>
        <w:t>第四节 加快文化创意商品研发设计</w:t>
      </w:r>
      <w:bookmarkEnd w:id="40"/>
      <w:bookmarkEnd w:id="41"/>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聚焦渝北区龙兴古镇、统景峡猿、华蓥山、玉峰山、矿山公园等重点景区，以及</w:t>
      </w:r>
      <w:r>
        <w:rPr>
          <w:rFonts w:ascii="Times New Roman" w:hAnsi="Times New Roman" w:eastAsia="仿宋_GB2312" w:cs="Times New Roman"/>
          <w:sz w:val="32"/>
          <w:szCs w:val="36"/>
        </w:rPr>
        <w:t>非遗民俗文化、都市时尚文化、乡村田园文化</w:t>
      </w:r>
      <w:r>
        <w:rPr>
          <w:rFonts w:ascii="Times New Roman" w:hAnsi="Times New Roman" w:eastAsia="仿宋_GB2312" w:cs="Times New Roman"/>
          <w:sz w:val="32"/>
          <w:szCs w:val="32"/>
        </w:rPr>
        <w:t>等，提取最具文化特色的IP主题，兼顾文创产品的“文化性、故事性、趣味性、创新性、实用性”，设计茶具、餐具、文具、玩具、服饰、摆件等生活用品、文艺用品系列文创产品。将渝北区代表性非遗文化与现代设计结合，设计吉祥物、手工艺品、文艺作品、精品小吃等系列文化创意产品，推动文化产业发展和文化消费升级。立足</w:t>
      </w:r>
      <w:r>
        <w:rPr>
          <w:rFonts w:ascii="Times New Roman" w:hAnsi="Times New Roman" w:eastAsia="仿宋_GB2312" w:cs="Times New Roman"/>
          <w:color w:val="000000" w:themeColor="text1"/>
          <w:sz w:val="32"/>
          <w:szCs w:val="32"/>
          <w14:textFill>
            <w14:solidFill>
              <w14:schemeClr w14:val="tx1"/>
            </w14:solidFill>
          </w14:textFill>
        </w:rPr>
        <w:t>前沿科技城、空港工业园区</w:t>
      </w:r>
      <w:r>
        <w:rPr>
          <w:rFonts w:ascii="Times New Roman" w:hAnsi="Times New Roman" w:eastAsia="仿宋_GB2312" w:cs="Times New Roman"/>
          <w:sz w:val="32"/>
          <w:szCs w:val="32"/>
        </w:rPr>
        <w:t>等代表性的工业企业，大力发展文旅消费品工业，鼓励文创产品进超市、商场和景区，合理布局文化消费场所，提供有效覆盖、方便快捷的文化消费设施，促进文化消费拓展升级。</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42" w:name="_Toc73889362"/>
      <w:bookmarkStart w:id="43" w:name="_Toc86321524"/>
      <w:r>
        <w:rPr>
          <w:rFonts w:ascii="Times New Roman" w:hAnsi="Times New Roman" w:eastAsia="楷体" w:cs="Times New Roman"/>
          <w:bCs/>
          <w:kern w:val="2"/>
          <w:sz w:val="32"/>
          <w:szCs w:val="32"/>
        </w:rPr>
        <w:t>第五节 激励文化产业市场繁荣发展</w:t>
      </w:r>
      <w:bookmarkEnd w:id="42"/>
      <w:bookmarkEnd w:id="43"/>
    </w:p>
    <w:p>
      <w:pPr>
        <w:spacing w:after="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进一步优化文化产业的发展环境，设立渝北区文化产业发展专项资金，政策扶持范围覆盖文化产业全链条，奖励文化企业落户、重视文化人才、支持文化产业平台发展、鼓励文化场馆建设、肯定文化品牌培植、扶持文化重点活动，带动文化产业多元化发展。培育壮大市场主体，深入实施文化产业领域“双创”和成长型文化企业培育计划，引进培育一批龙头企业和特色文化企业，强化文化旅游市场管理，加快建立以信用为基础的新型监管体系。在文化产业园区模式的基础上，推动文化产业楼宇、文化产业专类空间等多层级、多形态的产业集聚发展模式，鼓励影视拍摄基地、影视后期制作基地等专业化的数字创意产业集聚空间建设，扩大优质文化产品供给。推动文化与科技、设计、制造、金融、大数据等结合，延长文化产业链条。引导文化企业主动融入“互联网+”“文化+”，加快发展数字文化、文化创意、文化会展、智能文化等产业，促进文化产品与服务在实体经济领域的集成应用和融合发展。</w:t>
      </w:r>
    </w:p>
    <w:p>
      <w:pPr>
        <w:pStyle w:val="15"/>
        <w:spacing w:after="0"/>
        <w:jc w:val="center"/>
        <w:rPr>
          <w:rFonts w:ascii="Times New Roman" w:hAnsi="Times New Roman" w:eastAsia="仿宋_GB2312" w:cs="Times New Roman"/>
          <w:b/>
          <w:bCs/>
          <w:sz w:val="28"/>
          <w:szCs w:val="30"/>
        </w:rPr>
      </w:pPr>
    </w:p>
    <w:p>
      <w:pPr>
        <w:keepNext/>
        <w:widowControl w:val="0"/>
        <w:adjustRightInd/>
        <w:snapToGrid/>
        <w:spacing w:before="468" w:beforeLines="150" w:after="156" w:afterLines="50" w:line="560" w:lineRule="exact"/>
        <w:ind w:left="420" w:hanging="420"/>
        <w:jc w:val="center"/>
        <w:outlineLvl w:val="1"/>
        <w:rPr>
          <w:rFonts w:ascii="Times New Roman" w:hAnsi="Times New Roman" w:eastAsia="黑体" w:cs="Times New Roman"/>
          <w:bCs/>
          <w:kern w:val="2"/>
          <w:sz w:val="32"/>
          <w:szCs w:val="32"/>
        </w:rPr>
      </w:pPr>
      <w:bookmarkStart w:id="44" w:name="_Toc19641"/>
      <w:bookmarkStart w:id="45" w:name="_Toc86321525"/>
      <w:r>
        <w:rPr>
          <w:rFonts w:ascii="Times New Roman" w:hAnsi="Times New Roman" w:eastAsia="黑体" w:cs="Times New Roman"/>
          <w:bCs/>
          <w:kern w:val="2"/>
          <w:sz w:val="32"/>
          <w:szCs w:val="32"/>
        </w:rPr>
        <w:t>第</w:t>
      </w:r>
      <w:r>
        <w:rPr>
          <w:rFonts w:hint="eastAsia" w:ascii="Times New Roman" w:hAnsi="Times New Roman" w:eastAsia="黑体" w:cs="Times New Roman"/>
          <w:bCs/>
          <w:kern w:val="2"/>
          <w:sz w:val="32"/>
          <w:szCs w:val="32"/>
        </w:rPr>
        <w:t>六</w:t>
      </w:r>
      <w:r>
        <w:rPr>
          <w:rFonts w:ascii="Times New Roman" w:hAnsi="Times New Roman" w:eastAsia="黑体" w:cs="Times New Roman"/>
          <w:bCs/>
          <w:kern w:val="2"/>
          <w:sz w:val="32"/>
          <w:szCs w:val="32"/>
        </w:rPr>
        <w:t>章 大力实施乡村文化振兴行动</w:t>
      </w:r>
      <w:bookmarkEnd w:id="44"/>
      <w:bookmarkEnd w:id="45"/>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46" w:name="_Toc86321526"/>
      <w:r>
        <w:rPr>
          <w:rFonts w:ascii="Times New Roman" w:hAnsi="Times New Roman" w:eastAsia="楷体" w:cs="Times New Roman"/>
          <w:bCs/>
          <w:kern w:val="2"/>
          <w:sz w:val="32"/>
          <w:szCs w:val="32"/>
        </w:rPr>
        <w:t>第一节 挖掘传承创新优秀乡土文化</w:t>
      </w:r>
      <w:bookmarkEnd w:id="46"/>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注重夯实基础，筑牢乡土文化的根基。</w:t>
      </w:r>
      <w:r>
        <w:rPr>
          <w:rFonts w:ascii="Times New Roman" w:hAnsi="Times New Roman" w:eastAsia="仿宋_GB2312" w:cs="Times New Roman"/>
          <w:sz w:val="32"/>
          <w:szCs w:val="32"/>
        </w:rPr>
        <w:t>开展乡土文化资源调查，全面梳理文物古迹、传统村落、传统建筑、农业遗迹等物质文化遗产，深入挖掘乡土文化资源，建立渝北乡土文化资源名录。开展乡土文化研究，托乡村自然和人文资源禀赋，挖掘乡土文化蕴含的传统美德、传统戏曲、传统技艺、传统民俗、传统行会、农耕文化、孝德文化、乡规民约等优秀乡土文化。培养公众对乡土文化认同，增强责任意识和保护意识。规划期内，年均开展“乡土文化”专题培训5场以上，建立乡村文化资源名录100项以上，完成乡土文化调查研究3项以上。</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注重传承保护，提升乡土文化的内涵。</w:t>
      </w:r>
      <w:r>
        <w:rPr>
          <w:rFonts w:ascii="Times New Roman" w:hAnsi="Times New Roman" w:eastAsia="仿宋_GB2312" w:cs="Times New Roman"/>
          <w:sz w:val="32"/>
          <w:szCs w:val="32"/>
        </w:rPr>
        <w:t>建立并完善乡土文化保护机制，协调各方面资源，加大乡村古民居建筑的创新保护与利用。实施乡村经济社会发展变迁物证征藏工程，广泛征集和充分利用反映农耕文化及乡村经济社会发展变迁的物证（实物资料），指导有条件的村设立农耕文化馆，举办农耕文化展，弘扬传统文化。传承各种传统技艺，在中小学加强乡土历史文化教育工作，开发乡土历史文化教材，建立中小学生社会实践大课堂基地，让中小学生增强乡土文化认同感，让优秀乡土文化代代相传。到2025年，建立社会实践基地2个，农耕文化馆10所，中小学乡土文化以及传统技艺传承教育覆盖率100%。</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注重示范引领，充实弘扬乡土文化的力量。</w:t>
      </w:r>
      <w:r>
        <w:rPr>
          <w:rFonts w:ascii="Times New Roman" w:hAnsi="Times New Roman" w:eastAsia="仿宋_GB2312" w:cs="Times New Roman"/>
          <w:sz w:val="32"/>
          <w:szCs w:val="32"/>
        </w:rPr>
        <w:t>充分发挥“新乡贤”引领作用，搭建“新乡贤”议事平台，建立联络机制，积极激发、引导新乡贤参与乡村文化振兴建设。充分发挥乡土文化人才、队伍带动作用，加大乡土文化人才选拔培养、资助扶持力度，培养一批基层民间文艺社团、业余文化队伍、草根艺人、民间文化能手、乡村工匠。激发农村自身的文化活力，让农民自办文化，让乡土艺术家在民间“红”起来，增强乡村文化自我发展能力。规划期内，年均组织开展乡土文化人才培训5次以上，培育新乡贤3-5名、民间文艺社团1个以上、业余文化队伍1支以上，每村培养发展草根艺人、民间文化能手、乡村工匠10人以上。</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47" w:name="_Toc86321527"/>
      <w:r>
        <w:rPr>
          <w:rFonts w:ascii="Times New Roman" w:hAnsi="Times New Roman" w:eastAsia="楷体" w:cs="Times New Roman"/>
          <w:bCs/>
          <w:kern w:val="2"/>
          <w:sz w:val="32"/>
          <w:szCs w:val="32"/>
        </w:rPr>
        <w:t>第二节 优化升级乡村文化供给</w:t>
      </w:r>
      <w:bookmarkEnd w:id="47"/>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推动乡村文化振兴“百乡千村”示范工程。</w:t>
      </w:r>
      <w:r>
        <w:rPr>
          <w:rFonts w:ascii="Times New Roman" w:hAnsi="Times New Roman" w:eastAsia="仿宋_GB2312" w:cs="Times New Roman"/>
          <w:sz w:val="32"/>
          <w:szCs w:val="32"/>
        </w:rPr>
        <w:t>紧紧围绕乡村“铸魂”行动，紧扣渝北乡村文化振兴工作实际，按照整体推进、重点突破、试验探路的思路，在全面推进乡村文化振兴基础上，选择基础较好、人口集中、文化资源相对较多的镇村率先探索，形成好的经验和做法，打造一批“学有经验、看有亮点、晒有形象”的示范点，以点带面推动全区乡村文化振兴。规划期内，打造乡村文化振兴示范点20个、乡情馆10个，“一村一品”文化活动品牌10个。</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丰富乡村文化活动。</w:t>
      </w:r>
      <w:r>
        <w:rPr>
          <w:rFonts w:ascii="Times New Roman" w:hAnsi="Times New Roman" w:eastAsia="仿宋_GB2312" w:cs="Times New Roman"/>
          <w:sz w:val="32"/>
          <w:szCs w:val="32"/>
        </w:rPr>
        <w:t>以农村群众文化需求为导向，丰富乡村文化供给。组建“文艺轻骑兵”，持续开展“送文化下乡”系列活动。创新服务方式，创办特色群众文化品牌活动，搭建群众乐于参与、便于参与的“广场文化大看台、乡村文化大戏台、社区文化大舞台、民俗文化大展台”四大文化活动平台，积极支持基层群众自主开展文化活动，引导群众自办乡村春晚。规划期内，年均组织开展“送文化下乡”系列活动不少于20次，农村群众文体活动不少于1000次。</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繁荣乡村题材文艺创作。</w:t>
      </w:r>
      <w:r>
        <w:rPr>
          <w:rFonts w:ascii="Times New Roman" w:hAnsi="Times New Roman" w:eastAsia="仿宋_GB2312" w:cs="Times New Roman"/>
          <w:sz w:val="32"/>
          <w:szCs w:val="32"/>
        </w:rPr>
        <w:t>重点扶持乡村振兴主题创作，突出对优秀农村题材作品的支持力度，组织动员作家、艺术家开展农村题材文艺作品创作生产，推出一批有朝阳特色、充满正能量、深受农民欢迎的农村题材文艺作品</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鼓励乡村题材网络文艺作品创作，策划一批反映乡村风貌、农民生产生活的重点网络文学、网络剧、微电影、网络演出、网络动漫等新型文艺作品，利用网络PC端、手机微信端、一体机服务端等载体，多渠道传输、多平台展示、多终端推送，推动全区乡村网络文艺健康繁荣发展。规划期内，年均每年创作农村题材文艺作品100件以上，推送乡村网络文艺作品100件以上。</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48" w:name="_Toc86321528"/>
      <w:r>
        <w:rPr>
          <w:rFonts w:ascii="Times New Roman" w:hAnsi="Times New Roman" w:eastAsia="楷体" w:cs="Times New Roman"/>
          <w:bCs/>
          <w:kern w:val="2"/>
          <w:sz w:val="32"/>
          <w:szCs w:val="32"/>
        </w:rPr>
        <w:t>第三节 繁荣发展乡村文化经济</w:t>
      </w:r>
      <w:bookmarkEnd w:id="48"/>
    </w:p>
    <w:p>
      <w:pPr>
        <w:spacing w:after="0" w:line="560" w:lineRule="exact"/>
        <w:ind w:firstLine="643" w:firstLineChars="200"/>
        <w:jc w:val="both"/>
        <w:rPr>
          <w:rFonts w:ascii="Times New Roman" w:hAnsi="Times New Roman" w:eastAsia="仿宋_GB2312" w:cs="Times New Roman"/>
          <w:sz w:val="32"/>
          <w:szCs w:val="32"/>
          <w:lang w:val="zh-CN"/>
        </w:rPr>
      </w:pPr>
      <w:r>
        <w:rPr>
          <w:rFonts w:ascii="Times New Roman" w:hAnsi="Times New Roman" w:eastAsia="楷体_GB2312" w:cs="Times New Roman"/>
          <w:b/>
          <w:bCs/>
          <w:sz w:val="32"/>
          <w:szCs w:val="30"/>
        </w:rPr>
        <w:t>推动乡村传统工艺振兴。</w:t>
      </w:r>
      <w:r>
        <w:rPr>
          <w:rFonts w:ascii="Times New Roman" w:hAnsi="Times New Roman" w:eastAsia="仿宋_GB2312" w:cs="Times New Roman"/>
          <w:sz w:val="32"/>
          <w:szCs w:val="32"/>
          <w:lang w:val="zh-CN"/>
        </w:rPr>
        <w:t>立足乡土文化，</w:t>
      </w:r>
      <w:r>
        <w:rPr>
          <w:rFonts w:ascii="Times New Roman" w:hAnsi="Times New Roman" w:eastAsia="仿宋_GB2312" w:cs="Times New Roman"/>
          <w:sz w:val="32"/>
          <w:szCs w:val="32"/>
        </w:rPr>
        <w:t>培育有地域特色的传统工艺产品，</w:t>
      </w:r>
      <w:r>
        <w:rPr>
          <w:rFonts w:ascii="Times New Roman" w:hAnsi="Times New Roman" w:eastAsia="仿宋_GB2312" w:cs="Times New Roman"/>
          <w:sz w:val="32"/>
          <w:szCs w:val="32"/>
          <w:lang w:val="zh-CN"/>
        </w:rPr>
        <w:t>利用乡土文化遗产唯一性、活态性、独特性的文化价值，融入民俗演艺、民族节日、特色美食</w:t>
      </w:r>
      <w:r>
        <w:rPr>
          <w:rFonts w:ascii="Times New Roman" w:hAnsi="Times New Roman" w:eastAsia="仿宋_GB2312" w:cs="Times New Roman"/>
          <w:sz w:val="32"/>
          <w:szCs w:val="32"/>
        </w:rPr>
        <w:t>，扶持放牛坪梨膏酒、白岩山老腊肉等传统工艺项目进一步发展壮大。挖掘开发小河锣鼓、</w:t>
      </w:r>
      <w:r>
        <w:rPr>
          <w:rFonts w:ascii="Times New Roman" w:hAnsi="Times New Roman" w:eastAsia="仿宋_GB2312" w:cs="Times New Roman"/>
          <w:sz w:val="32"/>
          <w:szCs w:val="32"/>
          <w:lang w:val="zh-CN"/>
        </w:rPr>
        <w:t>华蓥高腔、渝派木雕、文园明清细木作</w:t>
      </w:r>
      <w:r>
        <w:rPr>
          <w:rFonts w:ascii="Times New Roman" w:hAnsi="Times New Roman" w:eastAsia="仿宋_GB2312" w:cs="Times New Roman"/>
          <w:sz w:val="32"/>
          <w:szCs w:val="32"/>
        </w:rPr>
        <w:t>等</w:t>
      </w:r>
      <w:r>
        <w:rPr>
          <w:rFonts w:ascii="Times New Roman" w:hAnsi="Times New Roman" w:eastAsia="仿宋_GB2312" w:cs="Times New Roman"/>
          <w:sz w:val="32"/>
          <w:szCs w:val="32"/>
          <w:lang w:val="zh-CN"/>
        </w:rPr>
        <w:t>表现力、影响力和传播力强的</w:t>
      </w:r>
      <w:r>
        <w:rPr>
          <w:rFonts w:ascii="Times New Roman" w:hAnsi="Times New Roman" w:eastAsia="仿宋_GB2312" w:cs="Times New Roman"/>
          <w:sz w:val="32"/>
          <w:szCs w:val="32"/>
        </w:rPr>
        <w:t>民俗表演项目</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民间艺术、</w:t>
      </w:r>
      <w:r>
        <w:rPr>
          <w:rFonts w:ascii="Times New Roman" w:hAnsi="Times New Roman" w:eastAsia="仿宋_GB2312" w:cs="Times New Roman"/>
          <w:sz w:val="32"/>
          <w:szCs w:val="32"/>
          <w:lang w:val="zh-CN"/>
        </w:rPr>
        <w:t>文创类艺术品、工艺品，推动乡村传统工艺振兴。规划期内，新增传统工艺项目10项以上。到2025年，开发利用民俗表演项目、民间艺术、文创类艺术品、工艺品达到50项以上。</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积极发展乡村文化旅游。</w:t>
      </w:r>
      <w:r>
        <w:rPr>
          <w:rFonts w:ascii="Times New Roman" w:hAnsi="Times New Roman" w:eastAsia="仿宋_GB2312" w:cs="Times New Roman"/>
          <w:sz w:val="32"/>
          <w:szCs w:val="32"/>
          <w:lang w:val="zh-CN"/>
        </w:rPr>
        <w:t>培育壮大</w:t>
      </w:r>
      <w:r>
        <w:rPr>
          <w:rFonts w:ascii="Times New Roman" w:hAnsi="Times New Roman" w:eastAsia="仿宋_GB2312" w:cs="Times New Roman"/>
          <w:sz w:val="32"/>
          <w:szCs w:val="32"/>
        </w:rPr>
        <w:t>乡村</w:t>
      </w:r>
      <w:r>
        <w:rPr>
          <w:rFonts w:ascii="Times New Roman" w:hAnsi="Times New Roman" w:eastAsia="仿宋_GB2312" w:cs="Times New Roman"/>
          <w:sz w:val="32"/>
          <w:szCs w:val="32"/>
          <w:lang w:val="zh-CN"/>
        </w:rPr>
        <w:t>文化旅游，建设一批品味高、特色浓、文化与旅游深度融合的</w:t>
      </w:r>
      <w:r>
        <w:rPr>
          <w:rFonts w:ascii="Times New Roman" w:hAnsi="Times New Roman" w:eastAsia="仿宋_GB2312" w:cs="Times New Roman"/>
          <w:sz w:val="32"/>
          <w:szCs w:val="32"/>
        </w:rPr>
        <w:t>特色景区、景点、节会、线路和民宿</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加快统景风景区5A级景区、玉峰山4A级景区、铜锣山矿山公园建设，完善相关旅游设施，提档升级茨竹放牛坪3A级景区；依托“桃韵天池”“礼朝屋基”等乡村文旅项目，打造</w:t>
      </w:r>
      <w:r>
        <w:rPr>
          <w:rFonts w:ascii="Times New Roman" w:hAnsi="Times New Roman" w:eastAsia="仿宋_GB2312" w:cs="Times New Roman"/>
          <w:sz w:val="32"/>
          <w:szCs w:val="32"/>
          <w:lang w:val="zh-CN"/>
        </w:rPr>
        <w:t>文旅深度融合的</w:t>
      </w:r>
      <w:r>
        <w:rPr>
          <w:rFonts w:ascii="Times New Roman" w:hAnsi="Times New Roman" w:eastAsia="仿宋_GB2312" w:cs="Times New Roman"/>
          <w:sz w:val="32"/>
          <w:szCs w:val="32"/>
        </w:rPr>
        <w:t>特色景点；依托大盛云龟山樱花节、茨竹放牛坪梨花节、统景印盒李花节等文旅活动，打造乡村文化旅游特色节会；以乡村休闲游、特色体验游为主题，</w:t>
      </w:r>
      <w:r>
        <w:rPr>
          <w:rFonts w:ascii="Times New Roman" w:hAnsi="Times New Roman" w:eastAsia="仿宋_GB2312" w:cs="Times New Roman"/>
          <w:sz w:val="32"/>
          <w:szCs w:val="32"/>
          <w:lang w:val="zh-CN"/>
        </w:rPr>
        <w:t>打造</w:t>
      </w:r>
      <w:r>
        <w:rPr>
          <w:rFonts w:ascii="Times New Roman" w:hAnsi="Times New Roman" w:eastAsia="仿宋_GB2312" w:cs="Times New Roman"/>
          <w:sz w:val="32"/>
          <w:szCs w:val="32"/>
        </w:rPr>
        <w:t>古洛线、玉矿线、茨兴线和统龙线等乡村精品文化旅游线路；搭建政府投资民宿产业发展的平台，打造一批特色鲜明、有文化有情怀、配套服务完善的民宿集群。</w:t>
      </w:r>
      <w:r>
        <w:rPr>
          <w:rFonts w:ascii="Times New Roman" w:hAnsi="Times New Roman" w:eastAsia="仿宋_GB2312" w:cs="Times New Roman"/>
          <w:sz w:val="32"/>
          <w:szCs w:val="32"/>
          <w:lang w:val="zh-CN"/>
        </w:rPr>
        <w:t>规划期内，新增文旅深度融合的特色景点10个、乡村文化旅游特色节会5个、乡村精品文化旅游线路5条、</w:t>
      </w:r>
      <w:r>
        <w:rPr>
          <w:rFonts w:ascii="Times New Roman" w:hAnsi="Times New Roman" w:eastAsia="仿宋_GB2312" w:cs="Times New Roman"/>
          <w:sz w:val="32"/>
          <w:szCs w:val="32"/>
        </w:rPr>
        <w:t>民宿示范点50个</w:t>
      </w:r>
      <w:r>
        <w:rPr>
          <w:rFonts w:ascii="Times New Roman" w:hAnsi="Times New Roman" w:eastAsia="仿宋_GB2312" w:cs="Times New Roman"/>
          <w:sz w:val="32"/>
          <w:szCs w:val="32"/>
          <w:lang w:val="zh-CN"/>
        </w:rPr>
        <w:t>。</w:t>
      </w:r>
      <w:r>
        <w:rPr>
          <w:rFonts w:ascii="Times New Roman" w:hAnsi="Times New Roman" w:eastAsia="仿宋_GB2312" w:cs="Times New Roman"/>
          <w:sz w:val="32"/>
          <w:szCs w:val="32"/>
        </w:rPr>
        <w:t>全面建成5A级景区1个、4A级景区2个、3A级景区2个。</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持续开展文化扶贫工作。</w:t>
      </w:r>
      <w:r>
        <w:rPr>
          <w:rFonts w:ascii="Times New Roman" w:hAnsi="Times New Roman" w:eastAsia="仿宋_GB2312" w:cs="Times New Roman"/>
          <w:sz w:val="32"/>
          <w:szCs w:val="32"/>
        </w:rPr>
        <w:t>推动巩固拓展脱贫攻坚成果同乡村文化振兴有效衔接，加强文化旅游产业精准扶贫，促进文农旅融合，加快大盛镇青龙村、兴龙镇牛皇村等乡村文化旅游重点村建设。实施乡村文化旅游扶贫“后备箱”工程，重点打造玉峰山镇共享厨房、茨竹镇放牛坪梨系列等后备箱基地，开发歪嘴李、葡萄、梨、杨梅、蓝莓、中药材等系列文化旅游扶贫产品。加大乡村文化旅游营销力度，深入推进文化旅游+电商行动，大力支持在景区景点、城市商圈、机场等设立“渝北乡村旅游扶贫商品销售专区、专柜”。充分发挥文化在脱贫攻坚中的“扶志”“扶智”作用，</w:t>
      </w:r>
      <w:r>
        <w:rPr>
          <w:rFonts w:ascii="Times New Roman" w:hAnsi="Times New Roman" w:eastAsia="仿宋_GB2312" w:cs="Times New Roman"/>
          <w:sz w:val="32"/>
          <w:szCs w:val="32"/>
          <w:lang w:val="zh-CN"/>
        </w:rPr>
        <w:t>扎实</w:t>
      </w:r>
      <w:r>
        <w:rPr>
          <w:rFonts w:ascii="Times New Roman" w:hAnsi="Times New Roman" w:eastAsia="仿宋_GB2312" w:cs="Times New Roman"/>
          <w:sz w:val="32"/>
          <w:szCs w:val="32"/>
        </w:rPr>
        <w:t>开展“送文化下乡、送戏曲进村”等文化扶贫活动。发挥公共数字文化“互联网+”资源、技术优势，为基层提供农业技能培训、创业帮扶、艺术普及、健康养生等资源和服务。规划期内，年均乡村文化旅游总人数300万人次以上，实现综合收入15亿元以上，组织实施5次以上乡村旅游扶贫宣传推介活动，开展文化扶贫活动10次以上。到2025年，新建成2个乡村文化旅游扶贫重点村、1个乡村文化旅游“后备箱”基地，培训乡村文化旅游从业人员200人以上，推出乡村文化旅游商品50种以上。</w:t>
      </w:r>
    </w:p>
    <w:p>
      <w:pPr>
        <w:pStyle w:val="15"/>
        <w:spacing w:after="0"/>
        <w:jc w:val="center"/>
        <w:rPr>
          <w:rFonts w:ascii="Times New Roman" w:hAnsi="Times New Roman" w:eastAsia="方正仿宋_GBK" w:cs="Times New Roman"/>
          <w:b/>
          <w:bCs/>
          <w:sz w:val="28"/>
          <w:szCs w:val="30"/>
        </w:rPr>
      </w:pPr>
      <w:r>
        <w:rPr>
          <w:rFonts w:ascii="Times New Roman" w:hAnsi="Times New Roman" w:eastAsia="方正仿宋_GBK" w:cs="Times New Roman"/>
          <w:b/>
          <w:bCs/>
          <w:sz w:val="28"/>
          <w:szCs w:val="30"/>
        </w:rPr>
        <w:t>专栏3：乡村文化振兴行动重点工程</w:t>
      </w:r>
    </w:p>
    <w:tbl>
      <w:tblPr>
        <w:tblStyle w:val="2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bookmarkStart w:id="49" w:name="_Hlk81471177"/>
            <w:r>
              <w:rPr>
                <w:rFonts w:ascii="Times New Roman" w:hAnsi="Times New Roman" w:eastAsia="仿宋" w:cs="Times New Roman"/>
                <w:b/>
                <w:kern w:val="2"/>
                <w:sz w:val="28"/>
                <w:szCs w:val="28"/>
              </w:rPr>
              <w:t>乡村文化振兴工程</w:t>
            </w:r>
            <w:r>
              <w:rPr>
                <w:rFonts w:hint="eastAsia" w:ascii="Times New Roman" w:hAnsi="Times New Roman" w:eastAsia="仿宋" w:cs="Times New Roman"/>
                <w:b/>
                <w:kern w:val="2"/>
                <w:sz w:val="28"/>
                <w:szCs w:val="28"/>
              </w:rPr>
              <w:t>。</w:t>
            </w:r>
            <w:r>
              <w:rPr>
                <w:rFonts w:ascii="Times New Roman" w:hAnsi="Times New Roman" w:eastAsia="仿宋" w:cs="Times New Roman"/>
                <w:bCs/>
                <w:kern w:val="2"/>
                <w:sz w:val="28"/>
                <w:szCs w:val="28"/>
              </w:rPr>
              <w:t>推动乡村文化振兴“百乡千村”示范工程，打造一批示范点。丰富乡村文化供给，大力培育“一村一品”文化活动品牌，推出一批农村题材文艺作品。推动乡村传统工艺振兴，挖掘开发传统工艺产品，扶持传统工艺项目发展壮大。积极发展乡村文化旅游，建设一批特色景区、景点、节会和线路，开发系列特色旅游商品。持续开展文化扶贫工作。</w:t>
            </w:r>
          </w:p>
          <w:p>
            <w:pPr>
              <w:widowControl w:val="0"/>
              <w:adjustRightInd/>
              <w:snapToGrid/>
              <w:spacing w:after="0" w:line="460" w:lineRule="exact"/>
              <w:ind w:firstLine="562" w:firstLineChars="200"/>
              <w:jc w:val="both"/>
              <w:rPr>
                <w:rFonts w:ascii="Times New Roman" w:hAnsi="Times New Roman" w:eastAsia="仿宋_GB2312" w:cs="Times New Roman"/>
                <w:color w:val="FF0000"/>
                <w:sz w:val="28"/>
                <w:szCs w:val="28"/>
              </w:rPr>
            </w:pPr>
            <w:r>
              <w:rPr>
                <w:rFonts w:ascii="Times New Roman" w:hAnsi="Times New Roman" w:eastAsia="仿宋" w:cs="Times New Roman"/>
                <w:b/>
                <w:kern w:val="2"/>
                <w:sz w:val="28"/>
                <w:szCs w:val="28"/>
              </w:rPr>
              <w:t>南北大道乡村振兴示范带文化振兴项目建设</w:t>
            </w:r>
            <w:r>
              <w:rPr>
                <w:rFonts w:hint="eastAsia" w:ascii="Times New Roman" w:hAnsi="Times New Roman" w:eastAsia="仿宋" w:cs="Times New Roman"/>
                <w:b/>
                <w:kern w:val="2"/>
                <w:sz w:val="28"/>
                <w:szCs w:val="28"/>
              </w:rPr>
              <w:t>。</w:t>
            </w:r>
            <w:r>
              <w:rPr>
                <w:rFonts w:ascii="Times New Roman" w:hAnsi="Times New Roman" w:eastAsia="仿宋" w:cs="Times New Roman"/>
                <w:bCs/>
                <w:kern w:val="2"/>
                <w:sz w:val="28"/>
                <w:szCs w:val="28"/>
              </w:rPr>
              <w:t>1、乡村大舞台。大湾镇金凤村建设约800㎡的乡村大舞台。2、非遗十八坊。大湾镇金凤村建设蓝染、木作、制酱、榨油、制醋等非遗农产品加工作坊。3、大湾镇金凤村打造蓝染、木作、制酱、榨油、制醋等非遗农产品品牌，购置包装，强化宣传推广。4、大湾镇龙洞岩村。建设1300平方米的上古农耕体验园。5、改造提升金凤桃乡接待设施。改造提升金凤桃乡接待设施，建设公厕10座，完善内部标识系统和导视系统，规范农家乐店招店牌。6、木耳镇金刚民居保护修缮工程。实施本体修缮保护，完善三防设施，展示巴渝传统乡村建筑风貌。7、木耳镇文化服务中心提档升级。完善功能设施、硬件设施、配件设施。8、金刚村文化服务中心提档升级、村文化室建设。9、茨竹镇花六村文化阵地建设项目。10、茨竹镇花云村文化阵地建设项目。建设文化体育健身场地两处。11、茨竹镇放牛坪村3A级景区提档升级项目。</w:t>
            </w:r>
            <w:r>
              <w:rPr>
                <w:rFonts w:hint="eastAsia" w:ascii="Times New Roman" w:hAnsi="Times New Roman" w:eastAsia="仿宋" w:cs="Times New Roman"/>
                <w:bCs/>
                <w:kern w:val="2"/>
                <w:sz w:val="28"/>
                <w:szCs w:val="28"/>
              </w:rPr>
              <w:t>①</w:t>
            </w:r>
            <w:r>
              <w:rPr>
                <w:rFonts w:ascii="Times New Roman" w:hAnsi="Times New Roman" w:eastAsia="仿宋" w:cs="Times New Roman"/>
                <w:bCs/>
                <w:kern w:val="2"/>
                <w:sz w:val="28"/>
                <w:szCs w:val="28"/>
              </w:rPr>
              <w:t>打造乡村民宿10家；</w:t>
            </w:r>
            <w:r>
              <w:rPr>
                <w:rFonts w:hint="eastAsia" w:ascii="Times New Roman" w:hAnsi="Times New Roman" w:eastAsia="仿宋" w:cs="Times New Roman"/>
                <w:bCs/>
                <w:kern w:val="2"/>
                <w:sz w:val="28"/>
                <w:szCs w:val="28"/>
              </w:rPr>
              <w:t>②</w:t>
            </w:r>
            <w:r>
              <w:rPr>
                <w:rFonts w:ascii="Times New Roman" w:hAnsi="Times New Roman" w:eastAsia="仿宋" w:cs="Times New Roman"/>
                <w:bCs/>
                <w:kern w:val="2"/>
                <w:sz w:val="28"/>
                <w:szCs w:val="28"/>
              </w:rPr>
              <w:t>高标准打造儿童乐园一座；</w:t>
            </w:r>
            <w:r>
              <w:rPr>
                <w:rFonts w:hint="eastAsia" w:ascii="Times New Roman" w:hAnsi="Times New Roman" w:eastAsia="仿宋" w:cs="Times New Roman"/>
                <w:bCs/>
                <w:kern w:val="2"/>
                <w:sz w:val="28"/>
                <w:szCs w:val="28"/>
              </w:rPr>
              <w:t>③</w:t>
            </w:r>
            <w:r>
              <w:rPr>
                <w:rFonts w:ascii="Times New Roman" w:hAnsi="Times New Roman" w:eastAsia="仿宋" w:cs="Times New Roman"/>
                <w:bCs/>
                <w:kern w:val="2"/>
                <w:sz w:val="28"/>
                <w:szCs w:val="28"/>
              </w:rPr>
              <w:t>建设放牛坪村10亩地的高品质滑翔伞起降基地（含500米围栏、100㎡配套临建）；</w:t>
            </w:r>
            <w:r>
              <w:rPr>
                <w:rFonts w:hint="eastAsia" w:ascii="Times New Roman" w:hAnsi="Times New Roman" w:eastAsia="仿宋" w:cs="Times New Roman"/>
                <w:bCs/>
                <w:kern w:val="2"/>
                <w:sz w:val="28"/>
                <w:szCs w:val="28"/>
              </w:rPr>
              <w:t>④</w:t>
            </w:r>
            <w:r>
              <w:rPr>
                <w:rFonts w:ascii="Times New Roman" w:hAnsi="Times New Roman" w:eastAsia="仿宋" w:cs="Times New Roman"/>
                <w:bCs/>
                <w:kern w:val="2"/>
                <w:sz w:val="28"/>
                <w:szCs w:val="28"/>
              </w:rPr>
              <w:t>改建牛吃水观光亭为梨加工厂产品体验店。外面池塘景观全部整改；</w:t>
            </w:r>
            <w:r>
              <w:rPr>
                <w:rFonts w:hint="eastAsia" w:ascii="Times New Roman" w:hAnsi="Times New Roman" w:eastAsia="仿宋" w:cs="Times New Roman"/>
                <w:bCs/>
                <w:kern w:val="2"/>
                <w:sz w:val="28"/>
                <w:szCs w:val="28"/>
              </w:rPr>
              <w:t>⑤</w:t>
            </w:r>
            <w:r>
              <w:rPr>
                <w:rFonts w:ascii="Times New Roman" w:hAnsi="Times New Roman" w:eastAsia="仿宋" w:cs="Times New Roman"/>
                <w:bCs/>
                <w:kern w:val="2"/>
                <w:sz w:val="28"/>
                <w:szCs w:val="28"/>
              </w:rPr>
              <w:t>搭建农夫市集大门，50个固定摊位；</w:t>
            </w:r>
            <w:r>
              <w:rPr>
                <w:rFonts w:hint="eastAsia" w:ascii="Times New Roman" w:hAnsi="Times New Roman" w:eastAsia="仿宋" w:cs="Times New Roman"/>
                <w:bCs/>
                <w:kern w:val="2"/>
                <w:sz w:val="28"/>
                <w:szCs w:val="28"/>
              </w:rPr>
              <w:t>⑥</w:t>
            </w:r>
            <w:r>
              <w:rPr>
                <w:rFonts w:ascii="Times New Roman" w:hAnsi="Times New Roman" w:eastAsia="仿宋" w:cs="Times New Roman"/>
                <w:bCs/>
                <w:kern w:val="2"/>
                <w:sz w:val="28"/>
                <w:szCs w:val="28"/>
              </w:rPr>
              <w:t>茨竹镇放牛坪村生态修复项目（大棚房拆除后复草复绿）；</w:t>
            </w:r>
            <w:r>
              <w:rPr>
                <w:rFonts w:hint="eastAsia" w:ascii="Times New Roman" w:hAnsi="Times New Roman" w:eastAsia="仿宋" w:cs="Times New Roman"/>
                <w:bCs/>
                <w:kern w:val="2"/>
                <w:sz w:val="28"/>
                <w:szCs w:val="28"/>
              </w:rPr>
              <w:t>⑦</w:t>
            </w:r>
            <w:r>
              <w:rPr>
                <w:rFonts w:ascii="Times New Roman" w:hAnsi="Times New Roman" w:eastAsia="仿宋" w:cs="Times New Roman"/>
                <w:bCs/>
                <w:kern w:val="2"/>
                <w:sz w:val="28"/>
                <w:szCs w:val="28"/>
              </w:rPr>
              <w:t>建设茨竹镇放牛坪村英式花园3000㎡（花径、两个生态水池、3000㎡的土地整治、多种植物的采购、300㎡玻璃温室、300㎡育苗室）；</w:t>
            </w:r>
            <w:r>
              <w:rPr>
                <w:rFonts w:hint="eastAsia" w:ascii="Times New Roman" w:hAnsi="Times New Roman" w:eastAsia="仿宋" w:cs="Times New Roman"/>
                <w:bCs/>
                <w:kern w:val="2"/>
                <w:sz w:val="28"/>
                <w:szCs w:val="28"/>
              </w:rPr>
              <w:t>⑧</w:t>
            </w:r>
            <w:r>
              <w:rPr>
                <w:rFonts w:ascii="Times New Roman" w:hAnsi="Times New Roman" w:eastAsia="仿宋" w:cs="Times New Roman"/>
                <w:bCs/>
                <w:kern w:val="2"/>
                <w:sz w:val="28"/>
                <w:szCs w:val="28"/>
              </w:rPr>
              <w:t>茨竹镇放牛坪村乡村剧场优化；</w:t>
            </w:r>
            <w:r>
              <w:rPr>
                <w:rFonts w:hint="eastAsia" w:ascii="Times New Roman" w:hAnsi="Times New Roman" w:eastAsia="仿宋" w:cs="Times New Roman"/>
                <w:bCs/>
                <w:kern w:val="2"/>
                <w:sz w:val="28"/>
                <w:szCs w:val="28"/>
              </w:rPr>
              <w:t>⑨</w:t>
            </w:r>
            <w:r>
              <w:rPr>
                <w:rFonts w:ascii="Times New Roman" w:hAnsi="Times New Roman" w:eastAsia="仿宋" w:cs="Times New Roman"/>
                <w:bCs/>
                <w:kern w:val="2"/>
                <w:sz w:val="28"/>
                <w:szCs w:val="28"/>
              </w:rPr>
              <w:t>放牛坪村露营基地建设。100个高品质帐篷营地基础及2个配套公厕建设。12、茨竹镇大面坡村武映峡蓝莓园乡村旅游综合项目。</w:t>
            </w:r>
            <w:r>
              <w:rPr>
                <w:rFonts w:hint="eastAsia" w:ascii="Times New Roman" w:hAnsi="Times New Roman" w:eastAsia="仿宋" w:cs="Times New Roman"/>
                <w:bCs/>
                <w:kern w:val="2"/>
                <w:sz w:val="28"/>
                <w:szCs w:val="28"/>
              </w:rPr>
              <w:t>①</w:t>
            </w:r>
            <w:r>
              <w:rPr>
                <w:rFonts w:ascii="Times New Roman" w:hAnsi="Times New Roman" w:eastAsia="仿宋" w:cs="Times New Roman"/>
                <w:bCs/>
                <w:kern w:val="2"/>
                <w:sz w:val="28"/>
                <w:szCs w:val="28"/>
              </w:rPr>
              <w:t>蓝莓园展览厅打造；</w:t>
            </w:r>
            <w:r>
              <w:rPr>
                <w:rFonts w:hint="eastAsia" w:ascii="Times New Roman" w:hAnsi="Times New Roman" w:eastAsia="仿宋" w:cs="Times New Roman"/>
                <w:bCs/>
                <w:kern w:val="2"/>
                <w:sz w:val="28"/>
                <w:szCs w:val="28"/>
              </w:rPr>
              <w:t>②</w:t>
            </w:r>
            <w:r>
              <w:rPr>
                <w:rFonts w:ascii="Times New Roman" w:hAnsi="Times New Roman" w:eastAsia="仿宋" w:cs="Times New Roman"/>
                <w:bCs/>
                <w:kern w:val="2"/>
                <w:sz w:val="28"/>
                <w:szCs w:val="28"/>
              </w:rPr>
              <w:t>蓝莓园15亩核心景观区打造提升；</w:t>
            </w:r>
            <w:r>
              <w:rPr>
                <w:rFonts w:hint="eastAsia" w:ascii="Times New Roman" w:hAnsi="Times New Roman" w:eastAsia="仿宋" w:cs="Times New Roman"/>
                <w:bCs/>
                <w:kern w:val="2"/>
                <w:sz w:val="28"/>
                <w:szCs w:val="28"/>
              </w:rPr>
              <w:t>④</w:t>
            </w:r>
            <w:r>
              <w:rPr>
                <w:rFonts w:ascii="Times New Roman" w:hAnsi="Times New Roman" w:eastAsia="仿宋" w:cs="Times New Roman"/>
                <w:bCs/>
                <w:kern w:val="2"/>
                <w:sz w:val="28"/>
                <w:szCs w:val="28"/>
              </w:rPr>
              <w:t>发展民宿经济，完善尖峰居民新村民宿功能设施、庭院绿化等；13、南北大道沿线村落。南北大道沿线重要景点、建筑、基地等标识标牌及导视系统。14、牛皇村国家公共文化旅游融合试点项目。15、杉树屋基四美庭院文化植入氛围营造。挖掘文化资源，提炼文化主题，制作导视导览、标示标牌等。16、牛皇村综合文化中心提档升级。建农家书屋、乡情馆、文创产品陈列室等。</w:t>
            </w:r>
          </w:p>
        </w:tc>
      </w:tr>
      <w:bookmarkEnd w:id="49"/>
    </w:tbl>
    <w:p>
      <w:pPr>
        <w:keepNext/>
        <w:keepLines/>
        <w:pageBreakBefore/>
        <w:spacing w:before="100" w:beforeAutospacing="1" w:after="100" w:afterAutospacing="1" w:line="360" w:lineRule="auto"/>
        <w:jc w:val="center"/>
        <w:outlineLvl w:val="0"/>
        <w:rPr>
          <w:rFonts w:ascii="Times New Roman" w:hAnsi="Times New Roman" w:eastAsia="方正大标宋_GBK" w:cs="Times New Roman"/>
          <w:color w:val="FF0000"/>
          <w:kern w:val="44"/>
          <w:sz w:val="40"/>
          <w:szCs w:val="40"/>
        </w:rPr>
      </w:pPr>
      <w:bookmarkStart w:id="50" w:name="_Toc86321529"/>
      <w:bookmarkStart w:id="51" w:name="_Toc75785930"/>
      <w:r>
        <w:rPr>
          <w:rFonts w:ascii="Times New Roman" w:hAnsi="Times New Roman" w:eastAsia="方正大标宋_GBK" w:cs="Times New Roman"/>
          <w:kern w:val="44"/>
          <w:sz w:val="40"/>
          <w:szCs w:val="28"/>
        </w:rPr>
        <w:t>第三篇 建设</w:t>
      </w:r>
      <w:r>
        <w:rPr>
          <w:rFonts w:ascii="Times New Roman" w:hAnsi="Times New Roman" w:eastAsia="方正大标宋_GBK" w:cs="Times New Roman"/>
          <w:color w:val="000000" w:themeColor="text1"/>
          <w:kern w:val="44"/>
          <w:sz w:val="40"/>
          <w:szCs w:val="28"/>
          <w14:textFill>
            <w14:solidFill>
              <w14:schemeClr w14:val="tx1"/>
            </w14:solidFill>
          </w14:textFill>
        </w:rPr>
        <w:t>中外游客休闲度假重要目的地</w:t>
      </w:r>
      <w:bookmarkEnd w:id="50"/>
      <w:bookmarkEnd w:id="51"/>
    </w:p>
    <w:p>
      <w:pPr>
        <w:spacing w:after="0" w:line="560" w:lineRule="exact"/>
        <w:ind w:firstLine="640" w:firstLineChars="200"/>
        <w:jc w:val="both"/>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sz w:val="32"/>
        </w:rPr>
        <w:t>围绕“</w:t>
      </w:r>
      <w:r>
        <w:rPr>
          <w:rFonts w:ascii="Times New Roman" w:hAnsi="Times New Roman" w:eastAsia="仿宋_GB2312" w:cs="Times New Roman"/>
          <w:color w:val="000000" w:themeColor="text1"/>
          <w:sz w:val="32"/>
          <w14:textFill>
            <w14:solidFill>
              <w14:schemeClr w14:val="tx1"/>
            </w14:solidFill>
          </w14:textFill>
        </w:rPr>
        <w:t>山水之城·美丽之地”和“临空之城·山水渝北”目标定位，深度融入全市大都市、大三峡、大武陵旅游体系和巴蜀文化旅游走廊，突出“临空”“都市”“温泉”“文化”“会展”“乡村”等品牌特色，推动文化和旅游融合发展，打造成为重庆主城休闲度假首选地、西南区域旅游集散中心，加快建成国家级全域旅游示范区。</w:t>
      </w:r>
    </w:p>
    <w:p>
      <w:pPr>
        <w:keepNext/>
        <w:widowControl w:val="0"/>
        <w:adjustRightInd/>
        <w:snapToGrid/>
        <w:spacing w:before="468" w:beforeLines="150" w:after="156" w:afterLines="50" w:line="560" w:lineRule="exact"/>
        <w:ind w:left="420" w:hanging="420"/>
        <w:jc w:val="center"/>
        <w:outlineLvl w:val="1"/>
        <w:rPr>
          <w:rFonts w:ascii="Times New Roman" w:hAnsi="Times New Roman" w:eastAsia="黑体" w:cs="Times New Roman"/>
          <w:bCs/>
          <w:kern w:val="2"/>
          <w:sz w:val="32"/>
          <w:szCs w:val="32"/>
        </w:rPr>
      </w:pPr>
      <w:bookmarkStart w:id="52" w:name="_Toc73716961"/>
      <w:bookmarkStart w:id="53" w:name="_Toc86321530"/>
      <w:bookmarkStart w:id="54" w:name="_Toc75785931"/>
      <w:r>
        <w:rPr>
          <w:rFonts w:ascii="Times New Roman" w:hAnsi="Times New Roman" w:eastAsia="黑体" w:cs="Times New Roman"/>
          <w:bCs/>
          <w:kern w:val="2"/>
          <w:sz w:val="32"/>
          <w:szCs w:val="32"/>
        </w:rPr>
        <w:t>第</w:t>
      </w:r>
      <w:r>
        <w:rPr>
          <w:rFonts w:hint="eastAsia" w:ascii="Times New Roman" w:hAnsi="Times New Roman" w:eastAsia="黑体" w:cs="Times New Roman"/>
          <w:bCs/>
          <w:kern w:val="2"/>
          <w:sz w:val="32"/>
          <w:szCs w:val="32"/>
        </w:rPr>
        <w:t>七</w:t>
      </w:r>
      <w:r>
        <w:rPr>
          <w:rFonts w:ascii="Times New Roman" w:hAnsi="Times New Roman" w:eastAsia="黑体" w:cs="Times New Roman"/>
          <w:bCs/>
          <w:kern w:val="2"/>
          <w:sz w:val="32"/>
          <w:szCs w:val="32"/>
        </w:rPr>
        <w:t>章 构建“一城三区五带”旅游发展新格局</w:t>
      </w:r>
      <w:bookmarkEnd w:id="52"/>
      <w:bookmarkEnd w:id="53"/>
      <w:bookmarkEnd w:id="54"/>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立足渝北区交通布局、资源空间禀赋、城乡建设分布特点，以文旅融合发展为指引，根据全域旅游的发展要求，谋划渝北区“一城三区五带”的旅游发展新格局。</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55" w:name="_Toc86321531"/>
      <w:r>
        <w:rPr>
          <w:rFonts w:ascii="Times New Roman" w:hAnsi="Times New Roman" w:eastAsia="楷体" w:cs="Times New Roman"/>
          <w:bCs/>
          <w:kern w:val="2"/>
          <w:sz w:val="32"/>
          <w:szCs w:val="32"/>
        </w:rPr>
        <w:t>第一节 加快建设临空都市文旅城</w:t>
      </w:r>
      <w:bookmarkEnd w:id="55"/>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按照全面建成内陆开放空中门户的任务要求，依托江北国际机场，紧紧抓住西部首个全国文明城区、首批国家临空经济示范区发展机遇，围绕渝北“五个千亿级产业集群”布局，紧扣临空都市旅游，积极培育和发展与之适配的高端酒店业、商务接待业、城市民宿业、会展服务业等新业态，以及智慧体验游和工业旅游等新产品，持续优化文旅产品结构，加快“产城景”的深度融合，助力推进国际临空大都市建设。立足坐拥江北国际机场和重庆北站两大核心枢纽的交通优势地位以及承接全市出入境客流的先天条件，畅通连接和辐射周边省市区域的旅游集散通道，推动城市公共空间向旅游空间转型，满足人民对美好生活的向往，彰显渝北在重庆大门户、内陆大开放、西部大发展新格局中的窗口形象。</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56" w:name="_Toc86321532"/>
      <w:r>
        <w:rPr>
          <w:rFonts w:ascii="Times New Roman" w:hAnsi="Times New Roman" w:eastAsia="楷体" w:cs="Times New Roman"/>
          <w:bCs/>
          <w:kern w:val="2"/>
          <w:sz w:val="32"/>
          <w:szCs w:val="32"/>
        </w:rPr>
        <w:t>第二节 加快建设三大旅游休闲区</w:t>
      </w:r>
      <w:bookmarkEnd w:id="56"/>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文旅融合创新区。</w:t>
      </w:r>
      <w:r>
        <w:rPr>
          <w:rFonts w:ascii="Times New Roman" w:hAnsi="Times New Roman" w:eastAsia="仿宋_GB2312" w:cs="Times New Roman"/>
          <w:sz w:val="32"/>
        </w:rPr>
        <w:t>依托三龙和两路片区的城市文旅资源，以轨道10号线为主轴线，加快中央公园北端文化项目、“重庆之窗”国际文旅未来城、胡家岩文旅小镇和时装小镇建设，推进仙桃数据谷、国博中心、欢乐环山、三亚湾美食城、圣名游乐城、游戏产业园、金紫山“石头房子”文创园、新光天地等沿线景区景点的提档升级，建成集科技、艺术、文创、购物、美食、休闲于一体的文旅融合创新区。</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山水田园休闲区。</w:t>
      </w:r>
      <w:r>
        <w:rPr>
          <w:rFonts w:ascii="Times New Roman" w:hAnsi="Times New Roman" w:eastAsia="仿宋_GB2312" w:cs="Times New Roman"/>
          <w:sz w:val="32"/>
        </w:rPr>
        <w:t>依托环城片区的文化旅游资源，以两港大道、盛兴大道、两江大道、省道S101、省道S306、三环、国道G210等道路串联，整合铜锣山矿坑公园、玉峰山森林公园、龙兴古镇、民国街、际华园、统景温泉、大盛云龟山、木耳田园新乡、“兴隆有礼”艺术乡村等高品质资源，推动两岔、苟溪桥等湖库区域滨水文旅项目植入，建设包括矿坑体验民宿、森林氧吧民宿、禅修康养民宿、田园游憩民宿等在内的民宿主题酒店集群，形成集主题游乐、古镇民俗、康养度假、原乡休闲、文化体验等多功能于一体的山水田园休闲区，优化升级渝北山水田园文旅精品环线，将其打造成为重庆都市旅游的新引擎。</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高竹康养旅游区。</w:t>
      </w:r>
      <w:r>
        <w:rPr>
          <w:rFonts w:ascii="Times New Roman" w:hAnsi="Times New Roman" w:eastAsia="仿宋_GB2312" w:cs="Times New Roman"/>
          <w:sz w:val="32"/>
        </w:rPr>
        <w:t>以高竹新区建设为契机，依托华蓥山海拔800-1500米区域，整合人文自然资源，合理利用地形地貌布局设施完备、功能多样的沿山度假生态康养带，重点发展生态康养、休闲度假、文化旅游等绿色产业，着力推动华蓥山康养度假区建设。联合广安推出小平故里、华蓥游击故事、王朴烈士精神等为代表的革命文化精品旅游线路。以御临河及其支流桥坝河为廊道，集中打造水系景观，建设沿河休闲观光带，打造成渝地区双城经济圈建设战略部署之下成渝生态康养的示范标杆。</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57" w:name="_Toc86321533"/>
      <w:r>
        <w:rPr>
          <w:rFonts w:ascii="Times New Roman" w:hAnsi="Times New Roman" w:eastAsia="楷体" w:cs="Times New Roman"/>
          <w:bCs/>
          <w:kern w:val="2"/>
          <w:sz w:val="32"/>
          <w:szCs w:val="32"/>
        </w:rPr>
        <w:t>第三节 加快建设五大旅游联动带</w:t>
      </w:r>
      <w:bookmarkEnd w:id="57"/>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嘉悦·临空都市带。</w:t>
      </w:r>
      <w:r>
        <w:rPr>
          <w:rFonts w:ascii="Times New Roman" w:hAnsi="Times New Roman" w:eastAsia="仿宋_GB2312" w:cs="Times New Roman"/>
          <w:sz w:val="32"/>
        </w:rPr>
        <w:t>以嘉州-两路-悦来为轴，依托轻轨10号线、3号线、6号线沿线景点和资源，加快新光天地、石头房子文创园、奥特莱斯、三亚湾海鲜美食城、鳄鱼中心、创意公园、圣名游乐城、“重庆之窗”国际文旅未来城、碧津公园、中央公园、悦来滨江公园、国博中心等项目建设，打造以休闲购物、文化娱乐、游憩观光、美食品味为主题的临空都市带。</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古洛·乡村休闲带。</w:t>
      </w:r>
      <w:r>
        <w:rPr>
          <w:rFonts w:ascii="Times New Roman" w:hAnsi="Times New Roman" w:eastAsia="仿宋_GB2312" w:cs="Times New Roman"/>
          <w:sz w:val="32"/>
        </w:rPr>
        <w:t>以古路-统景-盛-洛碛为轴，依托周家山大桥、印盒李花、江口村、青龙村、大盛云龟山、张白路蔬菜基地、张关水溶洞等资源，打造以网红打卡、乡情感受、农业观光、果蔬采摘为主题的“大美田园”乡村休闲带。</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玉矿·生态康养带。</w:t>
      </w:r>
      <w:r>
        <w:rPr>
          <w:rFonts w:ascii="Times New Roman" w:hAnsi="Times New Roman" w:eastAsia="仿宋_GB2312" w:cs="Times New Roman"/>
          <w:sz w:val="32"/>
        </w:rPr>
        <w:t>以玉峰山-铜锣山矿山公园为轴，依托玉峰山特色景点（森林步道、自行车道、房车营地、飞跃丛林、盆景园、共享农场、亲子乐园、蔬菜基地）、铜锣山矿山公园等资源，打造以民宿度假、矿山科普、拓展运动、健步登山为主题的乡村康养带。</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茨兴·民俗风情带。</w:t>
      </w:r>
      <w:r>
        <w:rPr>
          <w:rFonts w:ascii="Times New Roman" w:hAnsi="Times New Roman" w:eastAsia="仿宋_GB2312" w:cs="Times New Roman"/>
          <w:sz w:val="32"/>
        </w:rPr>
        <w:t>以茨竹-兴隆为轴，依托华蓥山、茨竹放牛坪景区、兴隆巴渝乡愁博物馆、牛皇村礼朝屋基、兴隆杨梅基地、白俄罗斯风情小镇等资源，打造以人文风情、民俗文化、农事活动等集中体验为主题的“山水乡旅”民俗风情带。</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统龙·巴渝记忆带。</w:t>
      </w:r>
      <w:r>
        <w:rPr>
          <w:rFonts w:ascii="Times New Roman" w:hAnsi="Times New Roman" w:eastAsia="仿宋_GB2312" w:cs="Times New Roman"/>
          <w:sz w:val="32"/>
        </w:rPr>
        <w:t>以统景-龙兴为轴，依托龙兴古镇、两江国际影视城、统景温泉、际华园等比较成熟的A级景区，以及古巴渝十二景中的“统景峡猿”等烙印有巴渝记忆的历史文化与自然景观遗存，打造以巴渝文化探访、温泉康体疗养、极限运动娱乐为主题的“巴渝古韵”记忆体验带。</w:t>
      </w:r>
    </w:p>
    <w:p>
      <w:pPr>
        <w:keepNext/>
        <w:widowControl w:val="0"/>
        <w:adjustRightInd/>
        <w:snapToGrid/>
        <w:spacing w:before="468" w:beforeLines="150" w:after="156" w:afterLines="50" w:line="560" w:lineRule="exact"/>
        <w:ind w:left="420" w:hanging="420"/>
        <w:jc w:val="center"/>
        <w:outlineLvl w:val="1"/>
        <w:rPr>
          <w:rFonts w:ascii="Times New Roman" w:hAnsi="Times New Roman" w:eastAsia="黑体" w:cs="Times New Roman"/>
          <w:bCs/>
          <w:kern w:val="2"/>
          <w:sz w:val="32"/>
          <w:szCs w:val="32"/>
        </w:rPr>
      </w:pPr>
      <w:bookmarkStart w:id="58" w:name="_Toc86321534"/>
      <w:r>
        <w:rPr>
          <w:rFonts w:ascii="Times New Roman" w:hAnsi="Times New Roman" w:eastAsia="黑体" w:cs="Times New Roman"/>
          <w:bCs/>
          <w:kern w:val="2"/>
          <w:sz w:val="32"/>
          <w:szCs w:val="32"/>
        </w:rPr>
        <w:t>第</w:t>
      </w:r>
      <w:r>
        <w:rPr>
          <w:rFonts w:hint="eastAsia" w:ascii="Times New Roman" w:hAnsi="Times New Roman" w:eastAsia="黑体" w:cs="Times New Roman"/>
          <w:bCs/>
          <w:kern w:val="2"/>
          <w:sz w:val="32"/>
          <w:szCs w:val="32"/>
        </w:rPr>
        <w:t>八</w:t>
      </w:r>
      <w:r>
        <w:rPr>
          <w:rFonts w:ascii="Times New Roman" w:hAnsi="Times New Roman" w:eastAsia="黑体" w:cs="Times New Roman"/>
          <w:bCs/>
          <w:kern w:val="2"/>
          <w:sz w:val="32"/>
          <w:szCs w:val="32"/>
        </w:rPr>
        <w:t>章 实施旅游精品工程</w:t>
      </w:r>
      <w:bookmarkEnd w:id="58"/>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进一步整合渝北旅游资源，把提供优质旅游产品和服务放在首位，实施旅游精品工程，建设一批富有文化底蕴的国家级旅游景区和度假区。打好渝北“临空牌”“都市牌”“乡村牌”“温泉牌”“会展牌”“文化牌”，打造渝北旅游新名片，提升旅游能级，增强旅游竞争力和影响力。</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59" w:name="_Toc75785939"/>
      <w:bookmarkStart w:id="60" w:name="_Toc86321535"/>
      <w:r>
        <w:rPr>
          <w:rFonts w:ascii="Times New Roman" w:hAnsi="Times New Roman" w:eastAsia="楷体" w:cs="Times New Roman"/>
          <w:bCs/>
          <w:kern w:val="2"/>
          <w:sz w:val="32"/>
          <w:szCs w:val="32"/>
        </w:rPr>
        <w:t>第一节</w:t>
      </w:r>
      <w:bookmarkEnd w:id="59"/>
      <w:r>
        <w:rPr>
          <w:rFonts w:ascii="Times New Roman" w:hAnsi="Times New Roman" w:eastAsia="楷体" w:cs="Times New Roman"/>
          <w:bCs/>
          <w:kern w:val="2"/>
          <w:sz w:val="32"/>
          <w:szCs w:val="32"/>
        </w:rPr>
        <w:t xml:space="preserve"> 做大做强渝北临空旅游</w:t>
      </w:r>
      <w:bookmarkEnd w:id="60"/>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充分发挥渝北临空区位优势，做大做强临空渝北旅游品牌，积极发展临空集散休闲旅游，开辟精品出境旅游线路，吸引国内外知名旅行社入驻，策划一批适宜72小时过境免签游客多样化需求的旅游产品，建成面向世界推介重庆旅游精品展示区和临空旅游集散中心。加快完善机场休闲旅游功能，升级江北机场候机环境及抵达体验，重点发展巴渝文化馆、特色24小时书店、亲子乐园、主题文化餐厅、主题文创商品、主题文化民宿等休闲业态，吸引出境游和周边游的旅客在江北机场旅游休闲、消费娱乐</w:t>
      </w:r>
      <w:bookmarkStart w:id="61" w:name="_Hlk15485849"/>
      <w:r>
        <w:rPr>
          <w:rFonts w:ascii="Times New Roman" w:hAnsi="Times New Roman" w:eastAsia="仿宋_GB2312" w:cs="Times New Roman"/>
          <w:sz w:val="32"/>
        </w:rPr>
        <w:t>。依托保税区和临空国际贸易示范园等，</w:t>
      </w:r>
      <w:bookmarkEnd w:id="61"/>
      <w:r>
        <w:rPr>
          <w:rFonts w:ascii="Times New Roman" w:hAnsi="Times New Roman" w:eastAsia="仿宋_GB2312" w:cs="Times New Roman"/>
          <w:sz w:val="32"/>
        </w:rPr>
        <w:t>开发临空保税旅游体验，开发保税、免税购物商圈；加快推进临空文化旅游创意产业走廊，大力发展新兴文化旅游业态，形成高端文化产品、大型文化活动品牌、文化创意创新、影视传媒等产业集聚区。</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62" w:name="_Toc75785940"/>
      <w:bookmarkStart w:id="63" w:name="_Toc86321536"/>
      <w:r>
        <w:rPr>
          <w:rFonts w:ascii="Times New Roman" w:hAnsi="Times New Roman" w:eastAsia="楷体" w:cs="Times New Roman"/>
          <w:bCs/>
          <w:kern w:val="2"/>
          <w:sz w:val="32"/>
          <w:szCs w:val="32"/>
        </w:rPr>
        <w:t>第二节</w:t>
      </w:r>
      <w:bookmarkEnd w:id="62"/>
      <w:r>
        <w:rPr>
          <w:rFonts w:ascii="Times New Roman" w:hAnsi="Times New Roman" w:eastAsia="楷体" w:cs="Times New Roman"/>
          <w:bCs/>
          <w:kern w:val="2"/>
          <w:sz w:val="32"/>
          <w:szCs w:val="32"/>
        </w:rPr>
        <w:t xml:space="preserve"> 做优做靓时尚都市旅游</w:t>
      </w:r>
      <w:bookmarkEnd w:id="63"/>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加快提升渝北城区城市人文内涵和整体形象，打造具有国际水准，城市与山水、历史与现代、文化与时尚融为一体的城市会客厅，成为山水之城美丽之地的城市名片。依托圣名世贸城、服装小镇、新光天地、空港两路商圈，优化商业规划布局，打造主题式的室内购物环境，提升传统都市商业购物体验；以重庆国际博览中心、新光天地、碧津美术馆、碧津古床馆、渝北民俗博物馆为发展载体，引入科技体验生活馆、文创手作、</w:t>
      </w:r>
      <w:r>
        <w:fldChar w:fldCharType="begin"/>
      </w:r>
      <w:r>
        <w:instrText xml:space="preserve"> HYPERLINK "http://stock.jrj.com.cn/concept/conceptdetail/conceptDetail_wh.shtml" </w:instrText>
      </w:r>
      <w:r>
        <w:fldChar w:fldCharType="separate"/>
      </w:r>
      <w:r>
        <w:rPr>
          <w:rFonts w:ascii="Times New Roman" w:hAnsi="Times New Roman" w:eastAsia="仿宋_GB2312" w:cs="Times New Roman"/>
          <w:sz w:val="32"/>
        </w:rPr>
        <w:t>网红</w:t>
      </w:r>
      <w:r>
        <w:rPr>
          <w:rFonts w:ascii="Times New Roman" w:hAnsi="Times New Roman" w:eastAsia="仿宋_GB2312" w:cs="Times New Roman"/>
          <w:sz w:val="32"/>
        </w:rPr>
        <w:fldChar w:fldCharType="end"/>
      </w:r>
      <w:r>
        <w:rPr>
          <w:rFonts w:ascii="Times New Roman" w:hAnsi="Times New Roman" w:eastAsia="仿宋_GB2312" w:cs="Times New Roman"/>
          <w:sz w:val="32"/>
        </w:rPr>
        <w:t>书店、动漫展览、网红音乐节、婚庆展览等创新业态。加快建设重庆博物馆、重庆美术馆、重庆芭蕾舞剧院，构建渝北主题博物馆体系，通过科技演绎与互动体验的方式全面演绎渝北城市人文；提升碧津公园、龙头寺公园、全民健身中心、黄桷坪体育公园的游览环境与配套设施，增加文化广场、文化公园、运动中心等文化设施的建设，打造休闲全民化的渝北都市时尚慢生活。依托巴渝民俗博物馆、碧津美术馆、碧津古床馆、金紫山石头房子文创园、重庆创意公园、渝北图文两馆，通过交通串联，构建“渝北文化艺术之旅”主题线路，立足渝北区文化发展，借助艺术产业、文创产业的发展，展示渝北区新文化、新风貌。</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64" w:name="_Toc86321537"/>
      <w:r>
        <w:rPr>
          <w:rFonts w:ascii="Times New Roman" w:hAnsi="Times New Roman" w:eastAsia="楷体" w:cs="Times New Roman"/>
          <w:bCs/>
          <w:kern w:val="2"/>
          <w:sz w:val="32"/>
          <w:szCs w:val="32"/>
        </w:rPr>
        <w:t>第三节 不断升级田园乡村旅游</w:t>
      </w:r>
      <w:bookmarkEnd w:id="64"/>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打好“乡愁”牌，紧扣“三环十景”乡村旅游发展布局，推动乡村旅游产业升级，强化旅游发展与农村特色产业发展深度融合，让农田变景区、农房变客房、劳作变体验，大力发展休闲度假、旅游观光、养生养老、创意农业、农耕体验、品尝采摘、乡村手工艺等新型农文旅融合新业态，创建“乡愁渝北”品牌。推进乡村旅游集中集约发展，加快打造十大精品乡村旅游景区，推动王洞山、明月山、御临河三条乡村旅游环线，培育发展一批现代农业园区、田园综合体、特色产业小镇、乡村旅游基地、文化旅游名镇，打造一批原乡田园主题活动旅游项目。进一步提升和完善乡村旅游基础设施，优化旅游环境营造和业态提升。加快农村环境综合整治和美丽乡村建设，进一步改善旅游点生态环境。推动乡村特色农业产品、乡村特色文创产品采用网络直播、短视频等新兴渠道开展线上推广销售，加强乡村文旅产品品牌化建设。</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65" w:name="_Toc86321538"/>
      <w:r>
        <w:rPr>
          <w:rFonts w:ascii="Times New Roman" w:hAnsi="Times New Roman" w:eastAsia="楷体" w:cs="Times New Roman"/>
          <w:bCs/>
          <w:kern w:val="2"/>
          <w:sz w:val="32"/>
          <w:szCs w:val="32"/>
        </w:rPr>
        <w:t>第四节 加快发展康养度假旅游</w:t>
      </w:r>
      <w:bookmarkEnd w:id="65"/>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依托渝北优越的温泉资源、山地森林及生态环境，积极开发多层次、多样化的全年龄段生态休闲、养生度假产品，形成“健、养、游”三位一体温泉森林康养旅游体系。对标世界知名温泉旅游胜地，加快统景温泉景区提档升级，完善温泉中心、度假酒店等配套服务设施，争创统景国际智慧温泉度假区国家5A级景区；大力实施“温泉+”战略，利用区内的峡谷、绝壁、瀑布、猿猴、田园等众多旅游资源，大力发展“温泉+医疗”“温泉+康复”“温泉+美护”“温泉+娱乐”“温泉+文创”等系列产品和业态，形成多业态互动发展格局。积极落实健康中国战略，加快推动龙门国际健康温泉产业城建设，形成集健康医疗、温泉理疗、养生养老、绿色居住、绿色食品等功能于一体的健康旅游集群。依托华蓥山山地避暑气候资源，形成以绿色为主题的生态康养旅游，大力发展度假型“旅游康疗”和“旅游养老”，打造重庆主城都市区高品质的城郊康养度假目的地。</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66" w:name="_Toc86321539"/>
      <w:r>
        <w:rPr>
          <w:rFonts w:ascii="Times New Roman" w:hAnsi="Times New Roman" w:eastAsia="楷体" w:cs="Times New Roman"/>
          <w:bCs/>
          <w:kern w:val="2"/>
          <w:sz w:val="32"/>
          <w:szCs w:val="32"/>
        </w:rPr>
        <w:t>第五节 着力打造渝北夜间旅游</w:t>
      </w:r>
      <w:bookmarkEnd w:id="66"/>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围绕国家级夜间文化和旅游消费集聚区建设，大力发展夜市经济，培育融合夜味、夜养、夜玩、夜购等夜间消费，争创一批国家级、市级夜市街区，全面推动夜游渝北旅游产品建设。依托中央公园，智慧亮化渝北城区街道河道，打造重庆之窗、月夜星河、森林光乐园、夜跑公园等网红夜景地标。鼓励城区及公共文化场馆延长开放时间，创新夜间旅游产品，举办文化沙龙、深夜影院、曲艺演出、功夫竞技、俱乐部、24小时阅读空间各类夜间文化娱乐活动，开发两江影视城夜间民国主题市集、三亚湾海鲜美食城、环山不夜山、嘉陵江夜游等夜间创意体验，激活夜间文化艺术消费。创新夜间演艺，开发两江影视城夜间民国主题巡游、两江影视城楼体光影秀、圣名欢乐城浪漫爱情主题夜景等夜间演艺项目，打造渝北文化光影秀和民国主题夜间演艺等活动。通过集中打造一批布局合理、功能完善、业态多元的夜间文化旅游消费街区和“网红打卡”景点，构建完整的夜游产品体系，全面激活渝北夜间经济效益。</w:t>
      </w:r>
    </w:p>
    <w:p>
      <w:pPr>
        <w:keepNext/>
        <w:widowControl w:val="0"/>
        <w:adjustRightInd/>
        <w:snapToGrid/>
        <w:spacing w:before="468" w:beforeLines="150" w:after="156" w:afterLines="50" w:line="560" w:lineRule="exact"/>
        <w:ind w:left="420" w:hanging="420"/>
        <w:jc w:val="center"/>
        <w:outlineLvl w:val="1"/>
        <w:rPr>
          <w:rFonts w:ascii="Times New Roman" w:hAnsi="Times New Roman" w:eastAsia="黑体" w:cs="Times New Roman"/>
          <w:bCs/>
          <w:kern w:val="2"/>
          <w:sz w:val="32"/>
          <w:szCs w:val="32"/>
        </w:rPr>
      </w:pPr>
      <w:bookmarkStart w:id="67" w:name="_Toc75785943"/>
      <w:bookmarkStart w:id="68" w:name="_Toc86321540"/>
      <w:r>
        <w:rPr>
          <w:rFonts w:ascii="Times New Roman" w:hAnsi="Times New Roman" w:eastAsia="黑体" w:cs="Times New Roman"/>
          <w:bCs/>
          <w:kern w:val="2"/>
          <w:sz w:val="32"/>
          <w:szCs w:val="32"/>
        </w:rPr>
        <w:t>第</w:t>
      </w:r>
      <w:r>
        <w:rPr>
          <w:rFonts w:hint="eastAsia" w:ascii="Times New Roman" w:hAnsi="Times New Roman" w:eastAsia="黑体" w:cs="Times New Roman"/>
          <w:bCs/>
          <w:kern w:val="2"/>
          <w:sz w:val="32"/>
          <w:szCs w:val="32"/>
        </w:rPr>
        <w:t>九</w:t>
      </w:r>
      <w:r>
        <w:rPr>
          <w:rFonts w:ascii="Times New Roman" w:hAnsi="Times New Roman" w:eastAsia="黑体" w:cs="Times New Roman"/>
          <w:bCs/>
          <w:kern w:val="2"/>
          <w:sz w:val="32"/>
          <w:szCs w:val="32"/>
        </w:rPr>
        <w:t>章  提升和完善旅游公共服务体系</w:t>
      </w:r>
      <w:bookmarkEnd w:id="67"/>
      <w:bookmarkEnd w:id="68"/>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对标国内一流、国际先进标准，加快建立和完善旅游要素体系，提升服务品质，建成功能完善、集散舒适便捷、环境安全友好的旅游公共服务体系。</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69" w:name="_Toc86321541"/>
      <w:bookmarkStart w:id="70" w:name="_Toc75785944"/>
      <w:r>
        <w:rPr>
          <w:rFonts w:ascii="Times New Roman" w:hAnsi="Times New Roman" w:eastAsia="楷体" w:cs="Times New Roman"/>
          <w:bCs/>
          <w:kern w:val="2"/>
          <w:sz w:val="32"/>
          <w:szCs w:val="32"/>
        </w:rPr>
        <w:t>第一节 提升完善旅游要素体系</w:t>
      </w:r>
      <w:bookmarkEnd w:id="69"/>
      <w:bookmarkEnd w:id="70"/>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完善旅游住宿配套。</w:t>
      </w:r>
      <w:r>
        <w:rPr>
          <w:rFonts w:ascii="Times New Roman" w:hAnsi="Times New Roman" w:eastAsia="仿宋_GB2312" w:cs="Times New Roman"/>
          <w:sz w:val="32"/>
        </w:rPr>
        <w:t>积极指导符合国家五星级旅游饭店标准的高标准酒店做好创建前期基础工作；支持社会资本，利用闲置写字楼、城市废弃工业厂房、老旧小区和仓储用房等城市闲置资源，以及乡村旧学校、旧厂房、低产坡地发展乡村民宿，探索“民宿＋非遗”“民宿＋艺术”等方式，打造渝北旅游民宿主题IP，按照国家星级民宿标准加快培育星空夜话等一批星级民宿，全力推进渝北民宿产业发展。</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完善旅游餐饮配套。</w:t>
      </w:r>
      <w:r>
        <w:rPr>
          <w:rFonts w:ascii="Times New Roman" w:hAnsi="Times New Roman" w:eastAsia="仿宋_GB2312" w:cs="Times New Roman"/>
          <w:sz w:val="32"/>
        </w:rPr>
        <w:t>对接临空之城交通便利，发挥重庆美食之都优势，融合精品菜式，挖掘渝北特色，对接《重庆好吃街地图》，以金港国际美食街、嘉州美食街、冉家坝美食街、上品源美食街以及三亚湾海鲜美食城为核心，提升品质，扩大优势，同时与旅游娱乐产业集群结合，对现有产品进行补充，做大夜经济，延长以美食街为主的旅游餐饮业态营业时间，丰富活动内容，构建立足本土美食，包容全国口味，对接国际标准，有独特性、包容性、文化性、创新性的渝北区旅游餐饮产业集群。</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完善旅游购物配套。</w:t>
      </w:r>
      <w:r>
        <w:rPr>
          <w:rFonts w:ascii="Times New Roman" w:hAnsi="Times New Roman" w:eastAsia="仿宋_GB2312" w:cs="Times New Roman"/>
          <w:sz w:val="32"/>
        </w:rPr>
        <w:t>规划对接多元客群消费需求，利用现有商贸产业集群，形成聚集型节点，同时围绕网状消费体系构建，打造一批小而精、优而特的购物新节点，进一步做大渝北区全域旅游购物网络体系，以新光天地、空港新城为核心，打造渝北时尚消费中心；以重庆创意公园、金紫山文创园为核心，构建渝北文创消费中心；以西南国际汽贸城为标杆，构建渝北产业消费中心；以巴渝乡愁田园综合体、新乡田园为源点，形成渝北乡创消费网络。通过渝北全域旅游购物网络的建设，构建设计研发制造全产业链条，丰富时尚品牌、非遗文创、乡村文创、生活消费产品，助力渝北千亿级消费走廊建设。</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完善旅游娱乐配套。</w:t>
      </w:r>
      <w:r>
        <w:rPr>
          <w:rFonts w:ascii="Times New Roman" w:hAnsi="Times New Roman" w:eastAsia="仿宋_GB2312" w:cs="Times New Roman"/>
          <w:sz w:val="32"/>
        </w:rPr>
        <w:t>通过夯实产业基础，提升区域经济活力，进一步激发渝北区消费活力，基于区内旅游娱乐产业潜力巨大、娱乐消费能力旺盛的现实状况，有针对性地对渝北区旅游娱乐产业进行提档升级。从时段上，以新光天地、圣名游乐城、中国摩为核心，构建日夜无休、四季不断的旅游项目、娱乐活动；从品类上，依托都市游乐、休闲农业、运动基地，对接多元市场构建多元品类的旅游娱乐项目；从内容上，挖掘本土文化、讲好渝北故事、植入智慧科技、形成全新体验，构建极具市场吸引力的旅游娱乐项目库；从品牌上，立足本地市场、引入国内一流品牌运营商、接轨国际水平争取重大国际品牌招商落地。通过全时段、全品类、新内容、强品牌打造，构建渝北区旅游娱乐产业集群大发展。</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71" w:name="_Toc75785945"/>
      <w:bookmarkStart w:id="72" w:name="_Toc86321542"/>
      <w:r>
        <w:rPr>
          <w:rFonts w:ascii="Times New Roman" w:hAnsi="Times New Roman" w:eastAsia="楷体" w:cs="Times New Roman"/>
          <w:bCs/>
          <w:kern w:val="2"/>
          <w:sz w:val="32"/>
          <w:szCs w:val="32"/>
        </w:rPr>
        <w:t xml:space="preserve">第二节 </w:t>
      </w:r>
      <w:r>
        <w:rPr>
          <w:rFonts w:hint="eastAsia" w:ascii="Times New Roman" w:hAnsi="Times New Roman" w:eastAsia="楷体" w:cs="Times New Roman"/>
          <w:bCs/>
          <w:kern w:val="2"/>
          <w:sz w:val="32"/>
          <w:szCs w:val="32"/>
        </w:rPr>
        <w:t>补齐</w:t>
      </w:r>
      <w:r>
        <w:rPr>
          <w:rFonts w:ascii="Times New Roman" w:hAnsi="Times New Roman" w:eastAsia="楷体" w:cs="Times New Roman"/>
          <w:bCs/>
          <w:kern w:val="2"/>
          <w:sz w:val="32"/>
          <w:szCs w:val="32"/>
        </w:rPr>
        <w:t>旅游基础设施</w:t>
      </w:r>
      <w:bookmarkEnd w:id="71"/>
      <w:r>
        <w:rPr>
          <w:rFonts w:hint="eastAsia" w:ascii="Times New Roman" w:hAnsi="Times New Roman" w:eastAsia="楷体" w:cs="Times New Roman"/>
          <w:bCs/>
          <w:kern w:val="2"/>
          <w:sz w:val="32"/>
          <w:szCs w:val="32"/>
        </w:rPr>
        <w:t>短板</w:t>
      </w:r>
      <w:bookmarkEnd w:id="72"/>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通过内部交通完善、标准化建设、厕所革命、智慧文旅设施建设等多向发力、补齐短板,保障渝北文旅高质量发展。</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构建区域集散中心。</w:t>
      </w:r>
      <w:r>
        <w:rPr>
          <w:rFonts w:ascii="Times New Roman" w:hAnsi="Times New Roman" w:eastAsia="仿宋_GB2312" w:cs="Times New Roman"/>
          <w:sz w:val="32"/>
        </w:rPr>
        <w:t>加快建设以旅游接驳、旅游换乘、信息咨询、餐饮购物、旅游投诉管理等为主要功能的旅游集散中心，构建覆盖全区“1+7+N”的渝北全域旅游三级集散体系和快旅慢游服务体系；加快推进以双凤桥临空集散中心为核心的旅游专线建设，构建渝北区内旅游大环线。</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畅通全域交通网络。</w:t>
      </w:r>
      <w:r>
        <w:rPr>
          <w:rFonts w:ascii="Times New Roman" w:hAnsi="Times New Roman" w:eastAsia="仿宋_GB2312" w:cs="Times New Roman"/>
          <w:sz w:val="32"/>
        </w:rPr>
        <w:t>立足渝北区构建“空铁公水轨”立体综合交通运输体系的契机，结合渝北全域文旅项目建设内容，统筹推进文旅基础设施建设，做好主要旅游景区与交通干线的沟通和衔接，逐步提升县乡道路网技术等级，新建部分旅游道路，完善渝北区内部交通“毛细血管”；依托五大旅游休闲带加快推动风景廊道建设，配套自驾营地和旅游驿站系统，打造国家健身步道、生态绿道等特色文旅交通设施，提高渝北内部交通通达度和特色交通体验度。</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完善配套服务体系。</w:t>
      </w:r>
      <w:r>
        <w:rPr>
          <w:rFonts w:ascii="Times New Roman" w:hAnsi="Times New Roman" w:eastAsia="仿宋_GB2312" w:cs="Times New Roman"/>
          <w:sz w:val="32"/>
        </w:rPr>
        <w:t>推动渝北区文化场馆、旅游景区、公共服务、文旅市场、配套设施等领域标准化建设，以全行业标准化水平的提高带动文旅服务品质提升。“十四五”期间重点从文旅建设标准化、文旅服务标准化、标识标牌标准化等方面推进文旅行业标准水平的提高。</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持续深化厕所革命。</w:t>
      </w:r>
      <w:r>
        <w:rPr>
          <w:rFonts w:ascii="Times New Roman" w:hAnsi="Times New Roman" w:eastAsia="仿宋_GB2312" w:cs="Times New Roman"/>
          <w:sz w:val="32"/>
        </w:rPr>
        <w:t>根据《旅游厕所质量等级的划分与评定》（GB/T18973-2016）国家标准，大力推进厕所布局建设，以政府投资为主，社会化建设为辅，制定公共厕所管理工作标准，全部公共文化场所、旅游景区景点、旅游交通沿线、旅游集散地的厕所达到“数量充足、干净无味、实用免费、管理有效”的目标。</w:t>
      </w:r>
    </w:p>
    <w:p>
      <w:pPr>
        <w:spacing w:after="0" w:line="560" w:lineRule="exact"/>
        <w:ind w:firstLine="562" w:firstLineChars="200"/>
        <w:jc w:val="center"/>
        <w:rPr>
          <w:rFonts w:ascii="Times New Roman" w:hAnsi="Times New Roman" w:eastAsia="仿宋_GB2312" w:cs="Times New Roman"/>
          <w:sz w:val="32"/>
        </w:rPr>
      </w:pPr>
      <w:r>
        <w:rPr>
          <w:rFonts w:ascii="Times New Roman" w:hAnsi="Times New Roman" w:eastAsia="仿宋" w:cs="Times New Roman"/>
          <w:b/>
          <w:bCs/>
          <w:kern w:val="2"/>
          <w:sz w:val="28"/>
          <w:szCs w:val="28"/>
        </w:rPr>
        <w:t>专栏4：旅游基础设施配套项目</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bCs/>
                <w:kern w:val="2"/>
                <w:sz w:val="28"/>
                <w:szCs w:val="28"/>
              </w:rPr>
              <w:t>旅游集散中心：</w:t>
            </w:r>
            <w:r>
              <w:rPr>
                <w:rFonts w:ascii="Times New Roman" w:hAnsi="Times New Roman" w:eastAsia="仿宋" w:cs="Times New Roman"/>
                <w:bCs/>
                <w:kern w:val="2"/>
                <w:sz w:val="28"/>
                <w:szCs w:val="28"/>
              </w:rPr>
              <w:t>双凤桥旅游集散中心建设。</w:t>
            </w:r>
          </w:p>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bCs/>
                <w:kern w:val="2"/>
                <w:sz w:val="28"/>
                <w:szCs w:val="28"/>
              </w:rPr>
              <w:t>1条旅游专线：</w:t>
            </w:r>
            <w:r>
              <w:rPr>
                <w:rFonts w:ascii="Times New Roman" w:hAnsi="Times New Roman" w:eastAsia="仿宋" w:cs="Times New Roman"/>
                <w:bCs/>
                <w:kern w:val="2"/>
                <w:sz w:val="28"/>
                <w:szCs w:val="28"/>
              </w:rPr>
              <w:t>建设双凤桥临空集散中心-中央公园-巴渝乡愁-茨竹放牛坪-统景</w:t>
            </w:r>
            <w:r>
              <w:rPr>
                <w:rFonts w:ascii="Times New Roman" w:hAnsi="Times New Roman" w:cs="Times New Roman"/>
                <w:bCs/>
                <w:kern w:val="2"/>
                <w:sz w:val="28"/>
                <w:szCs w:val="28"/>
              </w:rPr>
              <w:t>∙</w:t>
            </w:r>
            <w:r>
              <w:rPr>
                <w:rFonts w:ascii="Times New Roman" w:hAnsi="Times New Roman" w:eastAsia="仿宋" w:cs="Times New Roman"/>
                <w:bCs/>
                <w:kern w:val="2"/>
                <w:sz w:val="28"/>
                <w:szCs w:val="28"/>
              </w:rPr>
              <w:t>峡江温泉度假区-铜锣山矿山公园-两江影视城/龙兴古镇-环山公园-双凤桥临空集散中心的旅游专线。</w:t>
            </w:r>
          </w:p>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bCs/>
                <w:kern w:val="2"/>
                <w:sz w:val="28"/>
                <w:szCs w:val="28"/>
              </w:rPr>
              <w:t>旅游公路建设：</w:t>
            </w:r>
            <w:r>
              <w:rPr>
                <w:rFonts w:ascii="Times New Roman" w:hAnsi="Times New Roman" w:eastAsia="仿宋" w:cs="Times New Roman"/>
                <w:bCs/>
                <w:kern w:val="2"/>
                <w:sz w:val="28"/>
                <w:szCs w:val="28"/>
              </w:rPr>
              <w:t>主要包括南北大道（渝邻快速通道）、G210、G351草坪-统景段、120公里乡村旅游公路。</w:t>
            </w:r>
          </w:p>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bCs/>
                <w:kern w:val="2"/>
                <w:sz w:val="28"/>
                <w:szCs w:val="28"/>
              </w:rPr>
              <w:t>3条风景廊道：</w:t>
            </w:r>
            <w:r>
              <w:rPr>
                <w:rFonts w:ascii="Times New Roman" w:hAnsi="Times New Roman" w:eastAsia="仿宋" w:cs="Times New Roman"/>
                <w:bCs/>
                <w:kern w:val="2"/>
                <w:sz w:val="28"/>
                <w:szCs w:val="28"/>
              </w:rPr>
              <w:t>包括机场路-G210（南北大道）旅游廊道、G65旅游廊道、S101旅游廊道。</w:t>
            </w:r>
          </w:p>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bCs/>
                <w:kern w:val="2"/>
                <w:sz w:val="28"/>
                <w:szCs w:val="28"/>
              </w:rPr>
              <w:t>9个自驾车营地：</w:t>
            </w:r>
            <w:r>
              <w:rPr>
                <w:rFonts w:ascii="Times New Roman" w:hAnsi="Times New Roman" w:eastAsia="仿宋" w:cs="Times New Roman"/>
                <w:bCs/>
                <w:kern w:val="2"/>
                <w:sz w:val="28"/>
                <w:szCs w:val="28"/>
              </w:rPr>
              <w:t>包括玉峰山自驾车营地、巴渝乡愁自驾车营地、统景温泉自驾车营地、铜锣山自驾车营地、印盒李花自驾车营地、茨竹放牛坪自驾车营地、兴隆牛皇村自驾车营地、张关水溶洞自驾车营地、斗碗寨自驾车营地等。</w:t>
            </w:r>
          </w:p>
          <w:p>
            <w:pPr>
              <w:widowControl w:val="0"/>
              <w:adjustRightInd/>
              <w:snapToGrid/>
              <w:spacing w:after="0" w:line="460" w:lineRule="exact"/>
              <w:ind w:firstLine="562" w:firstLineChars="200"/>
              <w:jc w:val="both"/>
              <w:rPr>
                <w:rFonts w:ascii="Times New Roman" w:hAnsi="Times New Roman" w:eastAsia="仿宋" w:cs="Times New Roman"/>
                <w:sz w:val="28"/>
                <w:szCs w:val="28"/>
              </w:rPr>
            </w:pPr>
            <w:r>
              <w:rPr>
                <w:rFonts w:ascii="Times New Roman" w:hAnsi="Times New Roman" w:eastAsia="仿宋" w:cs="Times New Roman"/>
                <w:b/>
                <w:bCs/>
                <w:kern w:val="2"/>
                <w:sz w:val="28"/>
                <w:szCs w:val="28"/>
              </w:rPr>
              <w:t>12个旅游驿站：</w:t>
            </w:r>
            <w:r>
              <w:rPr>
                <w:rFonts w:ascii="Times New Roman" w:hAnsi="Times New Roman" w:eastAsia="仿宋" w:cs="Times New Roman"/>
                <w:bCs/>
                <w:kern w:val="2"/>
                <w:sz w:val="28"/>
                <w:szCs w:val="28"/>
              </w:rPr>
              <w:t>依托旅游廊道建设旅游驿站服务系统，完善停车、休闲、信息服务等功能，包括茨竹镇驿站、统景镇驿站、茨竹放牛坪驿站、两岔河驿站、张关水溶洞驿站、云龟山驿站、花漾渔村驿站、兴隆牛皇村驿站、巴渝乡愁驿站、周家山大桥驿站、同茂大道驿站、两江影视城驿站。</w:t>
            </w:r>
          </w:p>
        </w:tc>
      </w:tr>
    </w:tbl>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73" w:name="_Toc86321543"/>
      <w:bookmarkStart w:id="74" w:name="_Toc75785947"/>
      <w:r>
        <w:rPr>
          <w:rFonts w:ascii="Times New Roman" w:hAnsi="Times New Roman" w:eastAsia="楷体" w:cs="Times New Roman"/>
          <w:bCs/>
          <w:kern w:val="2"/>
          <w:sz w:val="32"/>
          <w:szCs w:val="32"/>
        </w:rPr>
        <w:t>第</w:t>
      </w:r>
      <w:r>
        <w:rPr>
          <w:rFonts w:hint="eastAsia" w:ascii="Times New Roman" w:hAnsi="Times New Roman" w:eastAsia="楷体" w:cs="Times New Roman"/>
          <w:bCs/>
          <w:kern w:val="2"/>
          <w:sz w:val="32"/>
          <w:szCs w:val="32"/>
        </w:rPr>
        <w:t>三</w:t>
      </w:r>
      <w:r>
        <w:rPr>
          <w:rFonts w:ascii="Times New Roman" w:hAnsi="Times New Roman" w:eastAsia="楷体" w:cs="Times New Roman"/>
          <w:bCs/>
          <w:kern w:val="2"/>
          <w:sz w:val="32"/>
          <w:szCs w:val="32"/>
        </w:rPr>
        <w:t>节 加快</w:t>
      </w:r>
      <w:r>
        <w:rPr>
          <w:rFonts w:hint="eastAsia" w:ascii="Times New Roman" w:hAnsi="Times New Roman" w:eastAsia="楷体" w:cs="Times New Roman"/>
          <w:bCs/>
          <w:kern w:val="2"/>
          <w:sz w:val="32"/>
          <w:szCs w:val="32"/>
        </w:rPr>
        <w:t>推进</w:t>
      </w:r>
      <w:r>
        <w:rPr>
          <w:rFonts w:ascii="Times New Roman" w:hAnsi="Times New Roman" w:eastAsia="楷体" w:cs="Times New Roman"/>
          <w:bCs/>
          <w:kern w:val="2"/>
          <w:sz w:val="32"/>
          <w:szCs w:val="32"/>
        </w:rPr>
        <w:t>智慧旅游建设</w:t>
      </w:r>
      <w:bookmarkEnd w:id="73"/>
      <w:bookmarkEnd w:id="74"/>
    </w:p>
    <w:p>
      <w:pPr>
        <w:spacing w:after="0" w:line="560" w:lineRule="exact"/>
        <w:ind w:firstLine="640" w:firstLineChars="200"/>
        <w:jc w:val="both"/>
        <w:rPr>
          <w:rFonts w:ascii="Times New Roman" w:hAnsi="Times New Roman" w:eastAsia="仿宋_GB2312" w:cs="Times New Roman"/>
          <w:sz w:val="32"/>
        </w:rPr>
      </w:pPr>
      <w:r>
        <w:rPr>
          <w:rFonts w:hint="eastAsia" w:ascii="Times New Roman" w:hAnsi="Times New Roman" w:eastAsia="仿宋_GB2312" w:cs="Times New Roman"/>
          <w:sz w:val="32"/>
        </w:rPr>
        <w:t>以</w:t>
      </w:r>
      <w:r>
        <w:rPr>
          <w:rFonts w:ascii="Times New Roman" w:hAnsi="Times New Roman" w:eastAsia="仿宋_GB2312" w:cs="Times New Roman"/>
          <w:sz w:val="32"/>
        </w:rPr>
        <w:t>智慧城市建设为依托，推进旅游与互联网深度融合，充分利用大数据、物联网、人工智能、VR/AR等现代信息技术，</w:t>
      </w:r>
      <w:r>
        <w:rPr>
          <w:rFonts w:hint="eastAsia" w:ascii="Times New Roman" w:hAnsi="Times New Roman" w:eastAsia="仿宋_GB2312" w:cs="Times New Roman"/>
          <w:sz w:val="32"/>
        </w:rPr>
        <w:t>加快</w:t>
      </w:r>
      <w:r>
        <w:rPr>
          <w:rFonts w:ascii="Times New Roman" w:hAnsi="Times New Roman" w:eastAsia="仿宋_GB2312" w:cs="Times New Roman"/>
          <w:sz w:val="32"/>
        </w:rPr>
        <w:t>智慧旅游建设，到2025年，建成集旅游产品网络化定制、旅游商品全渠道营销、旅游服务在线预售预订、旅游管理在线实时监控等功能于一体的渝北智慧旅游体系。以渝北区文旅大数据中心、“一部手机游渝北”智慧文旅服务平台为核心，建设渝北智慧文旅“一中心一平台”系统。统筹智慧媒体、数字文化建设，畅通信息传输渠道，支持各类涉旅市场主体进行信息化改造升级，实现全区旅游集散中心车站、码头、景区景点、宾馆饭店、民宿客栈、旅游乡村等重点涉旅场所的免费WiFi、4G/5G移动通信网络全覆盖。</w:t>
      </w:r>
      <w:r>
        <w:rPr>
          <w:rFonts w:hint="eastAsia" w:ascii="Times New Roman" w:hAnsi="Times New Roman" w:eastAsia="仿宋_GB2312" w:cs="Times New Roman"/>
          <w:sz w:val="32"/>
        </w:rPr>
        <w:t>推进</w:t>
      </w:r>
      <w:r>
        <w:rPr>
          <w:rFonts w:ascii="Times New Roman" w:hAnsi="Times New Roman" w:eastAsia="仿宋_GB2312" w:cs="Times New Roman"/>
          <w:sz w:val="32"/>
        </w:rPr>
        <w:t>智慧旅游试点示范，建成一批智慧旅游示范景区度假区、示范村、涉旅示范企业，力争全区重点旅游景区、旅游度假区、旅游酒店、旅行社等涉旅企业客流数据全部接入市级云平台。</w:t>
      </w:r>
    </w:p>
    <w:p>
      <w:pPr>
        <w:keepNext/>
        <w:keepLines/>
        <w:pageBreakBefore/>
        <w:spacing w:before="100" w:beforeAutospacing="1" w:after="100" w:afterAutospacing="1" w:line="360" w:lineRule="auto"/>
        <w:jc w:val="center"/>
        <w:outlineLvl w:val="0"/>
        <w:rPr>
          <w:rFonts w:ascii="Times New Roman" w:hAnsi="Times New Roman" w:eastAsia="方正大标宋_GBK" w:cs="Times New Roman"/>
          <w:kern w:val="44"/>
          <w:sz w:val="40"/>
          <w:szCs w:val="28"/>
        </w:rPr>
      </w:pPr>
      <w:bookmarkStart w:id="75" w:name="_Toc79227059"/>
      <w:bookmarkStart w:id="76" w:name="_Toc75785948"/>
      <w:bookmarkStart w:id="77" w:name="_Toc86321544"/>
      <w:r>
        <w:rPr>
          <w:rFonts w:ascii="Times New Roman" w:hAnsi="Times New Roman" w:eastAsia="方正大标宋_GBK" w:cs="Times New Roman"/>
          <w:kern w:val="44"/>
          <w:sz w:val="40"/>
          <w:szCs w:val="28"/>
        </w:rPr>
        <w:t>第四篇 推进</w:t>
      </w:r>
      <w:r>
        <w:rPr>
          <w:rFonts w:hint="eastAsia" w:ascii="Times New Roman" w:hAnsi="Times New Roman" w:eastAsia="方正大标宋_GBK" w:cs="Times New Roman"/>
          <w:kern w:val="44"/>
          <w:sz w:val="40"/>
          <w:szCs w:val="28"/>
        </w:rPr>
        <w:t>文化和</w:t>
      </w:r>
      <w:r>
        <w:rPr>
          <w:rFonts w:ascii="Times New Roman" w:hAnsi="Times New Roman" w:eastAsia="方正大标宋_GBK" w:cs="Times New Roman"/>
          <w:kern w:val="44"/>
          <w:sz w:val="40"/>
          <w:szCs w:val="28"/>
        </w:rPr>
        <w:t>旅游融合发展</w:t>
      </w:r>
      <w:bookmarkEnd w:id="75"/>
      <w:bookmarkEnd w:id="76"/>
      <w:bookmarkEnd w:id="77"/>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坚持“以文塑旅，以旅彰文”，按照宜融则融，能融尽融的要求，推动文化和旅游深度融合</w:t>
      </w:r>
      <w:r>
        <w:rPr>
          <w:rFonts w:hint="eastAsia" w:ascii="Times New Roman" w:hAnsi="Times New Roman" w:eastAsia="仿宋_GB2312" w:cs="Times New Roman"/>
          <w:sz w:val="32"/>
        </w:rPr>
        <w:t>，</w:t>
      </w:r>
      <w:r>
        <w:rPr>
          <w:rFonts w:ascii="Times New Roman" w:hAnsi="Times New Roman" w:eastAsia="仿宋_GB2312" w:cs="Times New Roman"/>
          <w:sz w:val="32"/>
        </w:rPr>
        <w:t>把文化元素植入景区景点、融入城市</w:t>
      </w:r>
      <w:r>
        <w:rPr>
          <w:rFonts w:hint="eastAsia" w:ascii="Times New Roman" w:hAnsi="Times New Roman" w:eastAsia="仿宋_GB2312" w:cs="Times New Roman"/>
          <w:sz w:val="32"/>
        </w:rPr>
        <w:t>街区，</w:t>
      </w:r>
      <w:r>
        <w:rPr>
          <w:rFonts w:ascii="Times New Roman" w:hAnsi="Times New Roman" w:eastAsia="仿宋_GB2312" w:cs="Times New Roman"/>
          <w:sz w:val="32"/>
        </w:rPr>
        <w:t>嵌入美丽乡村</w:t>
      </w:r>
      <w:r>
        <w:rPr>
          <w:rFonts w:hint="eastAsia" w:ascii="Times New Roman" w:hAnsi="Times New Roman" w:eastAsia="仿宋_GB2312" w:cs="Times New Roman"/>
          <w:sz w:val="32"/>
        </w:rPr>
        <w:t>。推动科技</w:t>
      </w:r>
      <w:r>
        <w:rPr>
          <w:rFonts w:ascii="Times New Roman" w:hAnsi="Times New Roman" w:eastAsia="仿宋_GB2312" w:cs="Times New Roman"/>
          <w:sz w:val="32"/>
        </w:rPr>
        <w:t>赋能文化旅游，深化现代科技与文化旅游融合发展，推进文化旅游产品、业态、服务方式创新，强力助推渝北“文化强区”和“国家文旅创新发展示范区”建设。</w:t>
      </w:r>
    </w:p>
    <w:p>
      <w:pPr>
        <w:keepNext/>
        <w:widowControl w:val="0"/>
        <w:adjustRightInd/>
        <w:snapToGrid/>
        <w:spacing w:before="468" w:beforeLines="150" w:after="156" w:afterLines="50" w:line="560" w:lineRule="exact"/>
        <w:jc w:val="center"/>
        <w:outlineLvl w:val="1"/>
        <w:rPr>
          <w:rFonts w:ascii="Times New Roman" w:hAnsi="Times New Roman" w:eastAsia="黑体" w:cs="Times New Roman"/>
          <w:bCs/>
          <w:sz w:val="32"/>
          <w:szCs w:val="32"/>
        </w:rPr>
      </w:pPr>
      <w:bookmarkStart w:id="78" w:name="_Toc75785949"/>
      <w:bookmarkStart w:id="79" w:name="_Toc79227060"/>
      <w:bookmarkStart w:id="80" w:name="_Toc86321545"/>
      <w:bookmarkStart w:id="81" w:name="_Toc58249602"/>
      <w:r>
        <w:rPr>
          <w:rFonts w:ascii="Times New Roman" w:hAnsi="Times New Roman" w:eastAsia="黑体" w:cs="Times New Roman"/>
          <w:bCs/>
          <w:sz w:val="32"/>
          <w:szCs w:val="32"/>
        </w:rPr>
        <w:t>第十章 推进文化和旅游深度融合</w:t>
      </w:r>
      <w:bookmarkEnd w:id="78"/>
      <w:bookmarkEnd w:id="79"/>
      <w:bookmarkEnd w:id="80"/>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深入挖掘</w:t>
      </w:r>
      <w:r>
        <w:rPr>
          <w:rFonts w:hint="eastAsia" w:ascii="Times New Roman" w:hAnsi="Times New Roman" w:eastAsia="仿宋_GB2312" w:cs="Times New Roman"/>
          <w:sz w:val="32"/>
        </w:rPr>
        <w:t>渝北区丰富多彩</w:t>
      </w:r>
      <w:r>
        <w:rPr>
          <w:rFonts w:ascii="Times New Roman" w:hAnsi="Times New Roman" w:eastAsia="仿宋_GB2312" w:cs="Times New Roman"/>
          <w:sz w:val="32"/>
        </w:rPr>
        <w:t>的人文资源，</w:t>
      </w:r>
      <w:r>
        <w:rPr>
          <w:rFonts w:hint="eastAsia" w:ascii="Times New Roman" w:hAnsi="Times New Roman" w:eastAsia="仿宋_GB2312" w:cs="Times New Roman"/>
          <w:sz w:val="32"/>
        </w:rPr>
        <w:t>拓展</w:t>
      </w:r>
      <w:r>
        <w:rPr>
          <w:rFonts w:ascii="Times New Roman" w:hAnsi="Times New Roman" w:eastAsia="仿宋_GB2312" w:cs="Times New Roman"/>
          <w:sz w:val="32"/>
        </w:rPr>
        <w:t>文化旅游功能，推进文化和旅游在空间、业态、市场、服务等多维深度融合。推动文化赋能旅游，提升旅游文化内涵和品位，使文化旅游成为传播弘扬“临空之城·山水渝北”“渝北·家和远方”城市品牌、社会主义核心价值观的重要窗口。</w:t>
      </w:r>
    </w:p>
    <w:p>
      <w:pPr>
        <w:keepNext/>
        <w:widowControl w:val="0"/>
        <w:adjustRightInd/>
        <w:snapToGrid/>
        <w:spacing w:before="571" w:after="190" w:line="560" w:lineRule="exact"/>
        <w:ind w:left="1125" w:hanging="1125"/>
        <w:jc w:val="center"/>
        <w:outlineLvl w:val="2"/>
        <w:rPr>
          <w:rFonts w:ascii="Times New Roman" w:hAnsi="Times New Roman" w:eastAsia="楷体" w:cs="Times New Roman"/>
          <w:bCs/>
          <w:kern w:val="2"/>
          <w:sz w:val="32"/>
          <w:szCs w:val="32"/>
        </w:rPr>
      </w:pPr>
      <w:bookmarkStart w:id="82" w:name="_Toc75785950"/>
      <w:bookmarkStart w:id="83" w:name="_Toc79227061"/>
      <w:bookmarkStart w:id="84" w:name="_Toc86321546"/>
      <w:r>
        <w:rPr>
          <w:rFonts w:ascii="Times New Roman" w:hAnsi="Times New Roman" w:eastAsia="楷体" w:cs="Times New Roman"/>
          <w:bCs/>
          <w:kern w:val="2"/>
          <w:sz w:val="32"/>
          <w:szCs w:val="32"/>
        </w:rPr>
        <w:t>第一节 推进文化资源向旅游转化</w:t>
      </w:r>
      <w:bookmarkEnd w:id="82"/>
      <w:bookmarkEnd w:id="83"/>
      <w:bookmarkEnd w:id="84"/>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推进现有文化景区旅游功能</w:t>
      </w:r>
      <w:r>
        <w:rPr>
          <w:rFonts w:hint="eastAsia" w:ascii="Times New Roman" w:hAnsi="Times New Roman" w:eastAsia="楷体_GB2312" w:cs="Times New Roman"/>
          <w:b/>
          <w:bCs/>
          <w:sz w:val="32"/>
          <w:szCs w:val="30"/>
        </w:rPr>
        <w:t>提升</w:t>
      </w:r>
      <w:r>
        <w:rPr>
          <w:rFonts w:ascii="Times New Roman" w:hAnsi="Times New Roman" w:eastAsia="楷体_GB2312" w:cs="Times New Roman"/>
          <w:b/>
          <w:bCs/>
          <w:sz w:val="32"/>
          <w:szCs w:val="30"/>
        </w:rPr>
        <w:t>。</w:t>
      </w:r>
      <w:r>
        <w:rPr>
          <w:rFonts w:ascii="Times New Roman" w:hAnsi="Times New Roman" w:eastAsia="仿宋_GB2312" w:cs="Times New Roman"/>
          <w:sz w:val="32"/>
        </w:rPr>
        <w:t>推动渝北区内重点公共文化空间（博物馆、美术馆、图书馆、剧院、非物质文化遗产展示场所）等成为旅游目的地，进一步完善其游客集散中心、道路、停车场、标识系统、旅游厕所及环卫设施等旅游服务设施，同时通过社会化运营的方式，依托公共文化空间举办多元化文化主题活动，提升文化消费；依托龙兴古镇、统景温泉等重点文化景区，配套发展精品民宿、沉浸式体验、商业购物、文化展示等消费业态，依托博物馆、红色旅游景区、历史文化名镇/街区、科技馆等资源培育一批研学旅游目的地，建设一批研学旅行基地。</w:t>
      </w:r>
    </w:p>
    <w:p>
      <w:pPr>
        <w:spacing w:after="0" w:line="560" w:lineRule="exact"/>
        <w:ind w:firstLine="643" w:firstLineChars="200"/>
        <w:jc w:val="both"/>
        <w:rPr>
          <w:rFonts w:ascii="Times New Roman" w:hAnsi="Times New Roman" w:eastAsia="仿宋_GB2312" w:cs="Times New Roman"/>
          <w:sz w:val="32"/>
        </w:rPr>
      </w:pPr>
      <w:r>
        <w:rPr>
          <w:rFonts w:hint="eastAsia" w:ascii="Times New Roman" w:hAnsi="Times New Roman" w:eastAsia="楷体_GB2312" w:cs="Times New Roman"/>
          <w:b/>
          <w:bCs/>
          <w:sz w:val="32"/>
          <w:szCs w:val="30"/>
        </w:rPr>
        <w:t>按照</w:t>
      </w:r>
      <w:r>
        <w:rPr>
          <w:rFonts w:ascii="Times New Roman" w:hAnsi="Times New Roman" w:eastAsia="楷体_GB2312" w:cs="Times New Roman"/>
          <w:b/>
          <w:bCs/>
          <w:sz w:val="32"/>
          <w:szCs w:val="30"/>
        </w:rPr>
        <w:t>文旅融合</w:t>
      </w:r>
      <w:r>
        <w:rPr>
          <w:rFonts w:hint="eastAsia" w:ascii="Times New Roman" w:hAnsi="Times New Roman" w:eastAsia="楷体_GB2312" w:cs="Times New Roman"/>
          <w:b/>
          <w:bCs/>
          <w:sz w:val="32"/>
          <w:szCs w:val="30"/>
        </w:rPr>
        <w:t>要求</w:t>
      </w:r>
      <w:r>
        <w:rPr>
          <w:rFonts w:ascii="Times New Roman" w:hAnsi="Times New Roman" w:eastAsia="楷体_GB2312" w:cs="Times New Roman"/>
          <w:b/>
          <w:bCs/>
          <w:sz w:val="32"/>
          <w:szCs w:val="30"/>
        </w:rPr>
        <w:t>新建公共文化设施。</w:t>
      </w:r>
      <w:r>
        <w:rPr>
          <w:rFonts w:ascii="Times New Roman" w:hAnsi="Times New Roman" w:eastAsia="仿宋_GB2312" w:cs="Times New Roman"/>
          <w:sz w:val="32"/>
        </w:rPr>
        <w:t>“十四五”期间及以后全区新建的文化设施，包括中央公园北端文化项目集群、巴渝民俗博物馆、历史文化陈列馆、碧津美术馆等全区标志性文化设施、文博系列项目等公益性文化设施，同步规划建设旅游公共服务设施、旅游要素配套、旅游业态发展用地空间，实现建成一个文化项目就增添一个景区景点。</w:t>
      </w:r>
    </w:p>
    <w:p>
      <w:pPr>
        <w:spacing w:after="0" w:line="560" w:lineRule="exact"/>
        <w:ind w:firstLine="643" w:firstLineChars="200"/>
        <w:jc w:val="both"/>
        <w:rPr>
          <w:rFonts w:ascii="Times New Roman" w:hAnsi="Times New Roman" w:eastAsia="仿宋_GB2312" w:cs="Times New Roman"/>
          <w:kern w:val="2"/>
          <w:sz w:val="32"/>
          <w:szCs w:val="32"/>
        </w:rPr>
      </w:pPr>
      <w:r>
        <w:rPr>
          <w:rFonts w:ascii="Times New Roman" w:hAnsi="Times New Roman" w:eastAsia="楷体_GB2312" w:cs="Times New Roman"/>
          <w:b/>
          <w:bCs/>
          <w:sz w:val="32"/>
          <w:szCs w:val="30"/>
        </w:rPr>
        <w:t>加快发展</w:t>
      </w:r>
      <w:r>
        <w:rPr>
          <w:rFonts w:hint="eastAsia" w:ascii="Times New Roman" w:hAnsi="Times New Roman" w:eastAsia="楷体_GB2312" w:cs="Times New Roman"/>
          <w:b/>
          <w:bCs/>
          <w:sz w:val="32"/>
          <w:szCs w:val="30"/>
        </w:rPr>
        <w:t>多类型、</w:t>
      </w:r>
      <w:r>
        <w:rPr>
          <w:rFonts w:ascii="Times New Roman" w:hAnsi="Times New Roman" w:eastAsia="楷体_GB2312" w:cs="Times New Roman"/>
          <w:b/>
          <w:bCs/>
          <w:sz w:val="32"/>
          <w:szCs w:val="30"/>
        </w:rPr>
        <w:t>多层级文旅融合景区和目的地。</w:t>
      </w:r>
      <w:r>
        <w:rPr>
          <w:rFonts w:ascii="Times New Roman" w:hAnsi="Times New Roman" w:eastAsia="仿宋_GB2312" w:cs="Times New Roman"/>
          <w:kern w:val="2"/>
          <w:sz w:val="32"/>
          <w:szCs w:val="32"/>
        </w:rPr>
        <w:t>坚持“以文塑旅，以旅彰文”，以统景温泉、龙兴古镇、两江影视城、圣名游乐城、玉峰山森林公园、铜锣山矿山公园等景区为支撑，培育独具“巴渝味、古镇情、民国风、渝北缘、慢生活”特色的文化旅游综合体；以临空都市游、乡村休闲游、特色体验游为主题，打造嘉悦线、古洛线、玉矿线、茨兴线、统龙线五条精品文化旅游线路；提升传统工艺产品品质和旅游产品文化含量；以文物保护单位、博物馆、美术馆、传统村落、非遗保护利用设施和实践活动为载体，发展文化观光游、体验游、休闲游；运用现代高新科技、创新演出形式，推出高品质的文化旅游专场剧目，打造文化旅游演艺品牌。规划期内，培育文化旅游综合体5个，新增精品文化旅游线路10条，年均接待游客500万人次以上，推出文旅专场演艺10场以上。</w:t>
      </w:r>
    </w:p>
    <w:p>
      <w:pPr>
        <w:keepNext/>
        <w:spacing w:before="571" w:after="190" w:line="560" w:lineRule="exact"/>
        <w:jc w:val="center"/>
        <w:outlineLvl w:val="2"/>
        <w:rPr>
          <w:rFonts w:ascii="Times New Roman" w:hAnsi="Times New Roman" w:eastAsia="楷体" w:cs="Times New Roman"/>
          <w:bCs/>
          <w:sz w:val="32"/>
          <w:szCs w:val="32"/>
        </w:rPr>
      </w:pPr>
      <w:bookmarkStart w:id="85" w:name="_Toc79227062"/>
      <w:bookmarkStart w:id="86" w:name="_Toc75785951"/>
      <w:bookmarkStart w:id="87" w:name="_Toc86321547"/>
      <w:r>
        <w:rPr>
          <w:rFonts w:ascii="Times New Roman" w:hAnsi="Times New Roman" w:eastAsia="楷体" w:cs="Times New Roman"/>
          <w:bCs/>
          <w:sz w:val="32"/>
          <w:szCs w:val="32"/>
        </w:rPr>
        <w:t xml:space="preserve">第二节 </w:t>
      </w:r>
      <w:r>
        <w:rPr>
          <w:rFonts w:hint="eastAsia" w:ascii="Times New Roman" w:hAnsi="Times New Roman" w:eastAsia="楷体" w:cs="Times New Roman"/>
          <w:bCs/>
          <w:sz w:val="32"/>
          <w:szCs w:val="32"/>
        </w:rPr>
        <w:t>推进</w:t>
      </w:r>
      <w:r>
        <w:rPr>
          <w:rFonts w:ascii="Times New Roman" w:hAnsi="Times New Roman" w:eastAsia="楷体" w:cs="Times New Roman"/>
          <w:bCs/>
          <w:sz w:val="32"/>
          <w:szCs w:val="32"/>
        </w:rPr>
        <w:t>旅游景区文化内涵</w:t>
      </w:r>
      <w:bookmarkEnd w:id="85"/>
      <w:bookmarkEnd w:id="86"/>
      <w:r>
        <w:rPr>
          <w:rFonts w:hint="eastAsia" w:ascii="Times New Roman" w:hAnsi="Times New Roman" w:eastAsia="楷体" w:cs="Times New Roman"/>
          <w:bCs/>
          <w:sz w:val="32"/>
          <w:szCs w:val="32"/>
        </w:rPr>
        <w:t>提升</w:t>
      </w:r>
      <w:bookmarkEnd w:id="87"/>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实施文创进景区行动计划。</w:t>
      </w:r>
      <w:r>
        <w:rPr>
          <w:rFonts w:ascii="Times New Roman" w:hAnsi="Times New Roman" w:eastAsia="仿宋_GB2312" w:cs="Times New Roman"/>
          <w:sz w:val="32"/>
        </w:rPr>
        <w:t>深度挖掘文化资源，突出文化主题和特色，增强景区文化内涵。加快对临空文化、巴渝文化、民俗文化等地域特色文化、馆藏文物资源等进行IP开发，把文化元素融入景区场域，融入服务流程，增强文化内涵，推进景区与互联网平台、文创企业、文博单位等结合，打造一批文化特色突出具有原创知识产权的文旅融合景区。推广“景区+游乐、景区+剧场、景区+演艺、景区+工坊”等文化业态植入模式，推进龙兴古镇、两江国际影视城、铜锣山矿山公园等景区与高水平创作团队、各类院团合作，运用现代高新技术创新演艺形式和内容，创作具有震撼力和鲜明特色的文化旅游演艺产品，大力提升和发展文化演艺业态。推进景区与非遗传承人合作，支持非遗传承人在景区开办工艺制作工坊，通过IP演绎，实现生活场景还原和文化场景再现，发展参与性体验性较强的文化业态。支持全区国有、民营文艺院团进入各旅游景区驻场演出，支持景区打造体验式、互动式中小型演艺产品，重点打造等一批演艺项目，积极推进铜锣山矿坑大型实景演出项目落地。提升和发展文旅节会，围绕旅游形象宣介推广，联动重点景区打造1-2个文化特色突出长期定期举办的文化节会，积极推进文旅让生活更美好·成渝惠民消费季活动、家和远方</w:t>
      </w:r>
      <w:r>
        <w:rPr>
          <w:rFonts w:ascii="Times New Roman" w:hAnsi="Times New Roman" w:cs="Times New Roman"/>
          <w:sz w:val="32"/>
        </w:rPr>
        <w:t>∙</w:t>
      </w:r>
      <w:r>
        <w:rPr>
          <w:rFonts w:ascii="Times New Roman" w:hAnsi="Times New Roman" w:eastAsia="仿宋_GB2312" w:cs="Times New Roman"/>
          <w:sz w:val="32"/>
        </w:rPr>
        <w:t>乡村文化艺术节等节事活动落地实施，打造系列文旅节会品牌。</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实施文化展示提升行动计划。</w:t>
      </w:r>
      <w:r>
        <w:rPr>
          <w:rFonts w:ascii="Times New Roman" w:hAnsi="Times New Roman" w:eastAsia="仿宋_GB2312" w:cs="Times New Roman"/>
          <w:sz w:val="32"/>
        </w:rPr>
        <w:t>围绕“临空之城·山水渝北”、“渝北·家和远方”主题，结合全域旅游发展思路，进一步提炼和创作文化旅游形象展示符号系统，统一规划建设文旅标志标识系统。按照规范化、标准化、目标化的要求，提升和优化旅游交通标志标识系统，提高旅游导引导航导识水平，实现A级以上旅游景区沿线交通站点、高速公路、国省道、县乡道等公路标识标牌全覆盖。按照美化、亮化、多元融合的要求，深入挖掘文化内涵，进一步提升城市商圈、街区灯饰广告、门店标志标牌。按照提升文化品位，增强文化记忆的要求，在城市街区、公园、广场、交通结点等区域，提升和新建一批城市文化景观、城市雕塑小品、文化墙、文化标牌。进一步提升和完善文博展示系统，</w:t>
      </w:r>
      <w:r>
        <w:rPr>
          <w:rFonts w:hint="eastAsia" w:ascii="Times New Roman" w:hAnsi="Times New Roman" w:eastAsia="仿宋_GB2312" w:cs="Times New Roman"/>
          <w:sz w:val="32"/>
        </w:rPr>
        <w:t>重点</w:t>
      </w:r>
      <w:r>
        <w:rPr>
          <w:rFonts w:ascii="Times New Roman" w:hAnsi="Times New Roman" w:eastAsia="仿宋_GB2312" w:cs="Times New Roman"/>
          <w:sz w:val="32"/>
        </w:rPr>
        <w:t>推进</w:t>
      </w:r>
      <w:r>
        <w:rPr>
          <w:rFonts w:hint="eastAsia" w:ascii="Times New Roman" w:hAnsi="Times New Roman" w:eastAsia="仿宋_GB2312" w:cs="Times New Roman"/>
          <w:sz w:val="32"/>
        </w:rPr>
        <w:t>三区</w:t>
      </w:r>
      <w:r>
        <w:rPr>
          <w:rFonts w:ascii="Times New Roman" w:hAnsi="Times New Roman" w:eastAsia="仿宋_GB2312" w:cs="Times New Roman"/>
          <w:sz w:val="32"/>
        </w:rPr>
        <w:t>五带和农村文博设施建设，形成标识性展示、环境性展示、保护性展示、利用性展示、游览性展示、传播性展示等多种方式相结合覆盖全域的文化展示体系。</w:t>
      </w:r>
    </w:p>
    <w:p>
      <w:pPr>
        <w:keepNext/>
        <w:spacing w:before="571" w:after="190" w:line="560" w:lineRule="exact"/>
        <w:jc w:val="center"/>
        <w:outlineLvl w:val="2"/>
        <w:rPr>
          <w:rFonts w:ascii="Times New Roman" w:hAnsi="Times New Roman" w:eastAsia="楷体" w:cs="Times New Roman"/>
          <w:bCs/>
          <w:sz w:val="32"/>
          <w:szCs w:val="32"/>
        </w:rPr>
      </w:pPr>
      <w:bookmarkStart w:id="88" w:name="_Toc79227063"/>
      <w:bookmarkStart w:id="89" w:name="_Toc86321548"/>
      <w:bookmarkStart w:id="90" w:name="_Toc75785952"/>
      <w:r>
        <w:rPr>
          <w:rFonts w:ascii="Times New Roman" w:hAnsi="Times New Roman" w:eastAsia="楷体" w:cs="Times New Roman"/>
          <w:bCs/>
          <w:sz w:val="32"/>
          <w:szCs w:val="32"/>
        </w:rPr>
        <w:t>第三节 培育文化和旅游融合新业态</w:t>
      </w:r>
      <w:bookmarkEnd w:id="88"/>
      <w:bookmarkEnd w:id="89"/>
      <w:bookmarkEnd w:id="90"/>
    </w:p>
    <w:p>
      <w:pPr>
        <w:pStyle w:val="38"/>
        <w:snapToGrid w:val="0"/>
        <w:spacing w:line="560" w:lineRule="exact"/>
        <w:ind w:firstLine="643" w:firstLineChars="200"/>
        <w:jc w:val="both"/>
        <w:rPr>
          <w:rFonts w:ascii="Times New Roman" w:hAnsi="Times New Roman" w:eastAsia="楷体_GB2312" w:cs="Times New Roman"/>
          <w:b/>
          <w:bCs/>
          <w:sz w:val="32"/>
          <w:szCs w:val="30"/>
        </w:rPr>
      </w:pPr>
      <w:r>
        <w:rPr>
          <w:rFonts w:ascii="Times New Roman" w:hAnsi="Times New Roman" w:eastAsia="楷体_GB2312" w:cs="Times New Roman"/>
          <w:b/>
          <w:bCs/>
          <w:color w:val="auto"/>
          <w:sz w:val="32"/>
          <w:szCs w:val="30"/>
        </w:rPr>
        <w:t>促进</w:t>
      </w:r>
      <w:r>
        <w:rPr>
          <w:rFonts w:hint="eastAsia" w:ascii="Times New Roman" w:hAnsi="Times New Roman" w:eastAsia="楷体_GB2312" w:cs="Times New Roman"/>
          <w:b/>
          <w:bCs/>
          <w:color w:val="auto"/>
          <w:sz w:val="32"/>
          <w:szCs w:val="30"/>
        </w:rPr>
        <w:t>“文化＋旅游”</w:t>
      </w:r>
      <w:r>
        <w:rPr>
          <w:rFonts w:ascii="Times New Roman" w:hAnsi="Times New Roman" w:eastAsia="楷体_GB2312" w:cs="Times New Roman"/>
          <w:b/>
          <w:bCs/>
          <w:color w:val="auto"/>
          <w:sz w:val="32"/>
          <w:szCs w:val="30"/>
        </w:rPr>
        <w:t>融合。</w:t>
      </w:r>
      <w:r>
        <w:rPr>
          <w:rFonts w:ascii="Times New Roman" w:hAnsi="Times New Roman" w:eastAsia="仿宋_GB2312" w:cs="Times New Roman"/>
          <w:color w:val="auto"/>
          <w:kern w:val="2"/>
          <w:sz w:val="32"/>
          <w:szCs w:val="32"/>
        </w:rPr>
        <w:t>坚持“以文塑旅，以旅彰文”，以统景温泉、龙兴古镇、两江影视城、圣名游乐城、玉峰山森林公园、铜锣山矿山公园等景区为支撑，培育独具“巴渝味、古镇情、民国风、渝北缘、慢生活”特色的文化旅游综合体；以临空都市游、乡村休闲游、特色体验游为主题，打造嘉悦线、古洛线、玉矿线、茨兴线、统龙线五条精品文化旅游线路；提升传统工艺产品品质和旅游产品文化含量；以文物保护单位、博物馆、美术馆、传统村落、非遗保护利用设施和实践活动为载体，发展文化观光游、体验游、休闲游；运用现代高新科技、创新演出形式，推出高品质的文化旅游专场剧目，打造文化旅游演艺品牌。规划期内，培育文化旅游综合体5个，新增精品文化旅游线路10条，年均接待游客500万人次以上，推出文旅专场演艺10场以上。</w:t>
      </w:r>
    </w:p>
    <w:p>
      <w:pPr>
        <w:spacing w:after="0" w:line="560" w:lineRule="exact"/>
        <w:ind w:firstLine="643" w:firstLineChars="200"/>
        <w:jc w:val="both"/>
        <w:rPr>
          <w:rFonts w:ascii="Times New Roman" w:hAnsi="Times New Roman" w:eastAsia="仿宋_GB2312" w:cs="Times New Roman"/>
          <w:sz w:val="32"/>
        </w:rPr>
      </w:pPr>
      <w:r>
        <w:rPr>
          <w:rFonts w:hint="eastAsia" w:ascii="Times New Roman" w:hAnsi="Times New Roman" w:eastAsia="楷体_GB2312" w:cs="Times New Roman"/>
          <w:b/>
          <w:bCs/>
          <w:sz w:val="32"/>
          <w:szCs w:val="30"/>
        </w:rPr>
        <w:t>促进“文旅</w:t>
      </w:r>
      <w:r>
        <w:rPr>
          <w:rFonts w:ascii="Times New Roman" w:hAnsi="Times New Roman" w:eastAsia="楷体_GB2312" w:cs="Times New Roman"/>
          <w:b/>
          <w:bCs/>
          <w:sz w:val="32"/>
          <w:szCs w:val="30"/>
        </w:rPr>
        <w:t>+教育</w:t>
      </w:r>
      <w:r>
        <w:rPr>
          <w:rFonts w:hint="eastAsia" w:ascii="Times New Roman" w:hAnsi="Times New Roman" w:eastAsia="楷体_GB2312" w:cs="Times New Roman"/>
          <w:b/>
          <w:bCs/>
          <w:sz w:val="32"/>
          <w:szCs w:val="30"/>
        </w:rPr>
        <w:t>”融合</w:t>
      </w:r>
      <w:r>
        <w:rPr>
          <w:rFonts w:ascii="Times New Roman" w:hAnsi="Times New Roman" w:eastAsia="楷体_GB2312" w:cs="Times New Roman"/>
          <w:b/>
          <w:bCs/>
          <w:sz w:val="32"/>
          <w:szCs w:val="30"/>
        </w:rPr>
        <w:t>。</w:t>
      </w:r>
      <w:r>
        <w:rPr>
          <w:rFonts w:ascii="Times New Roman" w:hAnsi="Times New Roman" w:eastAsia="仿宋_GB2312" w:cs="Times New Roman"/>
          <w:sz w:val="32"/>
        </w:rPr>
        <w:t>积极发展以巴渝文化、红色文化、自然农耕、非遗传承等为主题的研学旅游，支持重点文化类景区建设特色博物馆，依托博物馆、演艺中心、美术馆、文化馆、文化街区、非遗传承基地等资源，建设一批研学旅行实践基地、研学精品线路及优秀课程。打造爱国主义教育、巴渝文化主题研学、科技科普展览、户外拓展训练等市场化运营研学游产品体系。注重VR、AR等沉浸式技术的植入和应用，形成具有鲜明主题特色和地域特点的研学旅游品牌。完善现有和新建文化景区、公共文化设施旅游要素、丰富旅游业态、创造新价值，用旅游经济功能支撑和提升文化景区景点和公共文化设施的公益性功能。</w:t>
      </w:r>
    </w:p>
    <w:p>
      <w:pPr>
        <w:spacing w:after="0" w:line="560" w:lineRule="exact"/>
        <w:ind w:firstLine="643" w:firstLineChars="200"/>
        <w:jc w:val="both"/>
        <w:rPr>
          <w:rFonts w:ascii="Times New Roman" w:hAnsi="Times New Roman" w:eastAsia="仿宋_GB2312" w:cs="Times New Roman"/>
          <w:sz w:val="32"/>
        </w:rPr>
      </w:pPr>
      <w:r>
        <w:rPr>
          <w:rFonts w:hint="eastAsia" w:ascii="Times New Roman" w:hAnsi="Times New Roman" w:eastAsia="楷体_GB2312" w:cs="Times New Roman"/>
          <w:b/>
          <w:bCs/>
          <w:sz w:val="32"/>
          <w:szCs w:val="30"/>
        </w:rPr>
        <w:t>促进“文旅</w:t>
      </w:r>
      <w:r>
        <w:rPr>
          <w:rFonts w:ascii="Times New Roman" w:hAnsi="Times New Roman" w:eastAsia="楷体_GB2312" w:cs="Times New Roman"/>
          <w:b/>
          <w:bCs/>
          <w:sz w:val="32"/>
          <w:szCs w:val="30"/>
        </w:rPr>
        <w:t>+体育</w:t>
      </w:r>
      <w:r>
        <w:rPr>
          <w:rFonts w:hint="eastAsia" w:ascii="Times New Roman" w:hAnsi="Times New Roman" w:eastAsia="楷体_GB2312" w:cs="Times New Roman"/>
          <w:b/>
          <w:bCs/>
          <w:sz w:val="32"/>
          <w:szCs w:val="30"/>
        </w:rPr>
        <w:t>”融合</w:t>
      </w:r>
      <w:r>
        <w:rPr>
          <w:rFonts w:ascii="Times New Roman" w:hAnsi="Times New Roman" w:eastAsia="楷体_GB2312" w:cs="Times New Roman"/>
          <w:b/>
          <w:bCs/>
          <w:sz w:val="32"/>
          <w:szCs w:val="30"/>
        </w:rPr>
        <w:t>。</w:t>
      </w:r>
      <w:r>
        <w:rPr>
          <w:rFonts w:ascii="Times New Roman" w:hAnsi="Times New Roman" w:eastAsia="仿宋_GB2312" w:cs="Times New Roman"/>
          <w:sz w:val="32"/>
        </w:rPr>
        <w:t>推动加强竞赛表演、健身休闲与旅游活动的融合发展，将体育赛事与巴渝文化、民俗文化、都市文化紧密结合，加强武术、户外、极限、竞技等特色运动项目建设，依托华蓥山、铜锣山武术研究院、渝北体育馆、两江足球赛事中心（在建）、际华园、云龟山攀岩滑翔探险基地等打造一批国际赛事中心、武术训练基地、户外运动基地、山地拓展基地、极限运动基地，举办亚洲杯足球赛、世界拳王争霸赛等高等级赛事活动及多元主题的体育旅游休闲消费季活动，培育全国知名特色体育旅游赛事品牌。</w:t>
      </w:r>
    </w:p>
    <w:p>
      <w:pPr>
        <w:spacing w:after="0" w:line="560" w:lineRule="exact"/>
        <w:ind w:firstLine="643" w:firstLineChars="200"/>
        <w:jc w:val="both"/>
        <w:rPr>
          <w:rFonts w:ascii="Times New Roman" w:hAnsi="Times New Roman" w:eastAsia="仿宋_GB2312" w:cs="Times New Roman"/>
          <w:sz w:val="32"/>
        </w:rPr>
      </w:pPr>
      <w:r>
        <w:rPr>
          <w:rFonts w:hint="eastAsia" w:ascii="Times New Roman" w:hAnsi="Times New Roman" w:eastAsia="楷体_GB2312" w:cs="Times New Roman"/>
          <w:b/>
          <w:bCs/>
          <w:sz w:val="32"/>
          <w:szCs w:val="30"/>
        </w:rPr>
        <w:t>促进“文旅</w:t>
      </w:r>
      <w:r>
        <w:rPr>
          <w:rFonts w:ascii="Times New Roman" w:hAnsi="Times New Roman" w:eastAsia="楷体_GB2312" w:cs="Times New Roman"/>
          <w:b/>
          <w:bCs/>
          <w:sz w:val="32"/>
          <w:szCs w:val="30"/>
        </w:rPr>
        <w:t>+</w:t>
      </w:r>
      <w:r>
        <w:rPr>
          <w:rFonts w:hint="eastAsia" w:ascii="Times New Roman" w:hAnsi="Times New Roman" w:eastAsia="楷体_GB2312" w:cs="Times New Roman"/>
          <w:b/>
          <w:bCs/>
          <w:sz w:val="32"/>
          <w:szCs w:val="30"/>
        </w:rPr>
        <w:t>工业”融合</w:t>
      </w:r>
      <w:r>
        <w:rPr>
          <w:rFonts w:ascii="Times New Roman" w:hAnsi="Times New Roman" w:eastAsia="楷体_GB2312" w:cs="Times New Roman"/>
          <w:b/>
          <w:bCs/>
          <w:sz w:val="32"/>
          <w:szCs w:val="30"/>
        </w:rPr>
        <w:t>。</w:t>
      </w:r>
      <w:r>
        <w:rPr>
          <w:rFonts w:ascii="Times New Roman" w:hAnsi="Times New Roman" w:eastAsia="仿宋_GB2312" w:cs="Times New Roman"/>
          <w:sz w:val="32"/>
        </w:rPr>
        <w:t>积极发展“工业+研学旅行”、“工业+非遗传承”、“工业+现代科技旅游”，以长安汽车工业旅游基地、铜锣山矿山公园等工业产业和场所为重点，突出主题文旅小镇、工业博览园、遗址公园等产品形态，活化工业遗产，培育一批工业旅游目的地、工业旅游示范基地、工业遗产旅游基地和工业旅游市场主体，力争到十四五末期成功创建1-2个国家工业旅游示范基地。</w:t>
      </w:r>
    </w:p>
    <w:p>
      <w:pPr>
        <w:spacing w:after="0" w:line="560" w:lineRule="exact"/>
        <w:ind w:firstLine="643" w:firstLineChars="200"/>
        <w:jc w:val="both"/>
        <w:rPr>
          <w:rFonts w:ascii="Times New Roman" w:hAnsi="Times New Roman" w:eastAsia="仿宋_GB2312" w:cs="Times New Roman"/>
          <w:sz w:val="32"/>
        </w:rPr>
      </w:pPr>
      <w:r>
        <w:rPr>
          <w:rFonts w:hint="eastAsia" w:ascii="Times New Roman" w:hAnsi="Times New Roman" w:eastAsia="楷体_GB2312" w:cs="Times New Roman"/>
          <w:b/>
          <w:bCs/>
          <w:sz w:val="32"/>
          <w:szCs w:val="30"/>
        </w:rPr>
        <w:t>促进“文旅</w:t>
      </w:r>
      <w:r>
        <w:rPr>
          <w:rFonts w:ascii="Times New Roman" w:hAnsi="Times New Roman" w:eastAsia="楷体_GB2312" w:cs="Times New Roman"/>
          <w:b/>
          <w:bCs/>
          <w:sz w:val="32"/>
          <w:szCs w:val="30"/>
        </w:rPr>
        <w:t>+智慧</w:t>
      </w:r>
      <w:r>
        <w:rPr>
          <w:rFonts w:hint="eastAsia" w:ascii="Times New Roman" w:hAnsi="Times New Roman" w:eastAsia="楷体_GB2312" w:cs="Times New Roman"/>
          <w:b/>
          <w:bCs/>
          <w:sz w:val="32"/>
          <w:szCs w:val="30"/>
        </w:rPr>
        <w:t>”融合</w:t>
      </w:r>
      <w:r>
        <w:rPr>
          <w:rFonts w:ascii="Times New Roman" w:hAnsi="Times New Roman" w:eastAsia="楷体_GB2312" w:cs="Times New Roman"/>
          <w:b/>
          <w:bCs/>
          <w:sz w:val="32"/>
          <w:szCs w:val="30"/>
        </w:rPr>
        <w:t>。</w:t>
      </w:r>
      <w:r>
        <w:rPr>
          <w:rFonts w:ascii="Times New Roman" w:hAnsi="Times New Roman" w:eastAsia="仿宋_GB2312" w:cs="Times New Roman"/>
          <w:sz w:val="32"/>
        </w:rPr>
        <w:t>依托“智慧+文旅”产业融合，融入渝北智慧城市平台建设，建设全域智慧旅游服务体系，完善智慧旅游管理，优化智慧旅游服务，增强智慧旅游体验，引导云旅游、云演艺、云娱乐、云直播、云展览等新业态发展，培育“网络体验+消费”新模式，实施“云旅游”工程。以智博会为国际交流平台，形成渝北区软件和信息服务业高质量发展的核心要素，以悦来智博会会址为源点，以仙桃数据谷为核心载体，联动礼嘉智慧公园，各乡镇至少推动建设一处智慧旅游示范点，打造一批智慧A级景区、建设一批智慧旅游小镇、培育一批智慧乡村旅游点。</w:t>
      </w:r>
    </w:p>
    <w:p>
      <w:pPr>
        <w:pStyle w:val="38"/>
        <w:snapToGrid w:val="0"/>
        <w:spacing w:line="560" w:lineRule="exact"/>
        <w:ind w:firstLine="643" w:firstLineChars="200"/>
        <w:jc w:val="both"/>
        <w:rPr>
          <w:rFonts w:ascii="Times New Roman" w:hAnsi="Times New Roman" w:eastAsia="仿宋_GB2312" w:cs="Times New Roman"/>
          <w:color w:val="auto"/>
          <w:kern w:val="2"/>
          <w:sz w:val="32"/>
          <w:szCs w:val="32"/>
        </w:rPr>
      </w:pPr>
      <w:r>
        <w:rPr>
          <w:rFonts w:ascii="Times New Roman" w:hAnsi="Times New Roman" w:eastAsia="楷体_GB2312" w:cs="Times New Roman"/>
          <w:b/>
          <w:bCs/>
          <w:color w:val="auto"/>
          <w:sz w:val="32"/>
          <w:szCs w:val="30"/>
        </w:rPr>
        <w:t>促进</w:t>
      </w:r>
      <w:r>
        <w:rPr>
          <w:rFonts w:hint="eastAsia" w:ascii="Times New Roman" w:hAnsi="Times New Roman" w:eastAsia="楷体_GB2312" w:cs="Times New Roman"/>
          <w:b/>
          <w:bCs/>
          <w:color w:val="auto"/>
          <w:sz w:val="32"/>
          <w:szCs w:val="30"/>
        </w:rPr>
        <w:t>“文化＋其他”</w:t>
      </w:r>
      <w:r>
        <w:rPr>
          <w:rFonts w:ascii="Times New Roman" w:hAnsi="Times New Roman" w:eastAsia="楷体_GB2312" w:cs="Times New Roman"/>
          <w:b/>
          <w:bCs/>
          <w:color w:val="auto"/>
          <w:sz w:val="32"/>
          <w:szCs w:val="30"/>
        </w:rPr>
        <w:t>融合。</w:t>
      </w:r>
      <w:r>
        <w:rPr>
          <w:rFonts w:ascii="Times New Roman" w:hAnsi="Times New Roman" w:eastAsia="仿宋_GB2312" w:cs="Times New Roman"/>
          <w:color w:val="auto"/>
          <w:kern w:val="2"/>
          <w:sz w:val="32"/>
          <w:szCs w:val="32"/>
        </w:rPr>
        <w:t>以科技创新支撑文化创新，以文化创意引导科技创新，引领文化和科技融合发展。进一步健全馆校合作机制，促进博物馆、图书馆、文化馆、美术馆等公共文化教育载体和资源融入教育体系，策划适合大中小学生的专题展览和教育活动，成为新的育人途径和载体。将农村农业的特色和文化旅游挖掘深度融合，充分挖掘特色农业产业、农耕文化、历史文脉等丰富内涵</w:t>
      </w:r>
      <w:r>
        <w:rPr>
          <w:rFonts w:hint="eastAsia" w:ascii="Times New Roman" w:hAnsi="Times New Roman" w:eastAsia="仿宋_GB2312" w:cs="Times New Roman"/>
          <w:color w:val="auto"/>
          <w:kern w:val="2"/>
          <w:sz w:val="32"/>
          <w:szCs w:val="32"/>
        </w:rPr>
        <w:t>。规划期内，年均</w:t>
      </w:r>
      <w:r>
        <w:rPr>
          <w:rFonts w:ascii="Times New Roman" w:hAnsi="Times New Roman" w:eastAsia="仿宋_GB2312" w:cs="Times New Roman"/>
          <w:color w:val="auto"/>
          <w:kern w:val="2"/>
          <w:sz w:val="32"/>
          <w:szCs w:val="32"/>
        </w:rPr>
        <w:t>开展网络文学、展览、讲座等活动50次以上，开展公共文化信息化服务5项以上</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年均策划大中小学生的专题展览和教育活动4次，推出“送文化进校园”等专项服务100次</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打造休田园综合体2个、休闲农园5个，年均组织开展农耕文化活动5次。到2025年，培育体验式、互动式、沉浸式的新型文化服务空间5个，建设公共文化网络信息服务平台5个</w:t>
      </w:r>
      <w:r>
        <w:rPr>
          <w:rFonts w:hint="eastAsia" w:ascii="Times New Roman" w:hAnsi="Times New Roman" w:eastAsia="仿宋_GB2312" w:cs="Times New Roman"/>
          <w:color w:val="auto"/>
          <w:kern w:val="2"/>
          <w:sz w:val="32"/>
          <w:szCs w:val="32"/>
        </w:rPr>
        <w:t>。</w:t>
      </w:r>
    </w:p>
    <w:p>
      <w:pPr>
        <w:keepNext/>
        <w:spacing w:before="571" w:after="190" w:line="560" w:lineRule="exact"/>
        <w:jc w:val="center"/>
        <w:outlineLvl w:val="2"/>
        <w:rPr>
          <w:rFonts w:ascii="Times New Roman" w:hAnsi="Times New Roman" w:eastAsia="楷体" w:cs="Times New Roman"/>
          <w:bCs/>
          <w:sz w:val="32"/>
          <w:szCs w:val="32"/>
        </w:rPr>
      </w:pPr>
      <w:bookmarkStart w:id="91" w:name="_Toc75785953"/>
      <w:bookmarkStart w:id="92" w:name="_Toc79227064"/>
      <w:bookmarkStart w:id="93" w:name="_Toc86321549"/>
      <w:r>
        <w:rPr>
          <w:rFonts w:ascii="Times New Roman" w:hAnsi="Times New Roman" w:eastAsia="楷体" w:cs="Times New Roman"/>
          <w:bCs/>
          <w:sz w:val="32"/>
          <w:szCs w:val="32"/>
        </w:rPr>
        <w:t>第四节 加快旅游商品</w:t>
      </w:r>
      <w:r>
        <w:rPr>
          <w:rFonts w:hint="eastAsia" w:ascii="Times New Roman" w:hAnsi="Times New Roman" w:eastAsia="楷体" w:cs="Times New Roman"/>
          <w:bCs/>
          <w:sz w:val="32"/>
          <w:szCs w:val="32"/>
        </w:rPr>
        <w:t>（创意</w:t>
      </w:r>
      <w:r>
        <w:rPr>
          <w:rFonts w:ascii="Times New Roman" w:hAnsi="Times New Roman" w:eastAsia="楷体" w:cs="Times New Roman"/>
          <w:bCs/>
          <w:sz w:val="32"/>
          <w:szCs w:val="32"/>
        </w:rPr>
        <w:t>产品</w:t>
      </w:r>
      <w:r>
        <w:rPr>
          <w:rFonts w:hint="eastAsia" w:ascii="Times New Roman" w:hAnsi="Times New Roman" w:eastAsia="楷体" w:cs="Times New Roman"/>
          <w:bCs/>
          <w:sz w:val="32"/>
          <w:szCs w:val="32"/>
        </w:rPr>
        <w:t>）</w:t>
      </w:r>
      <w:r>
        <w:rPr>
          <w:rFonts w:ascii="Times New Roman" w:hAnsi="Times New Roman" w:eastAsia="楷体" w:cs="Times New Roman"/>
          <w:bCs/>
          <w:sz w:val="32"/>
          <w:szCs w:val="32"/>
        </w:rPr>
        <w:t>开发</w:t>
      </w:r>
      <w:bookmarkEnd w:id="91"/>
      <w:bookmarkEnd w:id="92"/>
      <w:bookmarkEnd w:id="93"/>
    </w:p>
    <w:p>
      <w:pPr>
        <w:spacing w:after="0" w:line="560" w:lineRule="exact"/>
        <w:ind w:firstLine="640" w:firstLineChars="200"/>
        <w:jc w:val="both"/>
        <w:rPr>
          <w:rFonts w:ascii="Times New Roman" w:hAnsi="Times New Roman" w:eastAsia="仿宋_GB2312" w:cs="Times New Roman"/>
          <w:sz w:val="32"/>
        </w:rPr>
      </w:pPr>
      <w:r>
        <w:rPr>
          <w:rFonts w:hint="eastAsia" w:ascii="Times New Roman" w:hAnsi="Times New Roman" w:eastAsia="仿宋_GB2312" w:cs="Times New Roman"/>
          <w:sz w:val="32"/>
        </w:rPr>
        <w:t>加快</w:t>
      </w:r>
      <w:r>
        <w:rPr>
          <w:rFonts w:ascii="Times New Roman" w:hAnsi="Times New Roman" w:eastAsia="仿宋_GB2312" w:cs="Times New Roman"/>
          <w:sz w:val="32"/>
        </w:rPr>
        <w:t>文化创意产品开发，建立完善全区创意设计公共服务平台，整合全区文化文物资源和文化市场资源，创新开发一批文化创意产品。依托龙兴古镇、金紫山文创园、矿山公园等培育一批现代文化产业创意园，建设一批集创作、生产、交易功能于一体的旅游工艺品集聚区。重点突出“巴渝印象”“巴渝魔幻”“巴渝古镇”“巴渝乡愁”四大巴渝品牌，开创渝北IP，全面融入巴蜀文化旅游走廊。开发特色鲜明的文博创意产品，构建“渝北游礼”文创产品，力争新研发文创产品突破100件。将渝北区代表性非遗文化与现代设计结合，设计吉祥物、手工艺品、文艺作品、精品小吃等系列文化创意产品；立足长安汽车工业旅游基地、铜锣山矿山公园等代表性的工业企业、工矿遗存，打造一批弘扬新时代工业精神、工匠精神的工业文创产品。深化与重庆市文创产业联盟战略合作，举办旅游文创产品大赛，推动文创产品进景区、进酒店、进商场，搭建展销平台。</w:t>
      </w:r>
    </w:p>
    <w:p>
      <w:pPr>
        <w:spacing w:after="0" w:line="560" w:lineRule="exact"/>
        <w:ind w:firstLine="562" w:firstLineChars="200"/>
        <w:jc w:val="center"/>
        <w:rPr>
          <w:rFonts w:ascii="Times New Roman" w:hAnsi="Times New Roman" w:eastAsia="仿宋_GB2312" w:cs="Times New Roman"/>
          <w:sz w:val="32"/>
        </w:rPr>
      </w:pPr>
      <w:bookmarkStart w:id="94" w:name="_Hlk81470206"/>
      <w:r>
        <w:rPr>
          <w:rFonts w:ascii="Times New Roman" w:hAnsi="Times New Roman" w:eastAsia="仿宋" w:cs="Times New Roman"/>
          <w:b/>
          <w:bCs/>
          <w:kern w:val="2"/>
          <w:sz w:val="28"/>
          <w:szCs w:val="28"/>
        </w:rPr>
        <w:t>专栏5：“文旅融合”重点建设内容</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bCs/>
                <w:kern w:val="2"/>
                <w:sz w:val="28"/>
                <w:szCs w:val="28"/>
              </w:rPr>
              <w:t>文旅综合体：</w:t>
            </w:r>
            <w:r>
              <w:rPr>
                <w:rFonts w:ascii="Times New Roman" w:hAnsi="Times New Roman" w:eastAsia="仿宋" w:cs="Times New Roman"/>
                <w:bCs/>
                <w:kern w:val="2"/>
                <w:sz w:val="28"/>
                <w:szCs w:val="28"/>
              </w:rPr>
              <w:t>“重庆之窗”国际文旅未来城、T23时装小镇、统景峡江温泉度假区、胡家岩文旅小镇、环山生态文化公园、金紫山“石头房子”文创园、重庆游戏产业园、“城市艺术眼”中央公园游憩区。</w:t>
            </w:r>
          </w:p>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bCs/>
                <w:kern w:val="2"/>
                <w:sz w:val="28"/>
                <w:szCs w:val="28"/>
              </w:rPr>
              <w:t>乡村文化乐园：</w:t>
            </w:r>
            <w:r>
              <w:rPr>
                <w:rFonts w:ascii="Times New Roman" w:hAnsi="Times New Roman" w:eastAsia="仿宋" w:cs="Times New Roman"/>
                <w:bCs/>
                <w:kern w:val="2"/>
                <w:sz w:val="28"/>
                <w:szCs w:val="28"/>
              </w:rPr>
              <w:t>统景国际智慧旅游度假区、华蓥山康养度假区、铜锣山矿山公园、木耳新乡田园、龙门国际健康温泉产业城、“兴隆有礼”艺术乡村、古洛乡村旅游示范区、大湾温塘河“山野欢乐谷”、麻柳沱滨江文旅城、多宝湖休闲旅游区。</w:t>
            </w:r>
          </w:p>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bCs/>
                <w:kern w:val="2"/>
                <w:sz w:val="28"/>
                <w:szCs w:val="28"/>
              </w:rPr>
              <w:t>展示、体验工坊：</w:t>
            </w:r>
            <w:r>
              <w:rPr>
                <w:rFonts w:ascii="Times New Roman" w:hAnsi="Times New Roman" w:eastAsia="仿宋" w:cs="Times New Roman"/>
                <w:bCs/>
                <w:kern w:val="2"/>
                <w:sz w:val="28"/>
                <w:szCs w:val="28"/>
              </w:rPr>
              <w:t>小河锣鼓、渝北武术、龙兴阴米、龙兴老红糖等，扶持2-3个非遗工坊。</w:t>
            </w:r>
          </w:p>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bCs/>
                <w:kern w:val="2"/>
                <w:sz w:val="28"/>
                <w:szCs w:val="28"/>
              </w:rPr>
              <w:t>文旅节会品牌：</w:t>
            </w:r>
            <w:r>
              <w:rPr>
                <w:rFonts w:ascii="Times New Roman" w:hAnsi="Times New Roman" w:eastAsia="仿宋" w:cs="Times New Roman"/>
                <w:bCs/>
                <w:kern w:val="2"/>
                <w:sz w:val="28"/>
                <w:szCs w:val="28"/>
              </w:rPr>
              <w:t>中央公园“仙桃智汇国际文化艺术节”、T23国际文化时装节、温暖泉世界·统景国际康养文化节、铜锣山矿坑大型实景演出（矿坑音乐趴+矿山实景演出）、文旅让生活更美好·成渝惠民消费季活动、家和远方·乡村文化艺术节等。</w:t>
            </w:r>
          </w:p>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bCs/>
                <w:kern w:val="2"/>
                <w:sz w:val="28"/>
                <w:szCs w:val="28"/>
              </w:rPr>
              <w:t>文创产品系列：</w:t>
            </w:r>
            <w:r>
              <w:rPr>
                <w:rFonts w:ascii="Times New Roman" w:hAnsi="Times New Roman" w:eastAsia="仿宋" w:cs="Times New Roman"/>
                <w:bCs/>
                <w:kern w:val="2"/>
                <w:sz w:val="28"/>
                <w:szCs w:val="28"/>
              </w:rPr>
              <w:t>“巴渝印象”、“巴渝魔幻”、“巴渝古镇”、“巴渝乡愁”四大巴渝系列主题IP产品；渝北歪嘴李、渝北梨橙、放牛坪梨等农创系列商品。</w:t>
            </w:r>
          </w:p>
          <w:p>
            <w:pPr>
              <w:widowControl w:val="0"/>
              <w:adjustRightInd/>
              <w:snapToGrid/>
              <w:spacing w:after="0" w:line="460" w:lineRule="exact"/>
              <w:ind w:firstLine="562" w:firstLineChars="200"/>
              <w:jc w:val="both"/>
              <w:rPr>
                <w:rFonts w:ascii="Times New Roman" w:hAnsi="Times New Roman" w:eastAsia="仿宋" w:cs="Times New Roman"/>
                <w:bCs/>
                <w:kern w:val="2"/>
                <w:sz w:val="28"/>
                <w:szCs w:val="28"/>
              </w:rPr>
            </w:pPr>
            <w:r>
              <w:rPr>
                <w:rFonts w:ascii="Times New Roman" w:hAnsi="Times New Roman" w:eastAsia="仿宋" w:cs="Times New Roman"/>
                <w:b/>
                <w:bCs/>
                <w:kern w:val="2"/>
                <w:sz w:val="28"/>
                <w:szCs w:val="28"/>
              </w:rPr>
              <w:t>非遗工艺品系列：</w:t>
            </w:r>
            <w:r>
              <w:rPr>
                <w:rFonts w:ascii="Times New Roman" w:hAnsi="Times New Roman" w:eastAsia="仿宋" w:cs="Times New Roman"/>
                <w:bCs/>
                <w:kern w:val="2"/>
                <w:sz w:val="28"/>
                <w:szCs w:val="28"/>
              </w:rPr>
              <w:t>渝北剪纸、金缮艺术品、锔瓷艺术品、传统插花。</w:t>
            </w:r>
          </w:p>
          <w:p>
            <w:pPr>
              <w:widowControl w:val="0"/>
              <w:adjustRightInd/>
              <w:snapToGrid/>
              <w:spacing w:after="0" w:line="460" w:lineRule="exact"/>
              <w:ind w:firstLine="562" w:firstLineChars="200"/>
              <w:jc w:val="both"/>
              <w:rPr>
                <w:rFonts w:ascii="Times New Roman" w:hAnsi="Times New Roman" w:eastAsia="仿宋_GB2312" w:cs="Times New Roman"/>
                <w:color w:val="FF0000"/>
                <w:sz w:val="28"/>
                <w:szCs w:val="28"/>
              </w:rPr>
            </w:pPr>
            <w:r>
              <w:rPr>
                <w:rFonts w:ascii="Times New Roman" w:hAnsi="Times New Roman" w:eastAsia="仿宋" w:cs="Times New Roman"/>
                <w:b/>
                <w:bCs/>
                <w:kern w:val="2"/>
                <w:sz w:val="28"/>
                <w:szCs w:val="28"/>
              </w:rPr>
              <w:t>产权交易平台建设：</w:t>
            </w:r>
            <w:r>
              <w:rPr>
                <w:rFonts w:ascii="Times New Roman" w:hAnsi="Times New Roman" w:eastAsia="仿宋" w:cs="Times New Roman"/>
                <w:bCs/>
                <w:kern w:val="2"/>
                <w:sz w:val="28"/>
                <w:szCs w:val="28"/>
              </w:rPr>
              <w:t>重庆纪录片产业基地、重视传媒总部基地。</w:t>
            </w:r>
          </w:p>
        </w:tc>
      </w:tr>
      <w:bookmarkEnd w:id="94"/>
    </w:tbl>
    <w:p>
      <w:pPr>
        <w:keepNext/>
        <w:widowControl w:val="0"/>
        <w:adjustRightInd/>
        <w:snapToGrid/>
        <w:spacing w:before="468" w:beforeLines="150" w:after="156" w:afterLines="50" w:line="560" w:lineRule="exact"/>
        <w:ind w:left="1060"/>
        <w:jc w:val="center"/>
        <w:outlineLvl w:val="1"/>
        <w:rPr>
          <w:rFonts w:ascii="Times New Roman" w:hAnsi="Times New Roman" w:eastAsia="黑体" w:cs="Times New Roman"/>
          <w:bCs/>
          <w:sz w:val="32"/>
          <w:szCs w:val="32"/>
        </w:rPr>
      </w:pPr>
      <w:bookmarkStart w:id="95" w:name="_Toc75785954"/>
      <w:bookmarkStart w:id="96" w:name="_Toc79227065"/>
      <w:bookmarkStart w:id="97" w:name="_Toc86321550"/>
      <w:r>
        <w:rPr>
          <w:rFonts w:ascii="Times New Roman" w:hAnsi="Times New Roman" w:eastAsia="黑体" w:cs="Times New Roman"/>
          <w:bCs/>
          <w:sz w:val="32"/>
          <w:szCs w:val="32"/>
        </w:rPr>
        <w:t>第十</w:t>
      </w:r>
      <w:r>
        <w:rPr>
          <w:rFonts w:hint="eastAsia" w:ascii="Times New Roman" w:hAnsi="Times New Roman" w:eastAsia="黑体" w:cs="Times New Roman"/>
          <w:bCs/>
          <w:sz w:val="32"/>
          <w:szCs w:val="32"/>
        </w:rPr>
        <w:t>一</w:t>
      </w:r>
      <w:r>
        <w:rPr>
          <w:rFonts w:ascii="Times New Roman" w:hAnsi="Times New Roman" w:eastAsia="黑体" w:cs="Times New Roman"/>
          <w:bCs/>
          <w:sz w:val="32"/>
          <w:szCs w:val="32"/>
        </w:rPr>
        <w:t>章 推进文旅融合体制机制创新</w:t>
      </w:r>
      <w:bookmarkEnd w:id="95"/>
      <w:bookmarkEnd w:id="96"/>
      <w:bookmarkEnd w:id="97"/>
    </w:p>
    <w:p>
      <w:pPr>
        <w:spacing w:after="0" w:line="560" w:lineRule="exact"/>
        <w:ind w:firstLine="640" w:firstLineChars="200"/>
        <w:jc w:val="both"/>
        <w:rPr>
          <w:rFonts w:ascii="Times New Roman" w:hAnsi="Times New Roman" w:eastAsia="仿宋_GB2312" w:cs="Times New Roman"/>
          <w:sz w:val="32"/>
        </w:rPr>
      </w:pPr>
      <w:r>
        <w:rPr>
          <w:rFonts w:hint="eastAsia" w:ascii="Times New Roman" w:hAnsi="Times New Roman" w:eastAsia="仿宋_GB2312" w:cs="Times New Roman"/>
          <w:sz w:val="32"/>
        </w:rPr>
        <w:t>着眼满足</w:t>
      </w:r>
      <w:r>
        <w:rPr>
          <w:rFonts w:ascii="Times New Roman" w:hAnsi="Times New Roman" w:eastAsia="仿宋_GB2312" w:cs="Times New Roman"/>
          <w:sz w:val="32"/>
        </w:rPr>
        <w:t>人民群众精神文化生活新期待，深化文旅供给侧结构性改革，释放社会文旅消费潜力，推进文旅产品业态和营运模式创新，提高文旅供给体系质量和效率</w:t>
      </w:r>
      <w:r>
        <w:rPr>
          <w:rFonts w:hint="eastAsia" w:ascii="Times New Roman" w:hAnsi="Times New Roman" w:eastAsia="仿宋_GB2312" w:cs="Times New Roman"/>
          <w:sz w:val="32"/>
        </w:rPr>
        <w:t>，</w:t>
      </w:r>
      <w:r>
        <w:rPr>
          <w:rFonts w:ascii="Times New Roman" w:hAnsi="Times New Roman" w:eastAsia="仿宋_GB2312" w:cs="Times New Roman"/>
          <w:sz w:val="32"/>
        </w:rPr>
        <w:t>助力渝北融入</w:t>
      </w:r>
      <w:r>
        <w:rPr>
          <w:rFonts w:hint="eastAsia" w:ascii="Times New Roman" w:hAnsi="Times New Roman" w:eastAsia="仿宋_GB2312" w:cs="Times New Roman"/>
          <w:sz w:val="32"/>
        </w:rPr>
        <w:t>构建</w:t>
      </w:r>
      <w:r>
        <w:rPr>
          <w:rFonts w:ascii="Times New Roman" w:hAnsi="Times New Roman" w:eastAsia="仿宋_GB2312" w:cs="Times New Roman"/>
          <w:sz w:val="32"/>
        </w:rPr>
        <w:t>以国内大循环为</w:t>
      </w:r>
      <w:r>
        <w:rPr>
          <w:rFonts w:hint="eastAsia" w:ascii="Times New Roman" w:hAnsi="Times New Roman" w:eastAsia="仿宋_GB2312" w:cs="Times New Roman"/>
          <w:sz w:val="32"/>
        </w:rPr>
        <w:t>主体</w:t>
      </w:r>
      <w:r>
        <w:rPr>
          <w:rFonts w:ascii="Times New Roman" w:hAnsi="Times New Roman" w:eastAsia="仿宋_GB2312" w:cs="Times New Roman"/>
          <w:sz w:val="32"/>
        </w:rPr>
        <w:t>，国际国内双循环相互促进的新</w:t>
      </w:r>
      <w:r>
        <w:rPr>
          <w:rFonts w:hint="eastAsia" w:ascii="Times New Roman" w:hAnsi="Times New Roman" w:eastAsia="仿宋_GB2312" w:cs="Times New Roman"/>
          <w:sz w:val="32"/>
        </w:rPr>
        <w:t>发展</w:t>
      </w:r>
      <w:r>
        <w:rPr>
          <w:rFonts w:ascii="Times New Roman" w:hAnsi="Times New Roman" w:eastAsia="仿宋_GB2312" w:cs="Times New Roman"/>
          <w:sz w:val="32"/>
        </w:rPr>
        <w:t>格局</w:t>
      </w:r>
      <w:r>
        <w:rPr>
          <w:rFonts w:hint="eastAsia" w:ascii="Times New Roman" w:hAnsi="Times New Roman" w:eastAsia="仿宋_GB2312" w:cs="Times New Roman"/>
          <w:sz w:val="32"/>
        </w:rPr>
        <w:t>。</w:t>
      </w:r>
    </w:p>
    <w:p>
      <w:pPr>
        <w:keepNext/>
        <w:spacing w:before="571" w:after="190" w:line="560" w:lineRule="exact"/>
        <w:jc w:val="center"/>
        <w:outlineLvl w:val="2"/>
        <w:rPr>
          <w:rFonts w:ascii="Times New Roman" w:hAnsi="Times New Roman" w:eastAsia="楷体" w:cs="Times New Roman"/>
          <w:bCs/>
          <w:sz w:val="32"/>
          <w:szCs w:val="32"/>
        </w:rPr>
      </w:pPr>
      <w:bookmarkStart w:id="98" w:name="_Toc75785955"/>
      <w:bookmarkStart w:id="99" w:name="_Toc79227066"/>
      <w:bookmarkStart w:id="100" w:name="_Toc86321551"/>
      <w:r>
        <w:rPr>
          <w:rFonts w:ascii="Times New Roman" w:hAnsi="Times New Roman" w:eastAsia="楷体" w:cs="Times New Roman"/>
          <w:bCs/>
          <w:sz w:val="32"/>
          <w:szCs w:val="32"/>
        </w:rPr>
        <w:t>第一节 完善文旅融合</w:t>
      </w:r>
      <w:r>
        <w:rPr>
          <w:rFonts w:hint="eastAsia" w:ascii="Times New Roman" w:hAnsi="Times New Roman" w:eastAsia="楷体" w:cs="Times New Roman"/>
          <w:bCs/>
          <w:sz w:val="32"/>
          <w:szCs w:val="32"/>
        </w:rPr>
        <w:t>发展</w:t>
      </w:r>
      <w:r>
        <w:rPr>
          <w:rFonts w:ascii="Times New Roman" w:hAnsi="Times New Roman" w:eastAsia="楷体" w:cs="Times New Roman"/>
          <w:bCs/>
          <w:sz w:val="32"/>
          <w:szCs w:val="32"/>
        </w:rPr>
        <w:t>机制</w:t>
      </w:r>
      <w:bookmarkEnd w:id="98"/>
      <w:bookmarkEnd w:id="99"/>
      <w:bookmarkEnd w:id="100"/>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科学制定文旅融合发展政策和制度框架，建立完善文旅融合发展指标体系、标准体系、统计体系和评价体系，完善文旅融合发展长效协调机制和综合治理机制。建立和完善文旅融合IP协同创新机制。引导公共文化服务设施规划、建设与旅游公共服务设施及要素同步规划同步建设，探索旅游景区开发公共文化设施配套政策，推进公共文化设施向景区或景区周边覆盖。建立和完善文旅融合发展工作推进机制、文旅重点项目协同推进机制，完善新闻出版、广播电视与旅游形象推广、线路推送、品牌打造等对接机制，博物馆、图书馆等公共文化单位与第三方文创市场主体协作机制，智慧旅游与智慧博物馆、智慧图书馆建设统筹推进机制等。</w:t>
      </w:r>
    </w:p>
    <w:p>
      <w:pPr>
        <w:keepNext/>
        <w:spacing w:before="571" w:after="190" w:line="560" w:lineRule="exact"/>
        <w:jc w:val="center"/>
        <w:outlineLvl w:val="2"/>
        <w:rPr>
          <w:rFonts w:ascii="Times New Roman" w:hAnsi="Times New Roman" w:eastAsia="楷体" w:cs="Times New Roman"/>
          <w:bCs/>
          <w:sz w:val="32"/>
          <w:szCs w:val="32"/>
        </w:rPr>
      </w:pPr>
      <w:bookmarkStart w:id="101" w:name="_Toc75785957"/>
      <w:bookmarkStart w:id="102" w:name="_Toc79227068"/>
      <w:bookmarkStart w:id="103" w:name="_Toc86321552"/>
      <w:r>
        <w:rPr>
          <w:rFonts w:ascii="Times New Roman" w:hAnsi="Times New Roman" w:eastAsia="楷体" w:cs="Times New Roman"/>
          <w:bCs/>
          <w:sz w:val="32"/>
          <w:szCs w:val="32"/>
        </w:rPr>
        <w:t>第</w:t>
      </w:r>
      <w:r>
        <w:rPr>
          <w:rFonts w:hint="eastAsia" w:ascii="Times New Roman" w:hAnsi="Times New Roman" w:eastAsia="楷体" w:cs="Times New Roman"/>
          <w:bCs/>
          <w:sz w:val="32"/>
          <w:szCs w:val="32"/>
        </w:rPr>
        <w:t>二</w:t>
      </w:r>
      <w:r>
        <w:rPr>
          <w:rFonts w:ascii="Times New Roman" w:hAnsi="Times New Roman" w:eastAsia="楷体" w:cs="Times New Roman"/>
          <w:bCs/>
          <w:sz w:val="32"/>
          <w:szCs w:val="32"/>
        </w:rPr>
        <w:t xml:space="preserve">节 </w:t>
      </w:r>
      <w:r>
        <w:rPr>
          <w:rFonts w:hint="eastAsia" w:ascii="Times New Roman" w:hAnsi="Times New Roman" w:eastAsia="楷体" w:cs="Times New Roman"/>
          <w:bCs/>
          <w:sz w:val="32"/>
          <w:szCs w:val="32"/>
        </w:rPr>
        <w:t>提振</w:t>
      </w:r>
      <w:r>
        <w:rPr>
          <w:rFonts w:ascii="Times New Roman" w:hAnsi="Times New Roman" w:eastAsia="楷体" w:cs="Times New Roman"/>
          <w:bCs/>
          <w:sz w:val="32"/>
          <w:szCs w:val="32"/>
        </w:rPr>
        <w:t>文旅消费</w:t>
      </w:r>
      <w:bookmarkEnd w:id="101"/>
      <w:bookmarkEnd w:id="102"/>
      <w:r>
        <w:rPr>
          <w:rFonts w:hint="eastAsia" w:ascii="Times New Roman" w:hAnsi="Times New Roman" w:eastAsia="楷体" w:cs="Times New Roman"/>
          <w:bCs/>
          <w:sz w:val="32"/>
          <w:szCs w:val="32"/>
        </w:rPr>
        <w:t>市场活力</w:t>
      </w:r>
      <w:bookmarkEnd w:id="103"/>
    </w:p>
    <w:p>
      <w:pPr>
        <w:spacing w:after="0" w:line="560" w:lineRule="exact"/>
        <w:ind w:firstLine="643" w:firstLineChars="200"/>
        <w:jc w:val="both"/>
        <w:rPr>
          <w:rFonts w:ascii="Times New Roman" w:hAnsi="Times New Roman" w:eastAsia="仿宋_GB2312" w:cs="Times New Roman"/>
          <w:sz w:val="32"/>
        </w:rPr>
      </w:pPr>
      <w:r>
        <w:rPr>
          <w:rFonts w:hint="eastAsia" w:ascii="Times New Roman" w:hAnsi="Times New Roman" w:eastAsia="楷体_GB2312" w:cs="Times New Roman"/>
          <w:b/>
          <w:bCs/>
          <w:sz w:val="32"/>
          <w:szCs w:val="30"/>
        </w:rPr>
        <w:t>加快出台</w:t>
      </w:r>
      <w:r>
        <w:rPr>
          <w:rFonts w:ascii="Times New Roman" w:hAnsi="Times New Roman" w:eastAsia="楷体_GB2312" w:cs="Times New Roman"/>
          <w:b/>
          <w:bCs/>
          <w:sz w:val="32"/>
          <w:szCs w:val="30"/>
        </w:rPr>
        <w:t>文旅消费政策。</w:t>
      </w:r>
      <w:r>
        <w:rPr>
          <w:rFonts w:ascii="Times New Roman" w:hAnsi="Times New Roman" w:eastAsia="仿宋_GB2312" w:cs="Times New Roman"/>
          <w:sz w:val="32"/>
        </w:rPr>
        <w:t>研究出台《渝北区创建国家文化和旅游消费试点城市工作方案》《渝北区促进文化和旅游消费奖励办法》等政策文件，加强财政、金融、税收等对文化和旅游消费场所的引导和扶持。完善对于创建高等级景区、文化产业园区（基地）、星级酒店引进等工作的奖励与刺激政策，持续推动国有景区门票降价，鼓励旅游景区实行淡旺季票价和非周末促销价，落实特殊人群门票减免政策；鼓励区内演艺场馆对演出门票实行折扣优惠。推出覆盖全年龄段、全职业、全区域的文旅消费惠民政策，举办文化和旅游消费季、消费月、数字文化和旅游消费体验等活动。</w:t>
      </w:r>
    </w:p>
    <w:p>
      <w:pPr>
        <w:spacing w:after="0" w:line="560" w:lineRule="exact"/>
        <w:ind w:firstLine="643" w:firstLineChars="200"/>
        <w:jc w:val="both"/>
        <w:rPr>
          <w:rFonts w:ascii="Times New Roman" w:hAnsi="Times New Roman" w:eastAsia="仿宋_GB2312" w:cs="Times New Roman"/>
          <w:sz w:val="32"/>
        </w:rPr>
      </w:pPr>
      <w:r>
        <w:rPr>
          <w:rFonts w:hint="eastAsia" w:ascii="Times New Roman" w:hAnsi="Times New Roman" w:eastAsia="楷体_GB2312" w:cs="Times New Roman"/>
          <w:b/>
          <w:bCs/>
          <w:sz w:val="32"/>
          <w:szCs w:val="30"/>
        </w:rPr>
        <w:t>加快丰富</w:t>
      </w:r>
      <w:r>
        <w:rPr>
          <w:rFonts w:ascii="Times New Roman" w:hAnsi="Times New Roman" w:eastAsia="楷体_GB2312" w:cs="Times New Roman"/>
          <w:b/>
          <w:bCs/>
          <w:sz w:val="32"/>
          <w:szCs w:val="30"/>
        </w:rPr>
        <w:t>文旅消费供给。</w:t>
      </w:r>
      <w:r>
        <w:rPr>
          <w:rFonts w:ascii="Times New Roman" w:hAnsi="Times New Roman" w:eastAsia="仿宋_GB2312" w:cs="Times New Roman"/>
          <w:sz w:val="32"/>
        </w:rPr>
        <w:t>重点围绕文化馆所，文旅景区，文化演艺，酒店、民宿、商业街区等文旅消费核心载体，不断完善渝北文化旅游“全景消费”产品供给体系。推进全区文化馆所丰富消费服务内容，引导图书馆、博物馆、旅游景区等增加参与式、体验式文旅融合消费项目；推动现有旅游景区和乡村旅游集群提质扩容；推进一批主题IP突出、线上线下深度融合、文体商旅一体的促消费活动；开发一批地域特色突出的创意文化旅游商品；引导一批特色购物街区、文化休闲街区、艺术街区、特色书店、剧场群、文化娱乐场所群等建设。</w:t>
      </w:r>
    </w:p>
    <w:p>
      <w:pPr>
        <w:spacing w:after="0" w:line="560" w:lineRule="exact"/>
        <w:ind w:firstLine="643" w:firstLineChars="200"/>
        <w:jc w:val="both"/>
        <w:rPr>
          <w:rFonts w:ascii="Times New Roman" w:hAnsi="Times New Roman" w:eastAsia="仿宋_GB2312" w:cs="Times New Roman"/>
          <w:sz w:val="32"/>
        </w:rPr>
      </w:pPr>
      <w:r>
        <w:rPr>
          <w:rFonts w:hint="eastAsia" w:ascii="Times New Roman" w:hAnsi="Times New Roman" w:eastAsia="楷体_GB2312" w:cs="Times New Roman"/>
          <w:b/>
          <w:bCs/>
          <w:sz w:val="32"/>
          <w:szCs w:val="30"/>
        </w:rPr>
        <w:t>加快完善</w:t>
      </w:r>
      <w:r>
        <w:rPr>
          <w:rFonts w:ascii="Times New Roman" w:hAnsi="Times New Roman" w:eastAsia="楷体_GB2312" w:cs="Times New Roman"/>
          <w:b/>
          <w:bCs/>
          <w:sz w:val="32"/>
          <w:szCs w:val="30"/>
        </w:rPr>
        <w:t>文旅消费</w:t>
      </w:r>
      <w:r>
        <w:rPr>
          <w:rFonts w:hint="eastAsia" w:ascii="Times New Roman" w:hAnsi="Times New Roman" w:eastAsia="楷体_GB2312" w:cs="Times New Roman"/>
          <w:b/>
          <w:bCs/>
          <w:sz w:val="32"/>
          <w:szCs w:val="30"/>
        </w:rPr>
        <w:t>设施</w:t>
      </w:r>
      <w:r>
        <w:rPr>
          <w:rFonts w:ascii="Times New Roman" w:hAnsi="Times New Roman" w:eastAsia="楷体_GB2312" w:cs="Times New Roman"/>
          <w:b/>
          <w:bCs/>
          <w:sz w:val="32"/>
          <w:szCs w:val="30"/>
        </w:rPr>
        <w:t>。</w:t>
      </w:r>
      <w:r>
        <w:rPr>
          <w:rFonts w:ascii="Times New Roman" w:hAnsi="Times New Roman" w:eastAsia="仿宋_GB2312" w:cs="Times New Roman"/>
          <w:sz w:val="32"/>
        </w:rPr>
        <w:t>充分利用“互联网+”新兴技术，完善智慧消费设施，结合文旅场所丰富线下消费网点，全面提升文旅消费便捷程度。引导企业积极参与，开发消费平台，创新消费载体，以“政府引导、企业让利、平台互惠、精准对接”为理念，联合文艺院团、娱乐场所、文旅企业、社会机构资源等，为市民群众提供质优价廉、便捷高效的文旅消费体验。提升景区景点、文博场所、餐饮住宿、购物娱乐、车站码头等场所多语种服务水平；鼓励银行业金融机构依法依规在文化旅游消费集中区域设立分支机构，探索入境游客移动支付解决方案，提高入境游客消费便利性。</w:t>
      </w:r>
    </w:p>
    <w:p>
      <w:pPr>
        <w:keepNext/>
        <w:spacing w:before="571" w:after="190" w:line="560" w:lineRule="exact"/>
        <w:jc w:val="center"/>
        <w:outlineLvl w:val="2"/>
        <w:rPr>
          <w:rFonts w:ascii="Times New Roman" w:hAnsi="Times New Roman" w:eastAsia="楷体" w:cs="Times New Roman"/>
          <w:bCs/>
          <w:sz w:val="32"/>
          <w:szCs w:val="32"/>
        </w:rPr>
      </w:pPr>
      <w:bookmarkStart w:id="104" w:name="_Toc79227067"/>
      <w:bookmarkStart w:id="105" w:name="_Toc75785956"/>
      <w:bookmarkStart w:id="106" w:name="_Toc86321553"/>
      <w:r>
        <w:rPr>
          <w:rFonts w:ascii="Times New Roman" w:hAnsi="Times New Roman" w:eastAsia="楷体" w:cs="Times New Roman"/>
          <w:bCs/>
          <w:sz w:val="32"/>
          <w:szCs w:val="32"/>
        </w:rPr>
        <w:t>第</w:t>
      </w:r>
      <w:r>
        <w:rPr>
          <w:rFonts w:hint="eastAsia" w:ascii="Times New Roman" w:hAnsi="Times New Roman" w:eastAsia="楷体" w:cs="Times New Roman"/>
          <w:bCs/>
          <w:sz w:val="32"/>
          <w:szCs w:val="32"/>
        </w:rPr>
        <w:t>三</w:t>
      </w:r>
      <w:r>
        <w:rPr>
          <w:rFonts w:ascii="Times New Roman" w:hAnsi="Times New Roman" w:eastAsia="楷体" w:cs="Times New Roman"/>
          <w:bCs/>
          <w:sz w:val="32"/>
          <w:szCs w:val="32"/>
        </w:rPr>
        <w:t>节 培育壮大文旅市场主体</w:t>
      </w:r>
      <w:bookmarkEnd w:id="104"/>
      <w:bookmarkEnd w:id="105"/>
      <w:bookmarkEnd w:id="106"/>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做强做优做大文旅骨干企业，重点依托重庆临空文化旅游发展有限公司等培育一批大型旅游集团和有区域影响力的旅游企业，打造涵盖传媒、出版、发行、影视、演艺、文化投资、数字文化、文化用品装备等于一体的文化产业集团。整合全区文旅招商人力资源，建立专业化职业化的专班招商队伍，完善“成效激励”机制，瞄准腾讯等互联网头部企业、文旅行业领军企业、和科技“独角兽”企业等，加大招商引资力度。构建文旅产业“双创”服务体系，引导文旅领域众创、众包、众扶、众筹，孵化各种形式的小微文旅企业，培育一大批“小而美”“小而优”的文旅市场主体。支持旅行社向专业化、特色化、创新型方向转型发展。培育和引进文旅地产开发品牌企业，打造一批功能完善、产业链完整、要素配套齐全的文旅综合体。推进中小微文创企业、文旅科技企业专业化、精准化发展，通过政府引导、市场整合融入文旅产业链。</w:t>
      </w:r>
    </w:p>
    <w:p>
      <w:pPr>
        <w:keepNext/>
        <w:spacing w:before="571" w:after="190" w:line="560" w:lineRule="exact"/>
        <w:jc w:val="center"/>
        <w:outlineLvl w:val="2"/>
        <w:rPr>
          <w:rFonts w:ascii="Times New Roman" w:hAnsi="Times New Roman" w:eastAsia="楷体" w:cs="Times New Roman"/>
          <w:bCs/>
          <w:sz w:val="32"/>
          <w:szCs w:val="32"/>
        </w:rPr>
      </w:pPr>
      <w:bookmarkStart w:id="107" w:name="_Toc75785958"/>
      <w:bookmarkStart w:id="108" w:name="_Toc79227069"/>
      <w:bookmarkStart w:id="109" w:name="_Toc86321554"/>
      <w:r>
        <w:rPr>
          <w:rFonts w:ascii="Times New Roman" w:hAnsi="Times New Roman" w:eastAsia="楷体" w:cs="Times New Roman"/>
          <w:bCs/>
          <w:sz w:val="32"/>
          <w:szCs w:val="32"/>
        </w:rPr>
        <w:t>第四节 提升文旅市场治理能力</w:t>
      </w:r>
      <w:bookmarkEnd w:id="107"/>
      <w:bookmarkEnd w:id="108"/>
      <w:bookmarkEnd w:id="109"/>
    </w:p>
    <w:p>
      <w:pPr>
        <w:spacing w:after="0" w:line="560" w:lineRule="exact"/>
        <w:ind w:firstLine="640" w:firstLineChars="200"/>
        <w:jc w:val="both"/>
        <w:rPr>
          <w:rFonts w:ascii="Times New Roman" w:hAnsi="Times New Roman" w:eastAsia="仿宋_GB2312" w:cs="Times New Roman"/>
          <w:sz w:val="32"/>
        </w:rPr>
      </w:pPr>
      <w:r>
        <w:rPr>
          <w:rFonts w:hint="eastAsia" w:ascii="Times New Roman" w:hAnsi="Times New Roman" w:eastAsia="仿宋_GB2312" w:cs="Times New Roman"/>
          <w:sz w:val="32"/>
        </w:rPr>
        <w:t>加快</w:t>
      </w:r>
      <w:r>
        <w:rPr>
          <w:rFonts w:ascii="Times New Roman" w:hAnsi="Times New Roman" w:eastAsia="仿宋_GB2312" w:cs="Times New Roman"/>
          <w:sz w:val="32"/>
        </w:rPr>
        <w:t>完成文化旅游市场综合执法改革，组建文化旅游市场综合执法支队，形成全区一体化文化旅游市场监管机制。探索审批备案预先制度，建立与市场监管、卫健等部门的沟通联动机制。常态化开展现场巡查及“体检式”暗访，持续保持市场监管高压态势。推广宣传网格化管理、违法违规经营行为举报奖励制度，吸引社会力量参与文化旅游市场监管，进一步规范文化旅游市场。全面实施</w:t>
      </w:r>
      <w:r>
        <w:rPr>
          <w:rFonts w:hint="eastAsia" w:ascii="Times New Roman" w:hAnsi="Times New Roman" w:eastAsia="仿宋_GB2312" w:cs="Times New Roman"/>
          <w:sz w:val="32"/>
          <w:lang w:eastAsia="zh-CN"/>
        </w:rPr>
        <w:t>“双随机、一公开”监管</w:t>
      </w:r>
      <w:r>
        <w:rPr>
          <w:rFonts w:ascii="Times New Roman" w:hAnsi="Times New Roman" w:eastAsia="仿宋_GB2312" w:cs="Times New Roman"/>
          <w:sz w:val="32"/>
        </w:rPr>
        <w:t>，建立健全信用修复、信息主体异议申诉等机制，鼓励失信市场主体主动纠错、重塑信用；加强诚信旅游建设定期发布红黑榜，完善诚信经营奖惩机制，引导旅游企业注重品牌、质量和形象声誉，从业人员讲文明、守信用、重操守；将旅游失信行为纳入社会信用体系记录范围，及时发布旅游失信行为信息记录；推进旅游失信行为记录和不文明行为记录与全国信用信息共享平台共享，开展联合惩戒；发挥旅游行业协会的自律作用，引导旅游经营者诚信经营。</w:t>
      </w:r>
    </w:p>
    <w:p>
      <w:pPr>
        <w:keepNext/>
        <w:widowControl w:val="0"/>
        <w:adjustRightInd/>
        <w:snapToGrid/>
        <w:spacing w:before="468" w:beforeLines="150" w:after="156" w:afterLines="50" w:line="560" w:lineRule="exact"/>
        <w:jc w:val="center"/>
        <w:outlineLvl w:val="1"/>
        <w:rPr>
          <w:rFonts w:ascii="Times New Roman" w:hAnsi="Times New Roman" w:eastAsia="黑体" w:cs="Times New Roman"/>
          <w:bCs/>
          <w:sz w:val="32"/>
          <w:szCs w:val="32"/>
        </w:rPr>
      </w:pPr>
      <w:bookmarkStart w:id="110" w:name="_Toc75785959"/>
      <w:bookmarkStart w:id="111" w:name="_Toc79227070"/>
      <w:bookmarkStart w:id="112" w:name="_Toc86321555"/>
      <w:r>
        <w:rPr>
          <w:rFonts w:ascii="Times New Roman" w:hAnsi="Times New Roman" w:eastAsia="黑体" w:cs="Times New Roman"/>
          <w:bCs/>
          <w:sz w:val="32"/>
          <w:szCs w:val="32"/>
        </w:rPr>
        <w:t>第十</w:t>
      </w:r>
      <w:r>
        <w:rPr>
          <w:rFonts w:hint="eastAsia" w:ascii="Times New Roman" w:hAnsi="Times New Roman" w:eastAsia="黑体" w:cs="Times New Roman"/>
          <w:bCs/>
          <w:sz w:val="32"/>
          <w:szCs w:val="32"/>
        </w:rPr>
        <w:t>二</w:t>
      </w:r>
      <w:r>
        <w:rPr>
          <w:rFonts w:ascii="Times New Roman" w:hAnsi="Times New Roman" w:eastAsia="黑体" w:cs="Times New Roman"/>
          <w:bCs/>
          <w:sz w:val="32"/>
          <w:szCs w:val="32"/>
        </w:rPr>
        <w:t xml:space="preserve">章 </w:t>
      </w:r>
      <w:r>
        <w:rPr>
          <w:rFonts w:hint="eastAsia" w:ascii="Times New Roman" w:hAnsi="Times New Roman" w:eastAsia="黑体" w:cs="Times New Roman"/>
          <w:bCs/>
          <w:sz w:val="32"/>
          <w:szCs w:val="32"/>
        </w:rPr>
        <w:t>加强文化</w:t>
      </w:r>
      <w:r>
        <w:rPr>
          <w:rFonts w:ascii="Times New Roman" w:hAnsi="Times New Roman" w:eastAsia="黑体" w:cs="Times New Roman"/>
          <w:bCs/>
          <w:sz w:val="32"/>
          <w:szCs w:val="32"/>
        </w:rPr>
        <w:t>交流与</w:t>
      </w:r>
      <w:bookmarkEnd w:id="110"/>
      <w:bookmarkEnd w:id="111"/>
      <w:r>
        <w:rPr>
          <w:rFonts w:hint="eastAsia" w:ascii="Times New Roman" w:hAnsi="Times New Roman" w:eastAsia="黑体" w:cs="Times New Roman"/>
          <w:bCs/>
          <w:sz w:val="32"/>
          <w:szCs w:val="32"/>
        </w:rPr>
        <w:t>旅游推广</w:t>
      </w:r>
      <w:bookmarkEnd w:id="112"/>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深入贯彻落实市委市政府加快建设内陆开放高地决策部署，</w:t>
      </w:r>
      <w:r>
        <w:rPr>
          <w:rFonts w:hint="eastAsia" w:ascii="Times New Roman" w:hAnsi="Times New Roman" w:eastAsia="仿宋_GB2312" w:cs="Times New Roman"/>
          <w:sz w:val="32"/>
        </w:rPr>
        <w:t>紧扣</w:t>
      </w:r>
      <w:r>
        <w:rPr>
          <w:rFonts w:ascii="Times New Roman" w:hAnsi="Times New Roman" w:eastAsia="仿宋_GB2312" w:cs="Times New Roman"/>
          <w:sz w:val="32"/>
        </w:rPr>
        <w:t>渝北建设</w:t>
      </w:r>
      <w:r>
        <w:rPr>
          <w:rFonts w:hint="eastAsia" w:ascii="Times New Roman" w:hAnsi="Times New Roman" w:eastAsia="仿宋_GB2312" w:cs="Times New Roman"/>
          <w:sz w:val="32"/>
        </w:rPr>
        <w:t>内陆</w:t>
      </w:r>
      <w:r>
        <w:rPr>
          <w:rFonts w:ascii="Times New Roman" w:hAnsi="Times New Roman" w:eastAsia="仿宋_GB2312" w:cs="Times New Roman"/>
          <w:sz w:val="32"/>
        </w:rPr>
        <w:t>开放先行区，全方位、宽领域、深层次推进渝北文旅对外对内开放，大力推进</w:t>
      </w:r>
      <w:r>
        <w:rPr>
          <w:rFonts w:hint="eastAsia" w:ascii="Times New Roman" w:hAnsi="Times New Roman" w:eastAsia="仿宋_GB2312" w:cs="Times New Roman"/>
          <w:sz w:val="32"/>
        </w:rPr>
        <w:t>文化</w:t>
      </w:r>
      <w:r>
        <w:rPr>
          <w:rFonts w:ascii="Times New Roman" w:hAnsi="Times New Roman" w:eastAsia="仿宋_GB2312" w:cs="Times New Roman"/>
          <w:sz w:val="32"/>
        </w:rPr>
        <w:t>交流，</w:t>
      </w:r>
      <w:r>
        <w:rPr>
          <w:rFonts w:hint="eastAsia" w:ascii="Times New Roman" w:hAnsi="Times New Roman" w:eastAsia="仿宋_GB2312" w:cs="Times New Roman"/>
          <w:sz w:val="32"/>
        </w:rPr>
        <w:t>强化</w:t>
      </w:r>
      <w:r>
        <w:rPr>
          <w:rFonts w:ascii="Times New Roman" w:hAnsi="Times New Roman" w:eastAsia="仿宋_GB2312" w:cs="Times New Roman"/>
          <w:sz w:val="32"/>
        </w:rPr>
        <w:t>旅游推广，努力拓展国际国内客源市场，形成</w:t>
      </w:r>
      <w:r>
        <w:rPr>
          <w:rFonts w:hint="eastAsia" w:ascii="Times New Roman" w:hAnsi="Times New Roman" w:eastAsia="仿宋_GB2312" w:cs="Times New Roman"/>
          <w:sz w:val="32"/>
        </w:rPr>
        <w:t>渝北</w:t>
      </w:r>
      <w:r>
        <w:rPr>
          <w:rFonts w:ascii="Times New Roman" w:hAnsi="Times New Roman" w:eastAsia="仿宋_GB2312" w:cs="Times New Roman"/>
          <w:sz w:val="32"/>
        </w:rPr>
        <w:t>文旅开放新格局。</w:t>
      </w:r>
    </w:p>
    <w:p>
      <w:pPr>
        <w:keepNext/>
        <w:spacing w:before="571" w:after="190" w:line="560" w:lineRule="exact"/>
        <w:jc w:val="center"/>
        <w:outlineLvl w:val="2"/>
        <w:rPr>
          <w:rFonts w:ascii="Times New Roman" w:hAnsi="Times New Roman" w:eastAsia="楷体" w:cs="Times New Roman"/>
          <w:bCs/>
          <w:sz w:val="32"/>
          <w:szCs w:val="32"/>
        </w:rPr>
      </w:pPr>
      <w:bookmarkStart w:id="113" w:name="_Toc86321556"/>
      <w:r>
        <w:rPr>
          <w:rFonts w:hint="eastAsia" w:ascii="Times New Roman" w:hAnsi="Times New Roman" w:eastAsia="楷体" w:cs="Times New Roman"/>
          <w:bCs/>
          <w:sz w:val="32"/>
          <w:szCs w:val="32"/>
        </w:rPr>
        <w:t>第一节</w:t>
      </w:r>
      <w:r>
        <w:rPr>
          <w:rFonts w:ascii="Times New Roman" w:hAnsi="Times New Roman" w:eastAsia="楷体" w:cs="Times New Roman"/>
          <w:bCs/>
          <w:sz w:val="32"/>
          <w:szCs w:val="32"/>
        </w:rPr>
        <w:t xml:space="preserve"> 着力构建对外交流体系</w:t>
      </w:r>
      <w:bookmarkEnd w:id="113"/>
    </w:p>
    <w:p>
      <w:pPr>
        <w:spacing w:after="0" w:line="560" w:lineRule="exact"/>
        <w:ind w:firstLine="643" w:firstLineChars="200"/>
        <w:jc w:val="both"/>
        <w:rPr>
          <w:rFonts w:ascii="Times New Roman" w:hAnsi="Times New Roman" w:eastAsia="仿宋_GB2312" w:cs="Times New Roman"/>
          <w:sz w:val="32"/>
          <w:szCs w:val="32"/>
        </w:rPr>
      </w:pPr>
      <w:r>
        <w:rPr>
          <w:rFonts w:ascii="楷体" w:hAnsi="楷体" w:eastAsia="楷体" w:cs="Times New Roman"/>
          <w:b/>
          <w:bCs/>
          <w:sz w:val="32"/>
          <w:szCs w:val="32"/>
        </w:rPr>
        <w:t>加强对外</w:t>
      </w:r>
      <w:r>
        <w:rPr>
          <w:rFonts w:hint="eastAsia" w:ascii="楷体" w:hAnsi="楷体" w:eastAsia="楷体" w:cs="Times New Roman"/>
          <w:b/>
          <w:bCs/>
          <w:sz w:val="32"/>
          <w:szCs w:val="32"/>
        </w:rPr>
        <w:t>文旅</w:t>
      </w:r>
      <w:r>
        <w:rPr>
          <w:rFonts w:ascii="楷体" w:hAnsi="楷体" w:eastAsia="楷体" w:cs="Times New Roman"/>
          <w:b/>
          <w:bCs/>
          <w:sz w:val="32"/>
          <w:szCs w:val="32"/>
        </w:rPr>
        <w:t>传播推广</w:t>
      </w:r>
      <w:r>
        <w:rPr>
          <w:rFonts w:hint="eastAsia" w:ascii="楷体" w:hAnsi="楷体" w:eastAsia="楷体" w:cs="Times New Roman"/>
          <w:b/>
          <w:bCs/>
          <w:sz w:val="32"/>
          <w:szCs w:val="32"/>
        </w:rPr>
        <w:t>。</w:t>
      </w:r>
      <w:r>
        <w:rPr>
          <w:rFonts w:ascii="Times New Roman" w:hAnsi="Times New Roman" w:eastAsia="仿宋_GB2312" w:cs="Times New Roman"/>
          <w:sz w:val="32"/>
          <w:szCs w:val="32"/>
        </w:rPr>
        <w:t>加大文化对外宣传推介力度，通过网络、报纸、广播电视、手机媒体等载体，积极开展线上线下传播推广。持续策划“双晒”大型文旅推介活动，高标准建设“云上文旅馆”，推动渝北文化走出去。深度挖掘文化工作特色亮点，凝练优质新闻素材，持续报道渝北各项文化工作的经验做法。发挥“渝北文旅”微信公众号、抖音、快手等新媒体作用，宣传推介渝北文化信息、传播渝北优质文化作品。创新艺术传播渠道，办好体现渝北特色的重点地方性文化展览、展演、节会品牌活动，提高渝北文化在国内国际的知名度和美誉度，影响力和辐射力。规划期内，年均开展线上线下传播推广活动12次、宣传推介渝北文化信息100条以上。培育和打造渝北对外节会品牌活动1个。</w:t>
      </w:r>
    </w:p>
    <w:p>
      <w:pPr>
        <w:spacing w:after="0" w:line="560" w:lineRule="exact"/>
        <w:ind w:firstLine="643" w:firstLineChars="200"/>
        <w:jc w:val="both"/>
        <w:rPr>
          <w:rFonts w:ascii="Times New Roman" w:hAnsi="Times New Roman" w:eastAsia="仿宋_GB2312" w:cs="Times New Roman"/>
          <w:sz w:val="32"/>
          <w:szCs w:val="32"/>
        </w:rPr>
      </w:pPr>
      <w:r>
        <w:rPr>
          <w:rFonts w:ascii="楷体" w:hAnsi="楷体" w:eastAsia="楷体" w:cs="Times New Roman"/>
          <w:b/>
          <w:bCs/>
          <w:sz w:val="32"/>
          <w:szCs w:val="32"/>
        </w:rPr>
        <w:t>扩大对外</w:t>
      </w:r>
      <w:r>
        <w:rPr>
          <w:rFonts w:hint="eastAsia" w:ascii="楷体" w:hAnsi="楷体" w:eastAsia="楷体" w:cs="Times New Roman"/>
          <w:b/>
          <w:bCs/>
          <w:sz w:val="32"/>
          <w:szCs w:val="32"/>
        </w:rPr>
        <w:t>文旅</w:t>
      </w:r>
      <w:r>
        <w:rPr>
          <w:rFonts w:ascii="楷体" w:hAnsi="楷体" w:eastAsia="楷体" w:cs="Times New Roman"/>
          <w:b/>
          <w:bCs/>
          <w:sz w:val="32"/>
          <w:szCs w:val="32"/>
        </w:rPr>
        <w:t>交流</w:t>
      </w:r>
      <w:r>
        <w:rPr>
          <w:rFonts w:hint="eastAsia" w:ascii="楷体" w:hAnsi="楷体" w:eastAsia="楷体" w:cs="Times New Roman"/>
          <w:b/>
          <w:bCs/>
          <w:sz w:val="32"/>
          <w:szCs w:val="32"/>
        </w:rPr>
        <w:t>。</w:t>
      </w:r>
      <w:r>
        <w:rPr>
          <w:rFonts w:ascii="Times New Roman" w:hAnsi="Times New Roman" w:eastAsia="仿宋_GB2312" w:cs="Times New Roman"/>
          <w:sz w:val="32"/>
          <w:szCs w:val="32"/>
        </w:rPr>
        <w:t>进一步拓宽交流的渠道和领域，建立和拓展与国外与港澳台地区，与“一带一路”“成渝双城经济圈”、长江沿线、西部各省市、区际之间文化部门、民间文化机构和组织的文化交流与合作。借助国家、市级对外文化交流平台，积极参与“丝绸之路国际艺术节”“丝绸之路文化之旅”等集约型文化交流展示活动；充分挖掘渝北历史文化遗产资源，组织举办“临空都市文化节”“渝北文化周”等文化交流活动。积极引进国（境）外多样化的文化艺术精品来渝北区交流，广泛借鉴并吸纳世界优秀文化思想、文化成果，为渝北区文化发展服务，为社会公众服务。规划期内，每年参加文化旅游博览会、国际国内旅游交易会等大型文化旅游交流活动2次以上。每年引进国（境）外多样化的文化艺术精品来渝北区交流1次以上。</w:t>
      </w:r>
    </w:p>
    <w:p>
      <w:pPr>
        <w:spacing w:after="0" w:line="560" w:lineRule="exact"/>
        <w:ind w:firstLine="643" w:firstLineChars="200"/>
        <w:jc w:val="both"/>
        <w:rPr>
          <w:rFonts w:ascii="Times New Roman" w:hAnsi="Times New Roman" w:eastAsia="仿宋_GB2312" w:cs="Times New Roman"/>
          <w:sz w:val="32"/>
          <w:szCs w:val="32"/>
        </w:rPr>
      </w:pPr>
      <w:r>
        <w:rPr>
          <w:rFonts w:ascii="楷体" w:hAnsi="楷体" w:eastAsia="楷体" w:cs="Times New Roman"/>
          <w:b/>
          <w:bCs/>
          <w:sz w:val="32"/>
          <w:szCs w:val="32"/>
        </w:rPr>
        <w:t>促进对外文化贸易</w:t>
      </w:r>
      <w:r>
        <w:rPr>
          <w:rFonts w:hint="eastAsia" w:ascii="楷体" w:hAnsi="楷体" w:eastAsia="楷体" w:cs="Times New Roman"/>
          <w:b/>
          <w:bCs/>
          <w:sz w:val="32"/>
          <w:szCs w:val="32"/>
        </w:rPr>
        <w:t>。</w:t>
      </w:r>
      <w:r>
        <w:rPr>
          <w:rFonts w:ascii="Times New Roman" w:hAnsi="Times New Roman" w:eastAsia="仿宋_GB2312" w:cs="Times New Roman"/>
          <w:sz w:val="32"/>
          <w:szCs w:val="32"/>
        </w:rPr>
        <w:t>用好用足国家、市、区促进对外文化贸易的相关政策，扶持和帮助区内具有较强创新能力的文化企业及艺术团队与国际国内知名工艺美术、演艺、动漫、游戏、会展、电影、出版等中介机构或文化企业开展项目合作，建立合作基地，培育具有国际国内竞争优势的文化品牌。支持文化企业研发具有“渝北特色、巴渝风格”的川剧、曲艺、版画、书法、歌舞以及木雕、漆器、剪纸、棕编等外向型文化产品，参加境内外演艺交易会、文化博览会、图书展、动漫游戏节等国内外大型展会和文化活动，促进渝北文化企业、艺术团队、产品“走出去”，提升渝北文化国内国际影响。规划期内，建立对外合作基地1个，研发外向型文化产品10个，组织参加境内外演艺交易会、文化博览会、图书展、动漫游戏节等国内外大型展会和文化活动5次以上。</w:t>
      </w:r>
    </w:p>
    <w:p>
      <w:pPr>
        <w:keepNext/>
        <w:spacing w:before="571" w:after="190" w:line="560" w:lineRule="exact"/>
        <w:jc w:val="center"/>
        <w:outlineLvl w:val="2"/>
        <w:rPr>
          <w:rFonts w:ascii="Times New Roman" w:hAnsi="Times New Roman" w:eastAsia="楷体" w:cs="Times New Roman"/>
          <w:bCs/>
          <w:sz w:val="32"/>
          <w:szCs w:val="32"/>
        </w:rPr>
      </w:pPr>
      <w:bookmarkStart w:id="114" w:name="_Toc86321557"/>
      <w:r>
        <w:rPr>
          <w:rFonts w:hint="eastAsia" w:ascii="Times New Roman" w:hAnsi="Times New Roman" w:eastAsia="楷体" w:cs="Times New Roman"/>
          <w:bCs/>
          <w:sz w:val="32"/>
          <w:szCs w:val="32"/>
        </w:rPr>
        <w:t>第二节</w:t>
      </w:r>
      <w:r>
        <w:rPr>
          <w:rFonts w:ascii="Times New Roman" w:hAnsi="Times New Roman" w:eastAsia="楷体" w:cs="Times New Roman"/>
          <w:bCs/>
          <w:sz w:val="32"/>
          <w:szCs w:val="32"/>
        </w:rPr>
        <w:t xml:space="preserve"> </w:t>
      </w:r>
      <w:r>
        <w:rPr>
          <w:rFonts w:hint="eastAsia" w:ascii="Times New Roman" w:hAnsi="Times New Roman" w:eastAsia="楷体" w:cs="Times New Roman"/>
          <w:bCs/>
          <w:sz w:val="32"/>
          <w:szCs w:val="32"/>
        </w:rPr>
        <w:t>全面</w:t>
      </w:r>
      <w:r>
        <w:rPr>
          <w:rFonts w:ascii="Times New Roman" w:hAnsi="Times New Roman" w:eastAsia="楷体" w:cs="Times New Roman"/>
          <w:bCs/>
          <w:sz w:val="32"/>
          <w:szCs w:val="32"/>
        </w:rPr>
        <w:t>融入</w:t>
      </w:r>
      <w:r>
        <w:rPr>
          <w:rFonts w:hint="eastAsia" w:ascii="Times New Roman" w:hAnsi="Times New Roman" w:eastAsia="楷体" w:cs="Times New Roman"/>
          <w:bCs/>
          <w:sz w:val="32"/>
          <w:szCs w:val="32"/>
        </w:rPr>
        <w:t>成渝经济圈建设</w:t>
      </w:r>
      <w:bookmarkEnd w:id="114"/>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共谋联建高竹新区。</w:t>
      </w:r>
      <w:r>
        <w:rPr>
          <w:rFonts w:ascii="Times New Roman" w:hAnsi="Times New Roman" w:eastAsia="仿宋_GB2312" w:cs="Times New Roman"/>
          <w:sz w:val="32"/>
          <w:szCs w:val="32"/>
        </w:rPr>
        <w:t>在规划衔接、资源开发、基础建设、改革创新等领域加强协作，推进区域公共文化服务共建共享，谋划实施文化馆、图书馆、博物馆、美术馆分馆和社区综合文化服务中心、广播电视等公共文化设施项目，实现毗邻地区跨界融合、相向发展。规划期内，启动新区公共文化设施规划设计。</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推进资源共建共享。</w:t>
      </w:r>
      <w:r>
        <w:rPr>
          <w:rFonts w:ascii="Times New Roman" w:hAnsi="Times New Roman" w:eastAsia="仿宋_GB2312" w:cs="Times New Roman"/>
          <w:sz w:val="32"/>
          <w:szCs w:val="32"/>
        </w:rPr>
        <w:t>以两地友好城市（区）为合作伙伴，以“资源共享、优势互补、区域联动、服务基层”为协作宗旨，积极推进两地公共文化服务共建共享、联动发展。实施两地共建“互联网+文化惠民服务”，建设统一数字平台，实现一网服务，达到两地公共文化馆、图书馆、博物馆、美术馆数字文化资源共享。实施两地公共图书馆“一卡通”项目，让两地公共图书馆读者信息统一、纸质图书一卡通、电子资源一卡通，探索开展异地借还服务。规划期内，启动对接两地统一数字平台，实现两地数字文化资源共享。</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成立文化行业联盟。</w:t>
      </w:r>
      <w:r>
        <w:rPr>
          <w:rFonts w:ascii="Times New Roman" w:hAnsi="Times New Roman" w:eastAsia="仿宋_GB2312" w:cs="Times New Roman"/>
          <w:sz w:val="32"/>
          <w:szCs w:val="32"/>
        </w:rPr>
        <w:t>成立“文化馆、图书馆、博物馆、美术馆”行业联盟，以促进文化要素流动、形成文化资源互补、丰富基层文化活动内容为目标，推动辖区内各联盟场馆资源的优化配置与共建共享，深层次开展两地文化艺术交流与合作，积极举办以“书香川渝”等为主题的阅读推广活动，探索在文化遗产展览、学术研究、文创产品开发等优势方面建立合作机制，共同开展优质文化资源宣传推广，推动两地文化深度交流合作。规划期内，成立文化行业联盟4个，组织开展两地文化艺术交流、展览、演出等活动20次。</w:t>
      </w:r>
    </w:p>
    <w:p>
      <w:pPr>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培育两地区域文化品牌。</w:t>
      </w:r>
      <w:r>
        <w:rPr>
          <w:rFonts w:ascii="Times New Roman" w:hAnsi="Times New Roman" w:eastAsia="仿宋_GB2312" w:cs="Times New Roman"/>
          <w:sz w:val="32"/>
          <w:szCs w:val="32"/>
        </w:rPr>
        <w:t>由两地文化和旅游行政部门轮流组织，依托博物馆、文化馆、图书馆、美术馆、文艺院团、民间演艺团体，挖掘两地历史文化、传统文化资源，突出巴蜀优秀传统文化特色，以“巴山蜀水”为主题，在两地范围内定期开展交流展示活动，大力培育两地“文化遗产、文艺展演、全民阅读、书画交流”等领域文化活动品牌。规划期内，协同打造两地以文化遗产展览推广、学术研究、跨界开发为主的“文脉传承”活动品牌，以走进两地乡村、院坝、景区巡回展演活动为主的“文艺荟萃”活动品牌，以“同读一本书，共筑两地情”为主的“万家共读”活动品牌，以书画交流、展出、研讨为主的“翰墨飘香”活动品牌。</w:t>
      </w:r>
    </w:p>
    <w:p>
      <w:pPr>
        <w:tabs>
          <w:tab w:val="left" w:pos="7350"/>
        </w:tabs>
        <w:spacing w:after="0" w:line="560" w:lineRule="exact"/>
        <w:ind w:firstLine="643" w:firstLineChars="200"/>
        <w:jc w:val="both"/>
        <w:rPr>
          <w:rFonts w:ascii="Times New Roman" w:hAnsi="Times New Roman" w:eastAsia="仿宋_GB2312" w:cs="Times New Roman"/>
          <w:sz w:val="32"/>
          <w:szCs w:val="32"/>
        </w:rPr>
      </w:pPr>
      <w:r>
        <w:rPr>
          <w:rFonts w:ascii="Times New Roman" w:hAnsi="Times New Roman" w:eastAsia="楷体_GB2312" w:cs="Times New Roman"/>
          <w:b/>
          <w:bCs/>
          <w:sz w:val="32"/>
          <w:szCs w:val="30"/>
        </w:rPr>
        <w:t>开展人才培育交流合作。</w:t>
      </w:r>
      <w:r>
        <w:rPr>
          <w:rFonts w:ascii="Times New Roman" w:hAnsi="Times New Roman" w:eastAsia="仿宋_GB2312" w:cs="Times New Roman"/>
          <w:sz w:val="32"/>
          <w:szCs w:val="32"/>
        </w:rPr>
        <w:t>推进两地人才领域更高水平协作开放，推进区域人才一体化发展先行先试，加强两地人才交流，依托项目实施安排两地文化惠民工程管理人员、专业骨干人才互派交流，进行实践锻炼。联合举办专题论坛、学术研讨会、业务技能大赛，就公共文化服务建设、供给、管理、体制、机制等问题进一步合作交流。开展两地互助活动，互派优秀专家支援地区文艺创作、文化服务，邀请两地文化达人、文艺工作者采风创作，丰富两地文学艺术精品供给，促进两地文化惠民水平的提升。规划期内，两地协同开展人才培育交流合作20次。</w:t>
      </w:r>
    </w:p>
    <w:p>
      <w:pPr>
        <w:keepNext/>
        <w:spacing w:before="571" w:after="190" w:line="560" w:lineRule="exact"/>
        <w:jc w:val="center"/>
        <w:outlineLvl w:val="2"/>
        <w:rPr>
          <w:rFonts w:ascii="Times New Roman" w:hAnsi="Times New Roman" w:eastAsia="楷体" w:cs="Times New Roman"/>
          <w:bCs/>
          <w:sz w:val="32"/>
          <w:szCs w:val="32"/>
        </w:rPr>
      </w:pPr>
      <w:bookmarkStart w:id="115" w:name="_Toc86321558"/>
      <w:bookmarkStart w:id="116" w:name="_Toc79227072"/>
      <w:bookmarkStart w:id="117" w:name="_Toc75785961"/>
      <w:r>
        <w:rPr>
          <w:rFonts w:ascii="Times New Roman" w:hAnsi="Times New Roman" w:eastAsia="楷体" w:cs="Times New Roman"/>
          <w:bCs/>
          <w:sz w:val="32"/>
          <w:szCs w:val="32"/>
        </w:rPr>
        <w:t>第</w:t>
      </w:r>
      <w:r>
        <w:rPr>
          <w:rFonts w:hint="eastAsia" w:ascii="Times New Roman" w:hAnsi="Times New Roman" w:eastAsia="楷体" w:cs="Times New Roman"/>
          <w:bCs/>
          <w:sz w:val="32"/>
          <w:szCs w:val="32"/>
        </w:rPr>
        <w:t>三</w:t>
      </w:r>
      <w:r>
        <w:rPr>
          <w:rFonts w:ascii="Times New Roman" w:hAnsi="Times New Roman" w:eastAsia="楷体" w:cs="Times New Roman"/>
          <w:bCs/>
          <w:sz w:val="32"/>
          <w:szCs w:val="32"/>
        </w:rPr>
        <w:t>节 打造区域无障碍旅游区</w:t>
      </w:r>
      <w:bookmarkEnd w:id="115"/>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对接一区两群，搭建主城文旅经济环。</w:t>
      </w:r>
      <w:r>
        <w:rPr>
          <w:rFonts w:ascii="Times New Roman" w:hAnsi="Times New Roman" w:eastAsia="仿宋_GB2312" w:cs="Times New Roman"/>
          <w:sz w:val="32"/>
        </w:rPr>
        <w:t>对接全市“一区两群”协同发展格局，渝北区要充分发挥在全市旅游集散服务地的突出地位。加强与主城都市区、渝东北三峡库区城镇群、渝东南武陵山区城镇群各区县文旅共建与合作。</w:t>
      </w:r>
    </w:p>
    <w:p>
      <w:pPr>
        <w:spacing w:after="0" w:line="560" w:lineRule="exact"/>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依托三环高速串联主城都市区，整合钓鱼城、铜梁安居古城、大足石刻、茶山竹海-乐和乐都、四面山、古剑山、黑山谷、金佛山、仙女山、816工程、白鹤梁、长寿湖、统景温泉等重庆世界级文旅资源，形成以渝北综合交通枢纽为引领、旅游环线为支撑的重庆主城都市区的文旅经济环。</w:t>
      </w:r>
    </w:p>
    <w:p>
      <w:pPr>
        <w:spacing w:after="0" w:line="560" w:lineRule="exact"/>
        <w:ind w:firstLine="643" w:firstLineChars="200"/>
        <w:jc w:val="both"/>
        <w:rPr>
          <w:rFonts w:ascii="Times New Roman" w:hAnsi="Times New Roman" w:eastAsia="仿宋_GB2312" w:cs="Times New Roman"/>
          <w:sz w:val="32"/>
        </w:rPr>
      </w:pPr>
      <w:r>
        <w:rPr>
          <w:rFonts w:ascii="Times New Roman" w:hAnsi="Times New Roman" w:eastAsia="楷体_GB2312" w:cs="Times New Roman"/>
          <w:b/>
          <w:bCs/>
          <w:sz w:val="32"/>
          <w:szCs w:val="30"/>
        </w:rPr>
        <w:t>对接主城都市区，力建都市旅游新引擎。</w:t>
      </w:r>
      <w:r>
        <w:rPr>
          <w:rFonts w:ascii="Times New Roman" w:hAnsi="Times New Roman" w:eastAsia="仿宋_GB2312" w:cs="Times New Roman"/>
          <w:sz w:val="32"/>
        </w:rPr>
        <w:t>围绕做大做靓重庆山城都市旅游品牌，延续网红重庆人气魅力，加快推出临空都市文旅休闲环、山水渝北文旅体验环两大精品旅游环线，加快矿山公园、统景温泉、龙兴古镇等景区提档升级，将其打造成为主城都市旅游新引擎、新网红。</w:t>
      </w:r>
    </w:p>
    <w:bookmarkEnd w:id="116"/>
    <w:bookmarkEnd w:id="117"/>
    <w:p>
      <w:pPr>
        <w:keepNext/>
        <w:keepLines/>
        <w:pageBreakBefore/>
        <w:spacing w:before="100" w:beforeAutospacing="1" w:after="100" w:afterAutospacing="1" w:line="360" w:lineRule="auto"/>
        <w:jc w:val="center"/>
        <w:outlineLvl w:val="0"/>
        <w:rPr>
          <w:rFonts w:ascii="Times New Roman" w:hAnsi="Times New Roman" w:eastAsia="方正大标宋_GBK" w:cs="Times New Roman"/>
          <w:kern w:val="44"/>
          <w:sz w:val="40"/>
          <w:szCs w:val="28"/>
        </w:rPr>
      </w:pPr>
      <w:bookmarkStart w:id="118" w:name="_Toc79227074"/>
      <w:bookmarkStart w:id="119" w:name="_Toc86321559"/>
      <w:bookmarkStart w:id="120" w:name="_Toc75785963"/>
      <w:r>
        <w:rPr>
          <w:rFonts w:ascii="Times New Roman" w:hAnsi="Times New Roman" w:eastAsia="方正大标宋_GBK" w:cs="Times New Roman"/>
          <w:kern w:val="44"/>
          <w:sz w:val="40"/>
          <w:szCs w:val="28"/>
        </w:rPr>
        <w:t>第五篇 规划实施</w:t>
      </w:r>
      <w:bookmarkEnd w:id="118"/>
      <w:bookmarkEnd w:id="119"/>
      <w:bookmarkEnd w:id="120"/>
    </w:p>
    <w:p>
      <w:pPr>
        <w:spacing w:after="0" w:line="560" w:lineRule="exact"/>
        <w:ind w:firstLine="640" w:firstLineChars="200"/>
        <w:jc w:val="both"/>
        <w:rPr>
          <w:rFonts w:ascii="Times New Roman" w:hAnsi="Times New Roman" w:eastAsia="仿宋_GB2312" w:cs="Times New Roman"/>
          <w:sz w:val="32"/>
          <w:szCs w:val="32"/>
        </w:rPr>
      </w:pPr>
      <w:bookmarkStart w:id="121" w:name="_Toc75785964"/>
      <w:bookmarkStart w:id="122" w:name="_Toc79227075"/>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组织协调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强化政策引导，加快人才队伍建设，建立健全规划实施机制，确保规划确定</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发展</w:t>
      </w:r>
      <w:r>
        <w:rPr>
          <w:rFonts w:hint="eastAsia" w:ascii="Times New Roman" w:hAnsi="Times New Roman" w:eastAsia="仿宋_GB2312" w:cs="Times New Roman"/>
          <w:sz w:val="32"/>
          <w:szCs w:val="32"/>
        </w:rPr>
        <w:t>目标</w:t>
      </w:r>
      <w:r>
        <w:rPr>
          <w:rFonts w:ascii="Times New Roman" w:hAnsi="Times New Roman" w:eastAsia="仿宋_GB2312" w:cs="Times New Roman"/>
          <w:sz w:val="32"/>
          <w:szCs w:val="32"/>
        </w:rPr>
        <w:t>和各项任务顺利完成。</w:t>
      </w:r>
    </w:p>
    <w:p>
      <w:pPr>
        <w:keepNext/>
        <w:widowControl w:val="0"/>
        <w:adjustRightInd/>
        <w:snapToGrid/>
        <w:spacing w:before="468" w:beforeLines="150" w:after="156" w:afterLines="50" w:line="560" w:lineRule="exact"/>
        <w:ind w:left="420"/>
        <w:jc w:val="center"/>
        <w:outlineLvl w:val="1"/>
        <w:rPr>
          <w:rFonts w:ascii="Times New Roman" w:hAnsi="Times New Roman" w:eastAsia="黑体" w:cs="Times New Roman"/>
          <w:bCs/>
          <w:sz w:val="32"/>
          <w:szCs w:val="32"/>
        </w:rPr>
      </w:pPr>
      <w:bookmarkStart w:id="123" w:name="_Toc86321560"/>
      <w:r>
        <w:rPr>
          <w:rFonts w:ascii="Times New Roman" w:hAnsi="Times New Roman" w:eastAsia="黑体" w:cs="Times New Roman"/>
          <w:bCs/>
          <w:sz w:val="32"/>
          <w:szCs w:val="32"/>
        </w:rPr>
        <w:t>第十</w:t>
      </w:r>
      <w:r>
        <w:rPr>
          <w:rFonts w:hint="eastAsia" w:ascii="Times New Roman" w:hAnsi="Times New Roman" w:eastAsia="黑体" w:cs="Times New Roman"/>
          <w:bCs/>
          <w:sz w:val="32"/>
          <w:szCs w:val="32"/>
        </w:rPr>
        <w:t>三</w:t>
      </w:r>
      <w:r>
        <w:rPr>
          <w:rFonts w:ascii="Times New Roman" w:hAnsi="Times New Roman" w:eastAsia="黑体" w:cs="Times New Roman"/>
          <w:bCs/>
          <w:sz w:val="32"/>
          <w:szCs w:val="32"/>
        </w:rPr>
        <w:t xml:space="preserve">章 </w:t>
      </w:r>
      <w:bookmarkEnd w:id="121"/>
      <w:bookmarkEnd w:id="122"/>
      <w:r>
        <w:rPr>
          <w:rFonts w:hint="eastAsia" w:ascii="Times New Roman" w:hAnsi="Times New Roman" w:eastAsia="黑体" w:cs="Times New Roman"/>
          <w:bCs/>
          <w:sz w:val="32"/>
          <w:szCs w:val="32"/>
        </w:rPr>
        <w:t>保障措施</w:t>
      </w:r>
      <w:bookmarkEnd w:id="123"/>
    </w:p>
    <w:p>
      <w:pPr>
        <w:keepNext/>
        <w:spacing w:before="571" w:after="190" w:line="560" w:lineRule="exact"/>
        <w:jc w:val="center"/>
        <w:outlineLvl w:val="2"/>
        <w:rPr>
          <w:rFonts w:ascii="Times New Roman" w:hAnsi="Times New Roman" w:eastAsia="楷体" w:cs="Times New Roman"/>
          <w:bCs/>
          <w:sz w:val="32"/>
          <w:szCs w:val="32"/>
        </w:rPr>
      </w:pPr>
      <w:bookmarkStart w:id="124" w:name="_Toc79227076"/>
      <w:bookmarkStart w:id="125" w:name="_Toc75785965"/>
      <w:bookmarkStart w:id="126" w:name="_Toc86321561"/>
      <w:r>
        <w:rPr>
          <w:rFonts w:ascii="Times New Roman" w:hAnsi="Times New Roman" w:eastAsia="楷体" w:cs="Times New Roman"/>
          <w:bCs/>
          <w:sz w:val="32"/>
          <w:szCs w:val="32"/>
        </w:rPr>
        <w:t xml:space="preserve">第一节 </w:t>
      </w:r>
      <w:r>
        <w:rPr>
          <w:rFonts w:hint="eastAsia" w:ascii="Times New Roman" w:hAnsi="Times New Roman" w:eastAsia="楷体" w:cs="Times New Roman"/>
          <w:bCs/>
          <w:sz w:val="32"/>
          <w:szCs w:val="32"/>
        </w:rPr>
        <w:t>加强</w:t>
      </w:r>
      <w:r>
        <w:rPr>
          <w:rFonts w:ascii="Times New Roman" w:hAnsi="Times New Roman" w:eastAsia="楷体" w:cs="Times New Roman"/>
          <w:bCs/>
          <w:sz w:val="32"/>
          <w:szCs w:val="32"/>
        </w:rPr>
        <w:t>组织</w:t>
      </w:r>
      <w:bookmarkEnd w:id="124"/>
      <w:bookmarkEnd w:id="125"/>
      <w:r>
        <w:rPr>
          <w:rFonts w:hint="eastAsia" w:ascii="Times New Roman" w:hAnsi="Times New Roman" w:eastAsia="楷体" w:cs="Times New Roman"/>
          <w:bCs/>
          <w:sz w:val="32"/>
          <w:szCs w:val="32"/>
        </w:rPr>
        <w:t>领导</w:t>
      </w:r>
      <w:bookmarkEnd w:id="126"/>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w:t>
      </w:r>
      <w:r>
        <w:rPr>
          <w:rFonts w:ascii="Times New Roman" w:hAnsi="Times New Roman" w:eastAsia="仿宋_GB2312" w:cs="Times New Roman"/>
          <w:sz w:val="32"/>
          <w:szCs w:val="32"/>
        </w:rPr>
        <w:t>党对文化和旅游工作的全面领导，</w:t>
      </w:r>
      <w:r>
        <w:rPr>
          <w:rFonts w:hint="eastAsia" w:ascii="Times New Roman" w:hAnsi="Times New Roman" w:eastAsia="仿宋_GB2312" w:cs="Times New Roman"/>
          <w:sz w:val="32"/>
          <w:szCs w:val="32"/>
        </w:rPr>
        <w:t>建立</w:t>
      </w:r>
      <w:r>
        <w:rPr>
          <w:rFonts w:ascii="Times New Roman" w:hAnsi="Times New Roman" w:eastAsia="仿宋_GB2312" w:cs="Times New Roman"/>
          <w:sz w:val="32"/>
          <w:szCs w:val="32"/>
        </w:rPr>
        <w:t>健全文化和旅游工作领导机制，加强对涉旅部门、重点旅游乡镇党政领导班子建设；各级党委和政府要把推动文化和旅游高质量发展摆在全局工作的重要位置，形成党委领导、政府主导、市场主体、社会参与的工作格局。坚持齐抓共管，进一步完善区域间、部门间联动机制，推进政策制定、规划实施、资源开发、市场开拓、品牌建设等方面的统筹与协调。建立、完善和落实考核机制，保障规划顺利实施，围绕规划制定的总体目标和重点任务，把文化和旅游发展工作纳入相关职能部门及各区县经济社会发展综合目标责任体系进行考核，细化工作职责与任务分解，确保工作部署到位、规划落实到位、任务分解到位、实际措施到位。加强规划实施的动态监测和跟踪分析。尽快完成文化市场综合执法改革，突出抓好文化和旅游市场监管联合执法，努力保持文化和旅游市场环境健康稳定。</w:t>
      </w:r>
    </w:p>
    <w:p>
      <w:pPr>
        <w:keepNext/>
        <w:spacing w:before="571" w:after="190" w:line="560" w:lineRule="exact"/>
        <w:jc w:val="center"/>
        <w:outlineLvl w:val="2"/>
        <w:rPr>
          <w:rFonts w:ascii="Times New Roman" w:hAnsi="Times New Roman" w:eastAsia="楷体" w:cs="Times New Roman"/>
          <w:bCs/>
          <w:sz w:val="32"/>
          <w:szCs w:val="32"/>
        </w:rPr>
      </w:pPr>
      <w:bookmarkStart w:id="127" w:name="_Toc75785966"/>
      <w:bookmarkStart w:id="128" w:name="_Toc79227077"/>
      <w:bookmarkStart w:id="129" w:name="_Toc86321562"/>
      <w:r>
        <w:rPr>
          <w:rFonts w:ascii="Times New Roman" w:hAnsi="Times New Roman" w:eastAsia="楷体" w:cs="Times New Roman"/>
          <w:bCs/>
          <w:sz w:val="32"/>
          <w:szCs w:val="32"/>
        </w:rPr>
        <w:t xml:space="preserve">第二节 </w:t>
      </w:r>
      <w:r>
        <w:rPr>
          <w:rFonts w:hint="eastAsia" w:ascii="Times New Roman" w:hAnsi="Times New Roman" w:eastAsia="楷体" w:cs="Times New Roman"/>
          <w:bCs/>
          <w:sz w:val="32"/>
          <w:szCs w:val="32"/>
        </w:rPr>
        <w:t>强化</w:t>
      </w:r>
      <w:r>
        <w:rPr>
          <w:rFonts w:ascii="Times New Roman" w:hAnsi="Times New Roman" w:eastAsia="楷体" w:cs="Times New Roman"/>
          <w:bCs/>
          <w:sz w:val="32"/>
          <w:szCs w:val="32"/>
        </w:rPr>
        <w:t>政策</w:t>
      </w:r>
      <w:bookmarkEnd w:id="127"/>
      <w:bookmarkEnd w:id="128"/>
      <w:r>
        <w:rPr>
          <w:rFonts w:hint="eastAsia" w:ascii="Times New Roman" w:hAnsi="Times New Roman" w:eastAsia="楷体" w:cs="Times New Roman"/>
          <w:bCs/>
          <w:sz w:val="32"/>
          <w:szCs w:val="32"/>
        </w:rPr>
        <w:t>支持</w:t>
      </w:r>
      <w:bookmarkEnd w:id="129"/>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研究</w:t>
      </w:r>
      <w:r>
        <w:rPr>
          <w:rFonts w:ascii="Times New Roman" w:hAnsi="Times New Roman" w:eastAsia="仿宋_GB2312" w:cs="Times New Roman"/>
          <w:sz w:val="32"/>
          <w:szCs w:val="32"/>
        </w:rPr>
        <w:t>制定出台《</w:t>
      </w:r>
      <w:r>
        <w:rPr>
          <w:rFonts w:hint="eastAsia" w:ascii="Times New Roman" w:hAnsi="Times New Roman" w:eastAsia="仿宋_GB2312" w:cs="Times New Roman"/>
          <w:sz w:val="32"/>
          <w:szCs w:val="32"/>
        </w:rPr>
        <w:t>加快文化</w:t>
      </w:r>
      <w:r>
        <w:rPr>
          <w:rFonts w:ascii="Times New Roman" w:hAnsi="Times New Roman" w:eastAsia="仿宋_GB2312" w:cs="Times New Roman"/>
          <w:sz w:val="32"/>
          <w:szCs w:val="32"/>
        </w:rPr>
        <w:t>强区建设纲要》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重点从推进公共文化数字化建设、发展数字文化新业态、推进文化和旅游深度融合发展、文化市场主体培育和人才</w:t>
      </w:r>
      <w:r>
        <w:rPr>
          <w:rFonts w:hint="eastAsia" w:ascii="Times New Roman" w:hAnsi="Times New Roman" w:eastAsia="仿宋_GB2312" w:cs="Times New Roman"/>
          <w:sz w:val="32"/>
          <w:szCs w:val="32"/>
        </w:rPr>
        <w:t>队伍</w:t>
      </w:r>
      <w:r>
        <w:rPr>
          <w:rFonts w:ascii="Times New Roman" w:hAnsi="Times New Roman" w:eastAsia="仿宋_GB2312" w:cs="Times New Roman"/>
          <w:sz w:val="32"/>
          <w:szCs w:val="32"/>
        </w:rPr>
        <w:t>建设等方面，形成政策</w:t>
      </w:r>
      <w:r>
        <w:rPr>
          <w:rFonts w:hint="eastAsia" w:ascii="Times New Roman" w:hAnsi="Times New Roman" w:eastAsia="仿宋_GB2312" w:cs="Times New Roman"/>
          <w:sz w:val="32"/>
          <w:szCs w:val="32"/>
        </w:rPr>
        <w:t>体系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进一步完善</w:t>
      </w:r>
      <w:r>
        <w:rPr>
          <w:rFonts w:ascii="Times New Roman" w:hAnsi="Times New Roman" w:eastAsia="仿宋_GB2312" w:cs="Times New Roman"/>
          <w:sz w:val="32"/>
          <w:szCs w:val="32"/>
        </w:rPr>
        <w:t>土地供给政策，加强文化旅游发展规划、文化事业建设用地规划与国民经济和社会发展相关规划相衔接，充分考虑文化、旅游项目设施的空间布局和建设用地需求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设用地指标适当向文化事业倾斜，确保文体建设用地规模，重大基础设施和标志性文化工程用地优先予以安排。进一步健全文物保护和非物质文化遗产保护政策措施，强化对保护传承的政策扶持力度。全面落实机关、团体、企事业单位职工带薪休假制度，引导和鼓励非公企业、个体工商户完善休假制度。推广实施境外旅客购物离境退税政策，合理扩大离境退税商店网点，吸引境外旅客消费增长。</w:t>
      </w:r>
    </w:p>
    <w:p>
      <w:pPr>
        <w:keepNext/>
        <w:spacing w:before="571" w:after="190" w:line="560" w:lineRule="exact"/>
        <w:jc w:val="center"/>
        <w:outlineLvl w:val="2"/>
        <w:rPr>
          <w:rFonts w:ascii="Times New Roman" w:hAnsi="Times New Roman" w:eastAsia="楷体" w:cs="Times New Roman"/>
          <w:bCs/>
          <w:sz w:val="32"/>
          <w:szCs w:val="32"/>
        </w:rPr>
      </w:pPr>
      <w:bookmarkStart w:id="130" w:name="_Toc75785967"/>
      <w:bookmarkStart w:id="131" w:name="_Toc79227078"/>
      <w:bookmarkStart w:id="132" w:name="_Toc86321563"/>
      <w:r>
        <w:rPr>
          <w:rFonts w:ascii="Times New Roman" w:hAnsi="Times New Roman" w:eastAsia="楷体" w:cs="Times New Roman"/>
          <w:bCs/>
          <w:sz w:val="32"/>
          <w:szCs w:val="32"/>
        </w:rPr>
        <w:t xml:space="preserve">第三节 </w:t>
      </w:r>
      <w:r>
        <w:rPr>
          <w:rFonts w:hint="eastAsia" w:ascii="Times New Roman" w:hAnsi="Times New Roman" w:eastAsia="楷体" w:cs="Times New Roman"/>
          <w:bCs/>
          <w:sz w:val="32"/>
          <w:szCs w:val="32"/>
        </w:rPr>
        <w:t>完善</w:t>
      </w:r>
      <w:bookmarkEnd w:id="130"/>
      <w:bookmarkEnd w:id="131"/>
      <w:r>
        <w:rPr>
          <w:rFonts w:hint="eastAsia" w:ascii="Times New Roman" w:hAnsi="Times New Roman" w:eastAsia="楷体" w:cs="Times New Roman"/>
          <w:bCs/>
          <w:sz w:val="32"/>
          <w:szCs w:val="32"/>
        </w:rPr>
        <w:t>财政金融</w:t>
      </w:r>
      <w:bookmarkEnd w:id="132"/>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用好</w:t>
      </w:r>
      <w:r>
        <w:rPr>
          <w:rFonts w:ascii="Times New Roman" w:hAnsi="Times New Roman" w:eastAsia="仿宋_GB2312" w:cs="Times New Roman"/>
          <w:sz w:val="32"/>
          <w:szCs w:val="32"/>
        </w:rPr>
        <w:t>用活财政政策资金，加大财政对文化事业</w:t>
      </w:r>
      <w:r>
        <w:rPr>
          <w:rFonts w:hint="eastAsia" w:ascii="Times New Roman" w:hAnsi="Times New Roman" w:eastAsia="仿宋_GB2312" w:cs="Times New Roman"/>
          <w:sz w:val="32"/>
          <w:szCs w:val="32"/>
        </w:rPr>
        <w:t>发展</w:t>
      </w:r>
      <w:r>
        <w:rPr>
          <w:rFonts w:ascii="Times New Roman" w:hAnsi="Times New Roman" w:eastAsia="仿宋_GB2312" w:cs="Times New Roman"/>
          <w:sz w:val="32"/>
          <w:szCs w:val="32"/>
        </w:rPr>
        <w:t>的投入力度，鼓励国有创投机构按照</w:t>
      </w:r>
      <w:r>
        <w:rPr>
          <w:rFonts w:hint="eastAsia" w:ascii="Times New Roman" w:hAnsi="Times New Roman" w:eastAsia="仿宋_GB2312" w:cs="Times New Roman"/>
          <w:sz w:val="32"/>
          <w:szCs w:val="32"/>
        </w:rPr>
        <w:t>市场化原则</w:t>
      </w:r>
      <w:r>
        <w:rPr>
          <w:rFonts w:ascii="Times New Roman" w:hAnsi="Times New Roman" w:eastAsia="仿宋_GB2312" w:cs="Times New Roman"/>
          <w:sz w:val="32"/>
          <w:szCs w:val="32"/>
        </w:rPr>
        <w:t>，探索以股权投资等方式，</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文化旅游创新创业项目、创客空间等建设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引导和推动社会资本投资兼有</w:t>
      </w:r>
      <w:r>
        <w:rPr>
          <w:rFonts w:hint="eastAsia" w:ascii="Times New Roman" w:hAnsi="Times New Roman" w:eastAsia="仿宋_GB2312" w:cs="Times New Roman"/>
          <w:sz w:val="32"/>
          <w:szCs w:val="32"/>
        </w:rPr>
        <w:t>经营</w:t>
      </w:r>
      <w:r>
        <w:rPr>
          <w:rFonts w:ascii="Times New Roman" w:hAnsi="Times New Roman" w:eastAsia="仿宋_GB2312" w:cs="Times New Roman"/>
          <w:sz w:val="32"/>
          <w:szCs w:val="32"/>
        </w:rPr>
        <w:t>性质的博物馆、陈列馆、纪念馆、非遗保护传承基地等公共文化项目。</w:t>
      </w:r>
      <w:r>
        <w:rPr>
          <w:rFonts w:hint="eastAsia" w:ascii="Times New Roman" w:hAnsi="Times New Roman" w:eastAsia="仿宋_GB2312" w:cs="Times New Roman"/>
          <w:sz w:val="32"/>
          <w:szCs w:val="32"/>
        </w:rPr>
        <w:t>深化</w:t>
      </w:r>
      <w:r>
        <w:rPr>
          <w:rFonts w:ascii="Times New Roman" w:hAnsi="Times New Roman" w:eastAsia="仿宋_GB2312" w:cs="Times New Roman"/>
          <w:sz w:val="32"/>
          <w:szCs w:val="32"/>
        </w:rPr>
        <w:t>金融与文旅融合发展，建立和完善文旅金融服务体系，</w:t>
      </w:r>
      <w:r>
        <w:rPr>
          <w:rFonts w:hint="eastAsia" w:ascii="Times New Roman" w:hAnsi="Times New Roman" w:eastAsia="仿宋_GB2312" w:cs="Times New Roman"/>
          <w:sz w:val="32"/>
          <w:szCs w:val="32"/>
        </w:rPr>
        <w:t>加快</w:t>
      </w:r>
      <w:r>
        <w:rPr>
          <w:rFonts w:ascii="Times New Roman" w:hAnsi="Times New Roman" w:eastAsia="仿宋_GB2312" w:cs="Times New Roman"/>
          <w:sz w:val="32"/>
          <w:szCs w:val="32"/>
        </w:rPr>
        <w:t>推进以产业园区为合作载体，</w:t>
      </w:r>
      <w:r>
        <w:rPr>
          <w:rFonts w:hint="eastAsia" w:ascii="Times New Roman" w:hAnsi="Times New Roman" w:eastAsia="仿宋_GB2312" w:cs="Times New Roman"/>
          <w:sz w:val="32"/>
          <w:szCs w:val="32"/>
        </w:rPr>
        <w:t>探索</w:t>
      </w:r>
      <w:r>
        <w:rPr>
          <w:rFonts w:ascii="Times New Roman" w:hAnsi="Times New Roman" w:eastAsia="仿宋_GB2312" w:cs="Times New Roman"/>
          <w:sz w:val="32"/>
          <w:szCs w:val="32"/>
        </w:rPr>
        <w:t>建立“</w:t>
      </w:r>
      <w:r>
        <w:rPr>
          <w:rFonts w:hint="eastAsia" w:ascii="Times New Roman" w:hAnsi="Times New Roman" w:eastAsia="仿宋_GB2312" w:cs="Times New Roman"/>
          <w:sz w:val="32"/>
          <w:szCs w:val="32"/>
        </w:rPr>
        <w:t>政担银保</w:t>
      </w:r>
      <w:r>
        <w:rPr>
          <w:rFonts w:ascii="Times New Roman" w:hAnsi="Times New Roman" w:eastAsia="仿宋_GB2312" w:cs="Times New Roman"/>
          <w:sz w:val="32"/>
          <w:szCs w:val="32"/>
        </w:rPr>
        <w:t>企”</w:t>
      </w:r>
      <w:r>
        <w:rPr>
          <w:rFonts w:hint="eastAsia" w:ascii="Times New Roman" w:hAnsi="Times New Roman" w:eastAsia="仿宋_GB2312" w:cs="Times New Roman"/>
          <w:sz w:val="32"/>
          <w:szCs w:val="32"/>
        </w:rPr>
        <w:t>多方</w:t>
      </w:r>
      <w:r>
        <w:rPr>
          <w:rFonts w:ascii="Times New Roman" w:hAnsi="Times New Roman" w:eastAsia="仿宋_GB2312" w:cs="Times New Roman"/>
          <w:sz w:val="32"/>
          <w:szCs w:val="32"/>
        </w:rPr>
        <w:t>联动工作机制，共建文旅金融合作试验区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加快推广“</w:t>
      </w:r>
      <w:r>
        <w:rPr>
          <w:rFonts w:hint="eastAsia" w:ascii="Times New Roman" w:hAnsi="Times New Roman" w:eastAsia="仿宋_GB2312" w:cs="Times New Roman"/>
          <w:sz w:val="32"/>
          <w:szCs w:val="32"/>
        </w:rPr>
        <w:t>文化</w:t>
      </w:r>
      <w:r>
        <w:rPr>
          <w:rFonts w:ascii="Times New Roman" w:hAnsi="Times New Roman" w:eastAsia="仿宋_GB2312" w:cs="Times New Roman"/>
          <w:sz w:val="32"/>
          <w:szCs w:val="32"/>
        </w:rPr>
        <w:t>旅游公司+</w:t>
      </w:r>
      <w:r>
        <w:rPr>
          <w:rFonts w:hint="eastAsia" w:ascii="Times New Roman" w:hAnsi="Times New Roman" w:eastAsia="仿宋_GB2312" w:cs="Times New Roman"/>
          <w:sz w:val="32"/>
          <w:szCs w:val="32"/>
        </w:rPr>
        <w:t>景区</w:t>
      </w:r>
      <w:r>
        <w:rPr>
          <w:rFonts w:ascii="Times New Roman" w:hAnsi="Times New Roman" w:eastAsia="仿宋_GB2312" w:cs="Times New Roman"/>
          <w:sz w:val="32"/>
          <w:szCs w:val="32"/>
        </w:rPr>
        <w:t>+村镇户”</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融资模式，为</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小微</w:t>
      </w:r>
      <w:r>
        <w:rPr>
          <w:rFonts w:hint="eastAsia" w:ascii="Times New Roman" w:hAnsi="Times New Roman" w:eastAsia="仿宋_GB2312" w:cs="Times New Roman"/>
          <w:sz w:val="32"/>
          <w:szCs w:val="32"/>
        </w:rPr>
        <w:t>文旅</w:t>
      </w:r>
      <w:r>
        <w:rPr>
          <w:rFonts w:ascii="Times New Roman" w:hAnsi="Times New Roman" w:eastAsia="仿宋_GB2312" w:cs="Times New Roman"/>
          <w:sz w:val="32"/>
          <w:szCs w:val="32"/>
        </w:rPr>
        <w:t>企业和经营户提供联合授信；充分发挥债券融资支持的作用，建立市场和区县文旅企业发债项目储备库，创新文旅企业债券融资产品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鼓励</w:t>
      </w:r>
      <w:r>
        <w:rPr>
          <w:rFonts w:hint="eastAsia" w:ascii="Times New Roman" w:hAnsi="Times New Roman" w:eastAsia="仿宋_GB2312" w:cs="Times New Roman"/>
          <w:sz w:val="32"/>
          <w:szCs w:val="32"/>
        </w:rPr>
        <w:t>全国性</w:t>
      </w:r>
      <w:r>
        <w:rPr>
          <w:rFonts w:ascii="Times New Roman" w:hAnsi="Times New Roman" w:eastAsia="仿宋_GB2312" w:cs="Times New Roman"/>
          <w:sz w:val="32"/>
          <w:szCs w:val="32"/>
        </w:rPr>
        <w:t>银行重庆分支机构</w:t>
      </w:r>
      <w:r>
        <w:rPr>
          <w:rFonts w:hint="eastAsia" w:ascii="Times New Roman" w:hAnsi="Times New Roman" w:eastAsia="仿宋_GB2312" w:cs="Times New Roman"/>
          <w:sz w:val="32"/>
          <w:szCs w:val="32"/>
        </w:rPr>
        <w:t>积极</w:t>
      </w:r>
      <w:r>
        <w:rPr>
          <w:rFonts w:ascii="Times New Roman" w:hAnsi="Times New Roman" w:eastAsia="仿宋_GB2312" w:cs="Times New Roman"/>
          <w:sz w:val="32"/>
          <w:szCs w:val="32"/>
        </w:rPr>
        <w:t>争取将重庆文化和旅游产业项目纳入其总行金融债券项目库，对其债券融资给予资金支持。</w:t>
      </w:r>
    </w:p>
    <w:p>
      <w:pPr>
        <w:keepNext/>
        <w:spacing w:before="571" w:after="190" w:line="560" w:lineRule="exact"/>
        <w:jc w:val="center"/>
        <w:outlineLvl w:val="2"/>
        <w:rPr>
          <w:rFonts w:ascii="Times New Roman" w:hAnsi="Times New Roman" w:eastAsia="楷体" w:cs="Times New Roman"/>
          <w:bCs/>
          <w:sz w:val="32"/>
          <w:szCs w:val="32"/>
        </w:rPr>
      </w:pPr>
      <w:bookmarkStart w:id="133" w:name="_Toc79227079"/>
      <w:bookmarkStart w:id="134" w:name="_Toc75785968"/>
      <w:bookmarkStart w:id="135" w:name="_Toc86321564"/>
      <w:r>
        <w:rPr>
          <w:rFonts w:ascii="Times New Roman" w:hAnsi="Times New Roman" w:eastAsia="楷体" w:cs="Times New Roman"/>
          <w:bCs/>
          <w:sz w:val="32"/>
          <w:szCs w:val="32"/>
        </w:rPr>
        <w:t xml:space="preserve">第四节 </w:t>
      </w:r>
      <w:r>
        <w:rPr>
          <w:rFonts w:hint="eastAsia" w:ascii="Times New Roman" w:hAnsi="Times New Roman" w:eastAsia="楷体" w:cs="Times New Roman"/>
          <w:bCs/>
          <w:sz w:val="32"/>
          <w:szCs w:val="32"/>
        </w:rPr>
        <w:t>提升</w:t>
      </w:r>
      <w:r>
        <w:rPr>
          <w:rFonts w:ascii="Times New Roman" w:hAnsi="Times New Roman" w:eastAsia="楷体" w:cs="Times New Roman"/>
          <w:bCs/>
          <w:sz w:val="32"/>
          <w:szCs w:val="32"/>
        </w:rPr>
        <w:t>人才</w:t>
      </w:r>
      <w:bookmarkEnd w:id="133"/>
      <w:bookmarkEnd w:id="134"/>
      <w:r>
        <w:rPr>
          <w:rFonts w:hint="eastAsia" w:ascii="Times New Roman" w:hAnsi="Times New Roman" w:eastAsia="楷体" w:cs="Times New Roman"/>
          <w:bCs/>
          <w:sz w:val="32"/>
          <w:szCs w:val="32"/>
        </w:rPr>
        <w:t>队伍</w:t>
      </w:r>
      <w:bookmarkEnd w:id="135"/>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积极开展</w:t>
      </w:r>
      <w:r>
        <w:rPr>
          <w:rFonts w:ascii="Times New Roman" w:hAnsi="Times New Roman" w:eastAsia="仿宋_GB2312" w:cs="Times New Roman"/>
          <w:sz w:val="32"/>
          <w:szCs w:val="32"/>
        </w:rPr>
        <w:t>高层次和复合型</w:t>
      </w:r>
      <w:r>
        <w:rPr>
          <w:rFonts w:hint="eastAsia" w:ascii="Times New Roman" w:hAnsi="Times New Roman" w:eastAsia="仿宋_GB2312" w:cs="Times New Roman"/>
          <w:sz w:val="32"/>
          <w:szCs w:val="32"/>
        </w:rPr>
        <w:t>紧缺</w:t>
      </w:r>
      <w:r>
        <w:rPr>
          <w:rFonts w:ascii="Times New Roman" w:hAnsi="Times New Roman" w:eastAsia="仿宋_GB2312" w:cs="Times New Roman"/>
          <w:sz w:val="32"/>
          <w:szCs w:val="32"/>
        </w:rPr>
        <w:t>人才培养，建立旅游智库、专业人才信息库，把高端文化旅游人才引进纳入全区人力资源结构优化的工作重点，配套制定人才引进与住房补助、子女教育、落户安置等挂钩的“政策包”。加快文化艺术专业人才引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深化国有文艺院团“一团一策”改革，实施重大题材“一团一精品”，积极培育民营文艺院团，培育集聚更多优秀演艺市场主体；引入全国文艺绘画书法界名家来渝北设立工作室和研创基地。加大人才</w:t>
      </w:r>
      <w:r>
        <w:rPr>
          <w:rFonts w:hint="eastAsia" w:ascii="Times New Roman" w:hAnsi="Times New Roman" w:eastAsia="仿宋_GB2312" w:cs="Times New Roman"/>
          <w:sz w:val="32"/>
          <w:szCs w:val="32"/>
        </w:rPr>
        <w:t>培训力度，建立</w:t>
      </w:r>
      <w:r>
        <w:rPr>
          <w:rFonts w:ascii="Times New Roman" w:hAnsi="Times New Roman" w:eastAsia="仿宋_GB2312" w:cs="Times New Roman"/>
          <w:sz w:val="32"/>
          <w:szCs w:val="32"/>
        </w:rPr>
        <w:t>和完善</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级培训机制，</w:t>
      </w:r>
      <w:r>
        <w:rPr>
          <w:rFonts w:hint="eastAsia" w:ascii="Times New Roman" w:hAnsi="Times New Roman" w:eastAsia="仿宋_GB2312" w:cs="Times New Roman"/>
          <w:sz w:val="32"/>
          <w:szCs w:val="32"/>
        </w:rPr>
        <w:t>围绕</w:t>
      </w:r>
      <w:r>
        <w:rPr>
          <w:rFonts w:ascii="Times New Roman" w:hAnsi="Times New Roman" w:eastAsia="仿宋_GB2312" w:cs="Times New Roman"/>
          <w:sz w:val="32"/>
          <w:szCs w:val="32"/>
        </w:rPr>
        <w:t>文化事业、文化产业和旅游业发展</w:t>
      </w:r>
      <w:r>
        <w:rPr>
          <w:rFonts w:hint="eastAsia" w:ascii="Times New Roman" w:hAnsi="Times New Roman" w:eastAsia="仿宋_GB2312" w:cs="Times New Roman"/>
          <w:sz w:val="32"/>
          <w:szCs w:val="32"/>
        </w:rPr>
        <w:t>需要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多形式</w:t>
      </w:r>
      <w:r>
        <w:rPr>
          <w:rFonts w:ascii="Times New Roman" w:hAnsi="Times New Roman" w:eastAsia="仿宋_GB2312" w:cs="Times New Roman"/>
          <w:sz w:val="32"/>
          <w:szCs w:val="32"/>
        </w:rPr>
        <w:t>、多渠道开展社会主义</w:t>
      </w:r>
      <w:r>
        <w:rPr>
          <w:rFonts w:hint="eastAsia" w:ascii="Times New Roman" w:hAnsi="Times New Roman" w:eastAsia="仿宋_GB2312" w:cs="Times New Roman"/>
          <w:sz w:val="32"/>
          <w:szCs w:val="32"/>
          <w:lang w:eastAsia="zh-CN"/>
        </w:rPr>
        <w:t>核心</w:t>
      </w:r>
      <w:r>
        <w:rPr>
          <w:rFonts w:ascii="Times New Roman" w:hAnsi="Times New Roman" w:eastAsia="仿宋_GB2312" w:cs="Times New Roman"/>
          <w:sz w:val="32"/>
          <w:szCs w:val="32"/>
        </w:rPr>
        <w:t>价值观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职业道德修养、政策法规、</w:t>
      </w:r>
      <w:r>
        <w:rPr>
          <w:rFonts w:hint="eastAsia" w:ascii="Times New Roman" w:hAnsi="Times New Roman" w:eastAsia="仿宋_GB2312" w:cs="Times New Roman"/>
          <w:sz w:val="32"/>
          <w:szCs w:val="32"/>
        </w:rPr>
        <w:t>行业</w:t>
      </w:r>
      <w:r>
        <w:rPr>
          <w:rFonts w:ascii="Times New Roman" w:hAnsi="Times New Roman" w:eastAsia="仿宋_GB2312" w:cs="Times New Roman"/>
          <w:sz w:val="32"/>
          <w:szCs w:val="32"/>
        </w:rPr>
        <w:t>标准、项目规划、经营管理、创意策划、服务技能等培训。</w:t>
      </w:r>
      <w:r>
        <w:rPr>
          <w:rFonts w:hint="eastAsia" w:ascii="Times New Roman" w:hAnsi="Times New Roman" w:eastAsia="仿宋_GB2312" w:cs="Times New Roman"/>
          <w:sz w:val="32"/>
          <w:szCs w:val="32"/>
        </w:rPr>
        <w:t>加快优化人才</w:t>
      </w:r>
      <w:r>
        <w:rPr>
          <w:rFonts w:ascii="Times New Roman" w:hAnsi="Times New Roman" w:eastAsia="仿宋_GB2312" w:cs="Times New Roman"/>
          <w:sz w:val="32"/>
          <w:szCs w:val="32"/>
        </w:rPr>
        <w:t>成长环境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切实做好人才服务管理工作，改进人才评价机制，搭建人才成长平台，实施文化旅游</w:t>
      </w:r>
      <w:r>
        <w:rPr>
          <w:rFonts w:hint="eastAsia" w:ascii="Times New Roman" w:hAnsi="Times New Roman" w:eastAsia="仿宋_GB2312" w:cs="Times New Roman"/>
          <w:sz w:val="32"/>
          <w:szCs w:val="32"/>
        </w:rPr>
        <w:t>人才</w:t>
      </w:r>
      <w:r>
        <w:rPr>
          <w:rFonts w:ascii="Times New Roman" w:hAnsi="Times New Roman" w:eastAsia="仿宋_GB2312" w:cs="Times New Roman"/>
          <w:sz w:val="32"/>
          <w:szCs w:val="32"/>
        </w:rPr>
        <w:t>激励项目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协同建设巴蜀文化旅游走廊人才共享流动机制，探索与广安、眉山等城市互建人才驿站、共建人才交流大市场，建立统一的人才评价和互认体系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积极探索成渝双城经济圈旅游人才共育共享的新举措。</w:t>
      </w:r>
    </w:p>
    <w:p>
      <w:pPr>
        <w:keepNext/>
        <w:spacing w:before="571" w:after="190" w:line="560" w:lineRule="exact"/>
        <w:jc w:val="center"/>
        <w:outlineLvl w:val="2"/>
        <w:rPr>
          <w:rFonts w:ascii="Times New Roman" w:hAnsi="Times New Roman" w:eastAsia="楷体" w:cs="Times New Roman"/>
          <w:bCs/>
          <w:sz w:val="32"/>
          <w:szCs w:val="32"/>
        </w:rPr>
      </w:pPr>
      <w:bookmarkStart w:id="136" w:name="_Toc79227080"/>
      <w:bookmarkStart w:id="137" w:name="_Toc75785969"/>
      <w:bookmarkStart w:id="138" w:name="_Toc86321565"/>
      <w:r>
        <w:rPr>
          <w:rFonts w:ascii="Times New Roman" w:hAnsi="Times New Roman" w:eastAsia="楷体" w:cs="Times New Roman"/>
          <w:bCs/>
          <w:sz w:val="32"/>
          <w:szCs w:val="32"/>
        </w:rPr>
        <w:t xml:space="preserve">第五节 </w:t>
      </w:r>
      <w:bookmarkEnd w:id="136"/>
      <w:bookmarkEnd w:id="137"/>
      <w:r>
        <w:rPr>
          <w:rFonts w:hint="eastAsia" w:ascii="Times New Roman" w:hAnsi="Times New Roman" w:eastAsia="楷体" w:cs="Times New Roman"/>
          <w:bCs/>
          <w:sz w:val="32"/>
          <w:szCs w:val="32"/>
        </w:rPr>
        <w:t>强化决策</w:t>
      </w:r>
      <w:r>
        <w:rPr>
          <w:rFonts w:ascii="Times New Roman" w:hAnsi="Times New Roman" w:eastAsia="楷体" w:cs="Times New Roman"/>
          <w:bCs/>
          <w:sz w:val="32"/>
          <w:szCs w:val="32"/>
        </w:rPr>
        <w:t>信息</w:t>
      </w:r>
      <w:bookmarkEnd w:id="138"/>
    </w:p>
    <w:p>
      <w:pPr>
        <w:spacing w:after="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加快</w:t>
      </w:r>
      <w:r>
        <w:rPr>
          <w:rFonts w:ascii="Times New Roman" w:hAnsi="Times New Roman" w:eastAsia="仿宋_GB2312" w:cs="Times New Roman"/>
          <w:sz w:val="32"/>
          <w:szCs w:val="32"/>
        </w:rPr>
        <w:t>推进</w:t>
      </w:r>
      <w:r>
        <w:rPr>
          <w:rFonts w:hint="eastAsia" w:ascii="Times New Roman" w:hAnsi="Times New Roman" w:eastAsia="仿宋_GB2312" w:cs="Times New Roman"/>
          <w:sz w:val="32"/>
          <w:szCs w:val="32"/>
        </w:rPr>
        <w:t>旅游</w:t>
      </w:r>
      <w:r>
        <w:rPr>
          <w:rFonts w:ascii="Times New Roman" w:hAnsi="Times New Roman" w:eastAsia="仿宋_GB2312" w:cs="Times New Roman"/>
          <w:sz w:val="32"/>
          <w:szCs w:val="32"/>
        </w:rPr>
        <w:t>统计</w:t>
      </w:r>
      <w:r>
        <w:rPr>
          <w:rFonts w:hint="eastAsia" w:ascii="Times New Roman" w:hAnsi="Times New Roman" w:eastAsia="仿宋_GB2312" w:cs="Times New Roman"/>
          <w:sz w:val="32"/>
          <w:szCs w:val="32"/>
        </w:rPr>
        <w:t>体系</w:t>
      </w:r>
      <w:r>
        <w:rPr>
          <w:rFonts w:ascii="Times New Roman" w:hAnsi="Times New Roman" w:eastAsia="仿宋_GB2312" w:cs="Times New Roman"/>
          <w:sz w:val="32"/>
          <w:szCs w:val="32"/>
        </w:rPr>
        <w:t>改革，构建以文化和旅游主管部门为基础，</w:t>
      </w:r>
      <w:r>
        <w:rPr>
          <w:rFonts w:hint="eastAsia" w:ascii="Times New Roman" w:hAnsi="Times New Roman" w:eastAsia="仿宋_GB2312" w:cs="Times New Roman"/>
          <w:sz w:val="32"/>
          <w:szCs w:val="32"/>
        </w:rPr>
        <w:t>多部门</w:t>
      </w:r>
      <w:r>
        <w:rPr>
          <w:rFonts w:ascii="Times New Roman" w:hAnsi="Times New Roman" w:eastAsia="仿宋_GB2312" w:cs="Times New Roman"/>
          <w:sz w:val="32"/>
          <w:szCs w:val="32"/>
        </w:rPr>
        <w:t>联动</w:t>
      </w:r>
      <w:r>
        <w:rPr>
          <w:rFonts w:hint="eastAsia" w:ascii="Times New Roman" w:hAnsi="Times New Roman" w:eastAsia="仿宋_GB2312" w:cs="Times New Roman"/>
          <w:sz w:val="32"/>
          <w:szCs w:val="32"/>
        </w:rPr>
        <w:t>、分工明确的渝北文旅统计组织体系；以抽样调查为主体、重点调查和典型调查为补充的渝北旅游统计调查体系。不断夯实文化旅游事业和产业统计基础，进一步完善文化旅游及相关产业分类，构建产业发展需要的统计体系和数据分析体系。推进统计创新和大数据应用，借助大数据、云计算等手段，面对多元数据需求主体，从供需两侧入手，对文化消费和旅游市场情况进行监测和分析。积极推进文化和旅游统计平台、队伍、网络等基础建设，优化数据采集、清洗、生产、合成和发布流程，稳步推进文化和旅游统计数据的精准化水平。加快</w:t>
      </w:r>
      <w:r>
        <w:rPr>
          <w:rFonts w:ascii="Times New Roman" w:hAnsi="Times New Roman" w:eastAsia="仿宋_GB2312" w:cs="Times New Roman"/>
          <w:sz w:val="32"/>
          <w:szCs w:val="32"/>
        </w:rPr>
        <w:t>建立重庆旅游数据中心</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渝北</w:t>
      </w:r>
      <w:r>
        <w:rPr>
          <w:rFonts w:hint="eastAsia" w:ascii="Times New Roman" w:hAnsi="Times New Roman" w:eastAsia="仿宋_GB2312" w:cs="Times New Roman"/>
          <w:sz w:val="32"/>
          <w:szCs w:val="32"/>
        </w:rPr>
        <w:t>旅游</w:t>
      </w:r>
      <w:r>
        <w:rPr>
          <w:rFonts w:ascii="Times New Roman" w:hAnsi="Times New Roman" w:eastAsia="仿宋_GB2312" w:cs="Times New Roman"/>
          <w:sz w:val="32"/>
          <w:szCs w:val="32"/>
        </w:rPr>
        <w:t>数据中心</w:t>
      </w:r>
      <w:r>
        <w:rPr>
          <w:rFonts w:hint="eastAsia" w:ascii="Times New Roman" w:hAnsi="Times New Roman" w:eastAsia="仿宋_GB2312" w:cs="Times New Roman"/>
          <w:sz w:val="32"/>
          <w:szCs w:val="32"/>
        </w:rPr>
        <w:t>，打造成为文化旅游统计工作平台、数据分析平台、决策支持平台、相关产业引导平台和国际交流合作平台</w:t>
      </w:r>
      <w:r>
        <w:rPr>
          <w:rFonts w:ascii="Times New Roman" w:hAnsi="Times New Roman" w:eastAsia="仿宋_GB2312" w:cs="Times New Roman"/>
          <w:sz w:val="32"/>
          <w:szCs w:val="32"/>
        </w:rPr>
        <w:t>。</w:t>
      </w:r>
    </w:p>
    <w:bookmarkEnd w:id="81"/>
    <w:p>
      <w:pPr>
        <w:spacing w:after="0" w:line="560" w:lineRule="exact"/>
        <w:jc w:val="both"/>
        <w:rPr>
          <w:rFonts w:ascii="Times New Roman" w:hAnsi="Times New Roman" w:eastAsia="仿宋_GB2312" w:cs="Times New Roman"/>
          <w:sz w:val="32"/>
          <w:szCs w:val="32"/>
        </w:rPr>
        <w:sectPr>
          <w:headerReference r:id="rId4" w:type="default"/>
          <w:footerReference r:id="rId5" w:type="default"/>
          <w:pgSz w:w="11906" w:h="16838"/>
          <w:pgMar w:top="1800" w:right="1440" w:bottom="1800" w:left="1440" w:header="851" w:footer="992" w:gutter="0"/>
          <w:cols w:space="425" w:num="1"/>
          <w:docGrid w:type="lines" w:linePitch="312" w:charSpace="0"/>
        </w:sectPr>
      </w:pPr>
    </w:p>
    <w:p>
      <w:pPr>
        <w:keepNext/>
        <w:keepLines/>
        <w:widowControl w:val="0"/>
        <w:spacing w:after="0"/>
        <w:outlineLvl w:val="0"/>
        <w:rPr>
          <w:rFonts w:ascii="Times New Roman" w:hAnsi="Times New Roman" w:cs="Times New Roman"/>
          <w:sz w:val="28"/>
          <w:szCs w:val="28"/>
        </w:rPr>
      </w:pPr>
      <w:bookmarkStart w:id="139" w:name="_Toc86321566"/>
      <w:bookmarkStart w:id="140" w:name="_Toc73889416"/>
      <w:r>
        <w:rPr>
          <w:rFonts w:ascii="Times New Roman" w:hAnsi="Times New Roman" w:eastAsia="方正大标宋_GBK" w:cs="Times New Roman"/>
          <w:kern w:val="44"/>
          <w:sz w:val="28"/>
          <w:szCs w:val="28"/>
        </w:rPr>
        <w:t>附件1：渝北区文化和旅游发展“十四五”规划重点项目</w:t>
      </w:r>
      <w:bookmarkEnd w:id="139"/>
      <w:bookmarkEnd w:id="140"/>
    </w:p>
    <w:p>
      <w:pPr>
        <w:spacing w:after="0" w:line="360" w:lineRule="auto"/>
        <w:jc w:val="center"/>
        <w:rPr>
          <w:rFonts w:ascii="Times New Roman" w:hAnsi="Times New Roman" w:eastAsia="方正小标宋_GBK" w:cs="Times New Roman"/>
          <w:bCs/>
          <w:color w:val="000000"/>
          <w:sz w:val="32"/>
          <w:szCs w:val="28"/>
        </w:rPr>
      </w:pPr>
      <w:r>
        <w:rPr>
          <w:rFonts w:ascii="Times New Roman" w:hAnsi="Times New Roman" w:eastAsia="方正小标宋_GBK" w:cs="Times New Roman"/>
          <w:bCs/>
          <w:color w:val="000000"/>
          <w:sz w:val="32"/>
          <w:szCs w:val="28"/>
        </w:rPr>
        <w:t>1、都市项目</w:t>
      </w:r>
    </w:p>
    <w:tbl>
      <w:tblPr>
        <w:tblStyle w:val="25"/>
        <w:tblW w:w="13300" w:type="dxa"/>
        <w:tblInd w:w="0" w:type="dxa"/>
        <w:tblLayout w:type="autofit"/>
        <w:tblCellMar>
          <w:top w:w="0" w:type="dxa"/>
          <w:left w:w="108" w:type="dxa"/>
          <w:bottom w:w="0" w:type="dxa"/>
          <w:right w:w="108" w:type="dxa"/>
        </w:tblCellMar>
      </w:tblPr>
      <w:tblGrid>
        <w:gridCol w:w="841"/>
        <w:gridCol w:w="1134"/>
        <w:gridCol w:w="5515"/>
        <w:gridCol w:w="1162"/>
        <w:gridCol w:w="1162"/>
        <w:gridCol w:w="1162"/>
        <w:gridCol w:w="1162"/>
        <w:gridCol w:w="1162"/>
      </w:tblGrid>
      <w:tr>
        <w:tblPrEx>
          <w:tblCellMar>
            <w:top w:w="0" w:type="dxa"/>
            <w:left w:w="108" w:type="dxa"/>
            <w:bottom w:w="0" w:type="dxa"/>
            <w:right w:w="108" w:type="dxa"/>
          </w:tblCellMar>
        </w:tblPrEx>
        <w:trPr>
          <w:trHeight w:val="503" w:hRule="atLeast"/>
        </w:trPr>
        <w:tc>
          <w:tcPr>
            <w:tcW w:w="841" w:type="dxa"/>
            <w:tcBorders>
              <w:top w:val="single" w:color="auto" w:sz="8" w:space="0"/>
              <w:left w:val="single" w:color="auto" w:sz="8" w:space="0"/>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序号</w:t>
            </w:r>
          </w:p>
        </w:tc>
        <w:tc>
          <w:tcPr>
            <w:tcW w:w="1134" w:type="dxa"/>
            <w:tcBorders>
              <w:top w:val="single" w:color="auto" w:sz="8" w:space="0"/>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项目名称</w:t>
            </w:r>
          </w:p>
        </w:tc>
        <w:tc>
          <w:tcPr>
            <w:tcW w:w="5515" w:type="dxa"/>
            <w:tcBorders>
              <w:top w:val="single" w:color="auto" w:sz="8" w:space="0"/>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项目简介与建设内容</w:t>
            </w:r>
          </w:p>
        </w:tc>
        <w:tc>
          <w:tcPr>
            <w:tcW w:w="1162" w:type="dxa"/>
            <w:tcBorders>
              <w:top w:val="single" w:color="auto" w:sz="8" w:space="0"/>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估算总投资（亿元）</w:t>
            </w:r>
          </w:p>
        </w:tc>
        <w:tc>
          <w:tcPr>
            <w:tcW w:w="1162" w:type="dxa"/>
            <w:tcBorders>
              <w:top w:val="single" w:color="auto" w:sz="8" w:space="0"/>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规划期间投资（亿元）</w:t>
            </w:r>
          </w:p>
        </w:tc>
        <w:tc>
          <w:tcPr>
            <w:tcW w:w="1162" w:type="dxa"/>
            <w:tcBorders>
              <w:top w:val="single" w:color="auto" w:sz="8" w:space="0"/>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建设性质</w:t>
            </w:r>
          </w:p>
        </w:tc>
        <w:tc>
          <w:tcPr>
            <w:tcW w:w="1162" w:type="dxa"/>
            <w:tcBorders>
              <w:top w:val="single" w:color="auto" w:sz="8" w:space="0"/>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建设时限</w:t>
            </w:r>
          </w:p>
        </w:tc>
        <w:tc>
          <w:tcPr>
            <w:tcW w:w="1162" w:type="dxa"/>
            <w:tcBorders>
              <w:top w:val="single" w:color="auto" w:sz="8" w:space="0"/>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责任单位</w:t>
            </w:r>
          </w:p>
        </w:tc>
      </w:tr>
      <w:tr>
        <w:tblPrEx>
          <w:tblCellMar>
            <w:top w:w="0" w:type="dxa"/>
            <w:left w:w="108" w:type="dxa"/>
            <w:bottom w:w="0" w:type="dxa"/>
            <w:right w:w="108" w:type="dxa"/>
          </w:tblCellMar>
        </w:tblPrEx>
        <w:trPr>
          <w:trHeight w:val="503" w:hRule="atLeast"/>
        </w:trPr>
        <w:tc>
          <w:tcPr>
            <w:tcW w:w="841" w:type="dxa"/>
            <w:tcBorders>
              <w:top w:val="nil"/>
              <w:left w:val="single" w:color="auto" w:sz="8" w:space="0"/>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1</w:t>
            </w:r>
          </w:p>
        </w:tc>
        <w:tc>
          <w:tcPr>
            <w:tcW w:w="113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“重庆之窗”国际文旅未来城</w:t>
            </w:r>
          </w:p>
        </w:tc>
        <w:tc>
          <w:tcPr>
            <w:tcW w:w="5515" w:type="dxa"/>
            <w:tcBorders>
              <w:top w:val="nil"/>
              <w:left w:val="nil"/>
              <w:bottom w:val="single" w:color="auto" w:sz="8" w:space="0"/>
              <w:right w:val="single" w:color="auto" w:sz="8" w:space="0"/>
            </w:tcBorders>
            <w:shd w:val="clear" w:color="auto" w:fill="auto"/>
            <w:vAlign w:val="center"/>
          </w:tcPr>
          <w:p>
            <w:pPr>
              <w:adjustRightInd/>
              <w:snapToGrid/>
              <w:spacing w:after="0"/>
              <w:rPr>
                <w:rFonts w:ascii="Times New Roman" w:hAnsi="Times New Roman" w:eastAsia="宋体" w:cs="Times New Roman"/>
                <w:color w:val="000000"/>
              </w:rPr>
            </w:pPr>
            <w:r>
              <w:rPr>
                <w:rFonts w:ascii="Times New Roman" w:hAnsi="Times New Roman" w:eastAsia="宋体" w:cs="Times New Roman"/>
                <w:color w:val="000000"/>
              </w:rPr>
              <w:t>以产城融合发展的理念，在江北机场旁边打造具有最具影响力的文旅目的地。项目拟选址重庆临空经济示范区核心区机场总规范围F、D4片区，占地5平方公里，总投资约450亿元，包括临空文旅、临空商业、临空居住、会展、酒店、博览、航空培训、航空物流等等多种业态。拟构建三大产品体系：临空消费产业先行地、城市文旅产业体验地、数字文化产业集合地，构筑临空未来产业生态圈；核心建设项目有：航空主题乐园、8D科幻体验街、星球主题酒店、星光影院、天环城市航站楼、城市奥莱、数字文化创意基地、数字资产库、人才培训学院与实训基地。项目将以临空文旅产业作为区域发展核心动力源，依托机场链接全球旅客，借助空港及自由贸易港政策优势，快速实现临空枢纽流量资源向经济效益转化，助推城市消费及临空经济产业升级。</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50</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10</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新建</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2021-2025</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　</w:t>
            </w:r>
          </w:p>
        </w:tc>
      </w:tr>
      <w:tr>
        <w:tblPrEx>
          <w:tblCellMar>
            <w:top w:w="0" w:type="dxa"/>
            <w:left w:w="108" w:type="dxa"/>
            <w:bottom w:w="0" w:type="dxa"/>
            <w:right w:w="108" w:type="dxa"/>
          </w:tblCellMar>
        </w:tblPrEx>
        <w:trPr>
          <w:trHeight w:val="1441" w:hRule="atLeast"/>
        </w:trPr>
        <w:tc>
          <w:tcPr>
            <w:tcW w:w="841" w:type="dxa"/>
            <w:tcBorders>
              <w:top w:val="nil"/>
              <w:left w:val="single" w:color="auto" w:sz="8" w:space="0"/>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2</w:t>
            </w:r>
          </w:p>
        </w:tc>
        <w:tc>
          <w:tcPr>
            <w:tcW w:w="113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T23时装小镇</w:t>
            </w:r>
          </w:p>
        </w:tc>
        <w:tc>
          <w:tcPr>
            <w:tcW w:w="5515" w:type="dxa"/>
            <w:tcBorders>
              <w:top w:val="nil"/>
              <w:left w:val="nil"/>
              <w:bottom w:val="single" w:color="auto" w:sz="8" w:space="0"/>
              <w:right w:val="single" w:color="auto" w:sz="8" w:space="0"/>
            </w:tcBorders>
            <w:shd w:val="clear" w:color="auto" w:fill="auto"/>
            <w:vAlign w:val="center"/>
          </w:tcPr>
          <w:p>
            <w:pPr>
              <w:adjustRightInd/>
              <w:snapToGrid/>
              <w:spacing w:after="0"/>
              <w:rPr>
                <w:rFonts w:ascii="Times New Roman" w:hAnsi="Times New Roman" w:eastAsia="宋体" w:cs="Times New Roman"/>
              </w:rPr>
            </w:pPr>
            <w:r>
              <w:rPr>
                <w:rFonts w:ascii="Times New Roman" w:hAnsi="Times New Roman" w:eastAsia="宋体" w:cs="Times New Roman"/>
              </w:rPr>
              <w:t>打造以文创设计产业集群办公为核心，配套信息发布、服饰博览、时尚生活、休闲娱乐等业态为一体的国际时尚艺术生活街区。改造原回兴服装城旧厂房17万平方米，（一期启动6.6万方）。</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8</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3</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hint="eastAsia" w:ascii="Times New Roman" w:hAnsi="Times New Roman" w:eastAsia="宋体" w:cs="Times New Roman"/>
              </w:rPr>
              <w:t>续建</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202</w:t>
            </w:r>
            <w:r>
              <w:rPr>
                <w:rFonts w:hint="eastAsia" w:ascii="Times New Roman" w:hAnsi="Times New Roman" w:eastAsia="宋体" w:cs="Times New Roman"/>
              </w:rPr>
              <w:t>0</w:t>
            </w:r>
            <w:r>
              <w:rPr>
                <w:rFonts w:ascii="Times New Roman" w:hAnsi="Times New Roman" w:eastAsia="宋体" w:cs="Times New Roman"/>
              </w:rPr>
              <w:t>-2025</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　</w:t>
            </w:r>
          </w:p>
        </w:tc>
      </w:tr>
      <w:tr>
        <w:tblPrEx>
          <w:tblCellMar>
            <w:top w:w="0" w:type="dxa"/>
            <w:left w:w="108" w:type="dxa"/>
            <w:bottom w:w="0" w:type="dxa"/>
            <w:right w:w="108" w:type="dxa"/>
          </w:tblCellMar>
        </w:tblPrEx>
        <w:trPr>
          <w:trHeight w:val="503" w:hRule="atLeast"/>
        </w:trPr>
        <w:tc>
          <w:tcPr>
            <w:tcW w:w="841" w:type="dxa"/>
            <w:tcBorders>
              <w:top w:val="nil"/>
              <w:left w:val="single" w:color="auto" w:sz="8" w:space="0"/>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3</w:t>
            </w:r>
          </w:p>
        </w:tc>
        <w:tc>
          <w:tcPr>
            <w:tcW w:w="113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胡家岩文旅小镇</w:t>
            </w:r>
          </w:p>
        </w:tc>
        <w:tc>
          <w:tcPr>
            <w:tcW w:w="5515" w:type="dxa"/>
            <w:tcBorders>
              <w:top w:val="nil"/>
              <w:left w:val="nil"/>
              <w:bottom w:val="single" w:color="auto" w:sz="8" w:space="0"/>
              <w:right w:val="single" w:color="auto" w:sz="8" w:space="0"/>
            </w:tcBorders>
            <w:shd w:val="clear" w:color="auto" w:fill="auto"/>
            <w:vAlign w:val="center"/>
          </w:tcPr>
          <w:p>
            <w:pPr>
              <w:adjustRightInd/>
              <w:snapToGrid/>
              <w:spacing w:after="0"/>
              <w:rPr>
                <w:rFonts w:ascii="Times New Roman" w:hAnsi="Times New Roman" w:eastAsia="宋体" w:cs="Times New Roman"/>
              </w:rPr>
            </w:pPr>
            <w:r>
              <w:rPr>
                <w:rFonts w:ascii="Times New Roman" w:hAnsi="Times New Roman" w:eastAsia="宋体" w:cs="Times New Roman"/>
              </w:rPr>
              <w:t>打造西南地区首个集特色购物、文旅度假、休闲养生、乐活运动于一体的特色文旅小镇。采用街巷式加庭院式的布局模式，总面积6.7万平方米形成3个相对独立的街巷组团，具有“巴渝防空洞文化”特色文旅小镇。</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30</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8</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新建</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202</w:t>
            </w:r>
            <w:r>
              <w:rPr>
                <w:rFonts w:hint="eastAsia" w:ascii="Times New Roman" w:hAnsi="Times New Roman" w:eastAsia="宋体" w:cs="Times New Roman"/>
              </w:rPr>
              <w:t>2</w:t>
            </w:r>
            <w:r>
              <w:rPr>
                <w:rFonts w:ascii="Times New Roman" w:hAnsi="Times New Roman" w:eastAsia="宋体" w:cs="Times New Roman"/>
              </w:rPr>
              <w:t>-2025</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　</w:t>
            </w:r>
          </w:p>
        </w:tc>
      </w:tr>
      <w:tr>
        <w:tblPrEx>
          <w:tblCellMar>
            <w:top w:w="0" w:type="dxa"/>
            <w:left w:w="108" w:type="dxa"/>
            <w:bottom w:w="0" w:type="dxa"/>
            <w:right w:w="108" w:type="dxa"/>
          </w:tblCellMar>
        </w:tblPrEx>
        <w:trPr>
          <w:trHeight w:val="503" w:hRule="atLeast"/>
        </w:trPr>
        <w:tc>
          <w:tcPr>
            <w:tcW w:w="841" w:type="dxa"/>
            <w:tcBorders>
              <w:top w:val="nil"/>
              <w:left w:val="single" w:color="auto" w:sz="8" w:space="0"/>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4</w:t>
            </w:r>
          </w:p>
        </w:tc>
        <w:tc>
          <w:tcPr>
            <w:tcW w:w="113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环山生态文化公园</w:t>
            </w:r>
          </w:p>
        </w:tc>
        <w:tc>
          <w:tcPr>
            <w:tcW w:w="5515" w:type="dxa"/>
            <w:tcBorders>
              <w:top w:val="nil"/>
              <w:left w:val="nil"/>
              <w:bottom w:val="single" w:color="auto" w:sz="8" w:space="0"/>
              <w:right w:val="single" w:color="auto" w:sz="8" w:space="0"/>
            </w:tcBorders>
            <w:shd w:val="clear" w:color="auto" w:fill="auto"/>
            <w:vAlign w:val="center"/>
          </w:tcPr>
          <w:p>
            <w:pPr>
              <w:adjustRightInd/>
              <w:snapToGrid/>
              <w:spacing w:after="0"/>
              <w:rPr>
                <w:rFonts w:ascii="Times New Roman" w:hAnsi="Times New Roman" w:eastAsia="宋体" w:cs="Times New Roman"/>
              </w:rPr>
            </w:pPr>
            <w:r>
              <w:rPr>
                <w:rFonts w:ascii="Times New Roman" w:hAnsi="Times New Roman" w:eastAsia="宋体" w:cs="Times New Roman"/>
              </w:rPr>
              <w:t>对环山公园进行提档升级，将其打造成为一个集生态休闲、景观鉴赏和美食品味功能为一体的临空文旅综合体与空港会客厅。包含巴渝民俗文化体验、巴渝特色美食餐饮、休闲观光旅游、都是运动健身等业态，主要针对来渝游客的特色餐饮消费需求，让他们能够在机场附近的户外野趣空间品尝重庆本地特色美食，同时也能在飞机降落之前和起飞之后的特定时间段内，从空中俯瞰、鉴赏环山公园的大地景观艺术。</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30</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7</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hint="eastAsia" w:ascii="Times New Roman" w:hAnsi="Times New Roman" w:eastAsia="宋体" w:cs="Times New Roman"/>
              </w:rPr>
              <w:t>新</w:t>
            </w:r>
            <w:r>
              <w:rPr>
                <w:rFonts w:ascii="Times New Roman" w:hAnsi="Times New Roman" w:eastAsia="宋体" w:cs="Times New Roman"/>
              </w:rPr>
              <w:t>建</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2021-2025</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　</w:t>
            </w:r>
          </w:p>
        </w:tc>
      </w:tr>
      <w:tr>
        <w:tblPrEx>
          <w:tblCellMar>
            <w:top w:w="0" w:type="dxa"/>
            <w:left w:w="108" w:type="dxa"/>
            <w:bottom w:w="0" w:type="dxa"/>
            <w:right w:w="108" w:type="dxa"/>
          </w:tblCellMar>
        </w:tblPrEx>
        <w:trPr>
          <w:trHeight w:val="503" w:hRule="atLeast"/>
        </w:trPr>
        <w:tc>
          <w:tcPr>
            <w:tcW w:w="841"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5</w:t>
            </w:r>
          </w:p>
        </w:tc>
        <w:tc>
          <w:tcPr>
            <w:tcW w:w="1134" w:type="dxa"/>
            <w:tcBorders>
              <w:top w:val="nil"/>
              <w:left w:val="nil"/>
              <w:bottom w:val="nil"/>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金紫山</w:t>
            </w:r>
          </w:p>
        </w:tc>
        <w:tc>
          <w:tcPr>
            <w:tcW w:w="5515"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rPr>
                <w:rFonts w:ascii="Times New Roman" w:hAnsi="Times New Roman" w:eastAsia="宋体" w:cs="Times New Roman"/>
              </w:rPr>
            </w:pPr>
            <w:r>
              <w:rPr>
                <w:rFonts w:ascii="Times New Roman" w:hAnsi="Times New Roman" w:eastAsia="宋体" w:cs="Times New Roman"/>
              </w:rPr>
              <w:t>打造文化创意概念产业园。在产业规模聚集的特定地理区域，运作与文化相关联具有鲜明文化形象和独特文化底蕴的园区，通过注重资源优化配置，融合创意新理念，整合多产业类型，能够打造一个集文化、娱乐、休闲、创作、交易为一体的多功能园区。</w:t>
            </w:r>
          </w:p>
        </w:tc>
        <w:tc>
          <w:tcPr>
            <w:tcW w:w="1162"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8</w:t>
            </w:r>
          </w:p>
        </w:tc>
        <w:tc>
          <w:tcPr>
            <w:tcW w:w="1162"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3</w:t>
            </w:r>
          </w:p>
        </w:tc>
        <w:tc>
          <w:tcPr>
            <w:tcW w:w="1162"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hint="eastAsia" w:ascii="Times New Roman" w:hAnsi="Times New Roman" w:eastAsia="宋体" w:cs="Times New Roman"/>
              </w:rPr>
              <w:t>续建</w:t>
            </w:r>
          </w:p>
        </w:tc>
        <w:tc>
          <w:tcPr>
            <w:tcW w:w="1162"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202</w:t>
            </w:r>
            <w:r>
              <w:rPr>
                <w:rFonts w:hint="eastAsia" w:ascii="Times New Roman" w:hAnsi="Times New Roman" w:eastAsia="宋体" w:cs="Times New Roman"/>
              </w:rPr>
              <w:t>0</w:t>
            </w:r>
            <w:r>
              <w:rPr>
                <w:rFonts w:ascii="Times New Roman" w:hAnsi="Times New Roman" w:eastAsia="宋体" w:cs="Times New Roman"/>
              </w:rPr>
              <w:t>-202</w:t>
            </w:r>
            <w:r>
              <w:rPr>
                <w:rFonts w:hint="eastAsia" w:ascii="Times New Roman" w:hAnsi="Times New Roman" w:eastAsia="宋体" w:cs="Times New Roman"/>
              </w:rPr>
              <w:t>1</w:t>
            </w:r>
            <w:r>
              <w:rPr>
                <w:rFonts w:ascii="Times New Roman" w:hAnsi="Times New Roman" w:eastAsia="宋体" w:cs="Times New Roman"/>
              </w:rPr>
              <w:t>　</w:t>
            </w:r>
          </w:p>
        </w:tc>
        <w:tc>
          <w:tcPr>
            <w:tcW w:w="1162" w:type="dxa"/>
            <w:vMerge w:val="restart"/>
            <w:tcBorders>
              <w:top w:val="nil"/>
              <w:left w:val="single" w:color="auto" w:sz="8" w:space="0"/>
              <w:bottom w:val="single" w:color="000000"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　</w:t>
            </w:r>
          </w:p>
        </w:tc>
      </w:tr>
      <w:tr>
        <w:tblPrEx>
          <w:tblCellMar>
            <w:top w:w="0" w:type="dxa"/>
            <w:left w:w="108" w:type="dxa"/>
            <w:bottom w:w="0" w:type="dxa"/>
            <w:right w:w="108" w:type="dxa"/>
          </w:tblCellMar>
        </w:tblPrEx>
        <w:trPr>
          <w:trHeight w:val="503" w:hRule="atLeast"/>
        </w:trPr>
        <w:tc>
          <w:tcPr>
            <w:tcW w:w="841"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Times New Roman" w:hAnsi="Times New Roman" w:eastAsia="宋体" w:cs="Times New Roman"/>
                <w:color w:val="000000"/>
              </w:rPr>
            </w:pPr>
          </w:p>
        </w:tc>
        <w:tc>
          <w:tcPr>
            <w:tcW w:w="113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“石头房子”文创园</w:t>
            </w:r>
          </w:p>
        </w:tc>
        <w:tc>
          <w:tcPr>
            <w:tcW w:w="5515"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Times New Roman" w:hAnsi="Times New Roman" w:eastAsia="宋体" w:cs="Times New Roman"/>
              </w:rPr>
            </w:pPr>
          </w:p>
        </w:tc>
        <w:tc>
          <w:tcPr>
            <w:tcW w:w="116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Times New Roman" w:hAnsi="Times New Roman" w:eastAsia="宋体" w:cs="Times New Roman"/>
              </w:rPr>
            </w:pPr>
          </w:p>
        </w:tc>
        <w:tc>
          <w:tcPr>
            <w:tcW w:w="116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Times New Roman" w:hAnsi="Times New Roman" w:eastAsia="宋体" w:cs="Times New Roman"/>
              </w:rPr>
            </w:pPr>
          </w:p>
        </w:tc>
        <w:tc>
          <w:tcPr>
            <w:tcW w:w="116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Times New Roman" w:hAnsi="Times New Roman" w:eastAsia="宋体" w:cs="Times New Roman"/>
              </w:rPr>
            </w:pPr>
          </w:p>
        </w:tc>
        <w:tc>
          <w:tcPr>
            <w:tcW w:w="116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Times New Roman" w:hAnsi="Times New Roman" w:eastAsia="宋体" w:cs="Times New Roman"/>
              </w:rPr>
            </w:pPr>
          </w:p>
        </w:tc>
        <w:tc>
          <w:tcPr>
            <w:tcW w:w="1162" w:type="dxa"/>
            <w:vMerge w:val="continue"/>
            <w:tcBorders>
              <w:top w:val="nil"/>
              <w:left w:val="single" w:color="auto" w:sz="8" w:space="0"/>
              <w:bottom w:val="single" w:color="000000" w:sz="8" w:space="0"/>
              <w:right w:val="single" w:color="auto" w:sz="8" w:space="0"/>
            </w:tcBorders>
            <w:vAlign w:val="center"/>
          </w:tcPr>
          <w:p>
            <w:pPr>
              <w:adjustRightInd/>
              <w:snapToGrid/>
              <w:spacing w:after="0"/>
              <w:rPr>
                <w:rFonts w:ascii="Times New Roman" w:hAnsi="Times New Roman" w:eastAsia="宋体" w:cs="Times New Roman"/>
                <w:color w:val="000000"/>
              </w:rPr>
            </w:pPr>
          </w:p>
        </w:tc>
      </w:tr>
      <w:tr>
        <w:trPr>
          <w:trHeight w:val="503" w:hRule="atLeast"/>
        </w:trPr>
        <w:tc>
          <w:tcPr>
            <w:tcW w:w="841" w:type="dxa"/>
            <w:tcBorders>
              <w:top w:val="nil"/>
              <w:left w:val="single" w:color="auto" w:sz="8" w:space="0"/>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6</w:t>
            </w:r>
          </w:p>
        </w:tc>
        <w:tc>
          <w:tcPr>
            <w:tcW w:w="113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重庆游戏产业园</w:t>
            </w:r>
          </w:p>
        </w:tc>
        <w:tc>
          <w:tcPr>
            <w:tcW w:w="5515" w:type="dxa"/>
            <w:tcBorders>
              <w:top w:val="nil"/>
              <w:left w:val="nil"/>
              <w:bottom w:val="single" w:color="auto" w:sz="8" w:space="0"/>
              <w:right w:val="single" w:color="auto" w:sz="8" w:space="0"/>
            </w:tcBorders>
            <w:shd w:val="clear" w:color="auto" w:fill="auto"/>
            <w:vAlign w:val="center"/>
          </w:tcPr>
          <w:p>
            <w:pPr>
              <w:adjustRightInd/>
              <w:snapToGrid/>
              <w:spacing w:after="0"/>
              <w:rPr>
                <w:rFonts w:ascii="Times New Roman" w:hAnsi="Times New Roman" w:eastAsia="宋体" w:cs="Times New Roman"/>
              </w:rPr>
            </w:pPr>
            <w:r>
              <w:rPr>
                <w:rFonts w:ascii="Times New Roman" w:hAnsi="Times New Roman" w:eastAsia="宋体" w:cs="Times New Roman"/>
              </w:rPr>
              <w:t>打造电竞游戏产业特色园区。规划面积约86亩，2021—2024年，完成游戏产业园建设，引进100家左右企业，游戏产业园初具规模；2025年建成重庆首个生态型国家级游戏产业园，实现300家游戏产业链相关企业聚集、1万名员工就业，产值突破100亿元的游戏产业特色园区。</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15</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5</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新建</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2021-2025</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　</w:t>
            </w:r>
          </w:p>
        </w:tc>
      </w:tr>
      <w:tr>
        <w:tblPrEx>
          <w:tblCellMar>
            <w:top w:w="0" w:type="dxa"/>
            <w:left w:w="108" w:type="dxa"/>
            <w:bottom w:w="0" w:type="dxa"/>
            <w:right w:w="108" w:type="dxa"/>
          </w:tblCellMar>
        </w:tblPrEx>
        <w:trPr>
          <w:trHeight w:val="503" w:hRule="atLeast"/>
        </w:trPr>
        <w:tc>
          <w:tcPr>
            <w:tcW w:w="841" w:type="dxa"/>
            <w:tcBorders>
              <w:top w:val="nil"/>
              <w:left w:val="single" w:color="auto" w:sz="8" w:space="0"/>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7</w:t>
            </w:r>
          </w:p>
        </w:tc>
        <w:tc>
          <w:tcPr>
            <w:tcW w:w="1134"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“城市艺术眼”中央公园游憩区</w:t>
            </w:r>
          </w:p>
        </w:tc>
        <w:tc>
          <w:tcPr>
            <w:tcW w:w="5515" w:type="dxa"/>
            <w:tcBorders>
              <w:top w:val="nil"/>
              <w:left w:val="nil"/>
              <w:bottom w:val="single" w:color="auto" w:sz="8" w:space="0"/>
              <w:right w:val="single" w:color="auto" w:sz="8" w:space="0"/>
            </w:tcBorders>
            <w:shd w:val="clear" w:color="auto" w:fill="auto"/>
            <w:vAlign w:val="center"/>
          </w:tcPr>
          <w:p>
            <w:pPr>
              <w:adjustRightInd/>
              <w:snapToGrid/>
              <w:spacing w:after="0"/>
              <w:rPr>
                <w:rFonts w:ascii="Times New Roman" w:hAnsi="Times New Roman" w:eastAsia="宋体" w:cs="Times New Roman"/>
              </w:rPr>
            </w:pPr>
            <w:r>
              <w:rPr>
                <w:rFonts w:ascii="Times New Roman" w:hAnsi="Times New Roman" w:eastAsia="宋体" w:cs="Times New Roman"/>
              </w:rPr>
              <w:t>借鉴纽约中央公园开发经验，加快推进三馆一中心、全民健身中心、两江国际商务中心、“月夜星河”网红装置、森林“光乐园”、科技夜跑公园、巴渝文化非遗广场等项目建设，对接重庆主城高品质生活要求，将中央公园由传统的“市民公共游览空间”升级为“主客共享的旅游空间”，最终将其打造为主城都市区千万市民首选的中央公园游憩区、城市艺术休闲高地。</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hint="eastAsia" w:ascii="Times New Roman" w:hAnsi="Times New Roman" w:eastAsia="宋体" w:cs="Times New Roman"/>
              </w:rPr>
              <w:t>新建</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rPr>
            </w:pPr>
            <w:r>
              <w:rPr>
                <w:rFonts w:ascii="Times New Roman" w:hAnsi="Times New Roman" w:eastAsia="宋体" w:cs="Times New Roman"/>
              </w:rPr>
              <w:t>2021-2025</w:t>
            </w:r>
          </w:p>
        </w:tc>
        <w:tc>
          <w:tcPr>
            <w:tcW w:w="1162" w:type="dxa"/>
            <w:tcBorders>
              <w:top w:val="nil"/>
              <w:left w:val="nil"/>
              <w:bottom w:val="single" w:color="auto" w:sz="8" w:space="0"/>
              <w:right w:val="single" w:color="auto" w:sz="8" w:space="0"/>
            </w:tcBorders>
            <w:shd w:val="clear" w:color="auto" w:fill="auto"/>
            <w:vAlign w:val="center"/>
          </w:tcPr>
          <w:p>
            <w:pPr>
              <w:adjustRightInd/>
              <w:snapToGrid/>
              <w:spacing w:after="0"/>
              <w:jc w:val="center"/>
              <w:rPr>
                <w:rFonts w:ascii="Times New Roman" w:hAnsi="Times New Roman" w:eastAsia="宋体" w:cs="Times New Roman"/>
                <w:color w:val="000000"/>
              </w:rPr>
            </w:pPr>
            <w:r>
              <w:rPr>
                <w:rFonts w:ascii="Times New Roman" w:hAnsi="Times New Roman" w:eastAsia="宋体" w:cs="Times New Roman"/>
                <w:color w:val="000000"/>
              </w:rPr>
              <w:t>　</w:t>
            </w:r>
          </w:p>
        </w:tc>
      </w:tr>
    </w:tbl>
    <w:p>
      <w:pPr>
        <w:spacing w:line="360" w:lineRule="auto"/>
        <w:rPr>
          <w:rFonts w:ascii="Times New Roman" w:hAnsi="Times New Roman" w:eastAsia="仿宋_GB2312" w:cs="Times New Roman"/>
          <w:color w:val="000000"/>
          <w:sz w:val="24"/>
          <w:szCs w:val="28"/>
        </w:rPr>
      </w:pPr>
      <w:r>
        <w:rPr>
          <w:rFonts w:ascii="Times New Roman" w:hAnsi="Times New Roman" w:cs="Times New Roman"/>
          <w:b/>
          <w:bCs/>
          <w:color w:val="000000"/>
          <w:sz w:val="24"/>
          <w:szCs w:val="28"/>
        </w:rPr>
        <w:t>注：</w:t>
      </w:r>
      <w:r>
        <w:rPr>
          <w:rFonts w:ascii="Times New Roman" w:hAnsi="Times New Roman" w:eastAsia="仿宋_GB2312" w:cs="Times New Roman"/>
          <w:color w:val="000000"/>
          <w:sz w:val="24"/>
          <w:szCs w:val="28"/>
        </w:rPr>
        <w:t>都市项目7个，其中新建项目5个，续建项目2个，呈现“</w:t>
      </w:r>
      <w:r>
        <w:rPr>
          <w:rFonts w:ascii="Times New Roman" w:hAnsi="Times New Roman" w:eastAsia="仿宋_GB2312" w:cs="Times New Roman"/>
          <w:sz w:val="24"/>
          <w:szCs w:val="28"/>
        </w:rPr>
        <w:t>一城两镇</w:t>
      </w:r>
      <w:r>
        <w:rPr>
          <w:rFonts w:ascii="Times New Roman" w:hAnsi="Times New Roman" w:eastAsia="仿宋_GB2312" w:cs="Times New Roman"/>
          <w:color w:val="000000"/>
          <w:sz w:val="24"/>
          <w:szCs w:val="28"/>
        </w:rPr>
        <w:t>三园一区”格局，规划期投资约36亿元。</w:t>
      </w:r>
    </w:p>
    <w:p>
      <w:pPr>
        <w:spacing w:line="360" w:lineRule="auto"/>
        <w:rPr>
          <w:rFonts w:ascii="Times New Roman" w:hAnsi="Times New Roman" w:cs="Times New Roman"/>
          <w:b/>
          <w:bCs/>
          <w:color w:val="000000"/>
          <w:sz w:val="24"/>
          <w:szCs w:val="28"/>
        </w:rPr>
      </w:pPr>
    </w:p>
    <w:p>
      <w:pPr>
        <w:spacing w:line="360" w:lineRule="auto"/>
        <w:rPr>
          <w:rFonts w:ascii="Times New Roman" w:hAnsi="Times New Roman" w:cs="Times New Roman"/>
          <w:b/>
          <w:bCs/>
          <w:color w:val="000000"/>
          <w:sz w:val="24"/>
          <w:szCs w:val="28"/>
        </w:rPr>
      </w:pPr>
    </w:p>
    <w:p>
      <w:pPr>
        <w:spacing w:after="0"/>
        <w:jc w:val="center"/>
        <w:rPr>
          <w:rFonts w:ascii="Times New Roman" w:hAnsi="Times New Roman" w:eastAsia="方正小标宋_GBK" w:cs="Times New Roman"/>
          <w:bCs/>
          <w:color w:val="000000"/>
          <w:sz w:val="36"/>
          <w:szCs w:val="28"/>
        </w:rPr>
      </w:pPr>
      <w:r>
        <w:rPr>
          <w:rFonts w:ascii="Times New Roman" w:hAnsi="Times New Roman" w:eastAsia="方正小标宋_GBK" w:cs="Times New Roman"/>
          <w:bCs/>
          <w:color w:val="000000"/>
          <w:sz w:val="36"/>
          <w:szCs w:val="28"/>
        </w:rPr>
        <w:t>2、乡村项目</w:t>
      </w:r>
    </w:p>
    <w:tbl>
      <w:tblPr>
        <w:tblStyle w:val="25"/>
        <w:tblW w:w="5000" w:type="pct"/>
        <w:jc w:val="center"/>
        <w:tblLayout w:type="autofit"/>
        <w:tblCellMar>
          <w:top w:w="0" w:type="dxa"/>
          <w:left w:w="108" w:type="dxa"/>
          <w:bottom w:w="0" w:type="dxa"/>
          <w:right w:w="108" w:type="dxa"/>
        </w:tblCellMar>
      </w:tblPr>
      <w:tblGrid>
        <w:gridCol w:w="444"/>
        <w:gridCol w:w="1017"/>
        <w:gridCol w:w="7330"/>
        <w:gridCol w:w="1152"/>
        <w:gridCol w:w="1154"/>
        <w:gridCol w:w="850"/>
        <w:gridCol w:w="791"/>
        <w:gridCol w:w="716"/>
      </w:tblGrid>
      <w:tr>
        <w:tblPrEx>
          <w:tblCellMar>
            <w:top w:w="0" w:type="dxa"/>
            <w:left w:w="108" w:type="dxa"/>
            <w:bottom w:w="0" w:type="dxa"/>
            <w:right w:w="108" w:type="dxa"/>
          </w:tblCellMar>
        </w:tblPrEx>
        <w:trPr>
          <w:trHeight w:val="728" w:hRule="atLeast"/>
          <w:tblHeader/>
          <w:jc w:val="center"/>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b/>
                <w:bCs/>
                <w:color w:val="000000"/>
              </w:rPr>
            </w:pPr>
            <w:r>
              <w:rPr>
                <w:rFonts w:ascii="Times New Roman" w:hAnsi="Times New Roman" w:cs="Times New Roman" w:eastAsiaTheme="minorEastAsia"/>
                <w:b/>
                <w:bCs/>
                <w:color w:val="000000"/>
              </w:rPr>
              <w:t>序号</w:t>
            </w:r>
          </w:p>
        </w:tc>
        <w:tc>
          <w:tcPr>
            <w:tcW w:w="37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b/>
                <w:bCs/>
                <w:color w:val="000000"/>
              </w:rPr>
            </w:pPr>
            <w:r>
              <w:rPr>
                <w:rFonts w:ascii="Times New Roman" w:hAnsi="Times New Roman" w:cs="Times New Roman" w:eastAsiaTheme="minorEastAsia"/>
                <w:b/>
                <w:bCs/>
                <w:color w:val="000000"/>
              </w:rPr>
              <w:t>项目</w:t>
            </w:r>
          </w:p>
          <w:p>
            <w:pPr>
              <w:spacing w:after="0"/>
              <w:jc w:val="center"/>
              <w:rPr>
                <w:rFonts w:ascii="Times New Roman" w:hAnsi="Times New Roman" w:cs="Times New Roman" w:eastAsiaTheme="minorEastAsia"/>
                <w:b/>
                <w:bCs/>
                <w:color w:val="000000"/>
              </w:rPr>
            </w:pPr>
            <w:r>
              <w:rPr>
                <w:rFonts w:ascii="Times New Roman" w:hAnsi="Times New Roman" w:cs="Times New Roman" w:eastAsiaTheme="minorEastAsia"/>
                <w:b/>
                <w:bCs/>
                <w:color w:val="000000"/>
              </w:rPr>
              <w:t>名称</w:t>
            </w:r>
          </w:p>
        </w:tc>
        <w:tc>
          <w:tcPr>
            <w:tcW w:w="2724"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b/>
                <w:bCs/>
                <w:color w:val="000000"/>
              </w:rPr>
            </w:pPr>
            <w:r>
              <w:rPr>
                <w:rFonts w:ascii="Times New Roman" w:hAnsi="Times New Roman" w:cs="Times New Roman" w:eastAsiaTheme="minorEastAsia"/>
                <w:b/>
                <w:bCs/>
                <w:color w:val="000000"/>
              </w:rPr>
              <w:t>项目简介与建设内容</w:t>
            </w:r>
          </w:p>
        </w:tc>
        <w:tc>
          <w:tcPr>
            <w:tcW w:w="42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b/>
                <w:bCs/>
                <w:color w:val="000000"/>
              </w:rPr>
            </w:pPr>
            <w:r>
              <w:rPr>
                <w:rFonts w:ascii="Times New Roman" w:hAnsi="Times New Roman" w:cs="Times New Roman" w:eastAsiaTheme="minorEastAsia"/>
                <w:b/>
                <w:bCs/>
                <w:color w:val="000000"/>
              </w:rPr>
              <w:t>估算总投资（亿元）</w:t>
            </w:r>
          </w:p>
        </w:tc>
        <w:tc>
          <w:tcPr>
            <w:tcW w:w="429"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b/>
                <w:bCs/>
                <w:color w:val="000000"/>
              </w:rPr>
            </w:pPr>
            <w:r>
              <w:rPr>
                <w:rFonts w:ascii="Times New Roman" w:hAnsi="Times New Roman" w:cs="Times New Roman" w:eastAsiaTheme="minorEastAsia"/>
                <w:b/>
                <w:bCs/>
                <w:color w:val="000000"/>
              </w:rPr>
              <w:t>规划期间投资（亿元）</w:t>
            </w:r>
          </w:p>
        </w:tc>
        <w:tc>
          <w:tcPr>
            <w:tcW w:w="316"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b/>
                <w:bCs/>
                <w:color w:val="000000"/>
              </w:rPr>
            </w:pPr>
            <w:r>
              <w:rPr>
                <w:rFonts w:ascii="Times New Roman" w:hAnsi="Times New Roman" w:cs="Times New Roman" w:eastAsiaTheme="minorEastAsia"/>
                <w:b/>
                <w:bCs/>
                <w:color w:val="000000"/>
              </w:rPr>
              <w:t>建设性质</w:t>
            </w:r>
          </w:p>
        </w:tc>
        <w:tc>
          <w:tcPr>
            <w:tcW w:w="294"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b/>
                <w:bCs/>
                <w:color w:val="000000"/>
              </w:rPr>
            </w:pPr>
            <w:r>
              <w:rPr>
                <w:rFonts w:ascii="Times New Roman" w:hAnsi="Times New Roman" w:cs="Times New Roman" w:eastAsiaTheme="minorEastAsia"/>
                <w:b/>
                <w:bCs/>
                <w:color w:val="000000"/>
              </w:rPr>
              <w:t>建设时限</w:t>
            </w:r>
          </w:p>
        </w:tc>
        <w:tc>
          <w:tcPr>
            <w:tcW w:w="266"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b/>
                <w:bCs/>
                <w:color w:val="000000"/>
              </w:rPr>
            </w:pPr>
            <w:r>
              <w:rPr>
                <w:rFonts w:ascii="Times New Roman" w:hAnsi="Times New Roman" w:cs="Times New Roman" w:eastAsiaTheme="minorEastAsia"/>
                <w:b/>
                <w:bCs/>
                <w:color w:val="000000"/>
              </w:rPr>
              <w:t>责任单位</w:t>
            </w:r>
          </w:p>
        </w:tc>
      </w:tr>
      <w:tr>
        <w:tblPrEx>
          <w:tblCellMar>
            <w:top w:w="0" w:type="dxa"/>
            <w:left w:w="108" w:type="dxa"/>
            <w:bottom w:w="0" w:type="dxa"/>
            <w:right w:w="108" w:type="dxa"/>
          </w:tblCellMar>
        </w:tblPrEx>
        <w:trPr>
          <w:trHeight w:val="694" w:hRule="atLeast"/>
          <w:jc w:val="center"/>
        </w:trPr>
        <w:tc>
          <w:tcPr>
            <w:tcW w:w="165"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8</w:t>
            </w:r>
          </w:p>
        </w:tc>
        <w:tc>
          <w:tcPr>
            <w:tcW w:w="37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统景国际智慧旅游度假区</w:t>
            </w:r>
          </w:p>
        </w:tc>
        <w:tc>
          <w:tcPr>
            <w:tcW w:w="2724" w:type="pct"/>
            <w:tcBorders>
              <w:top w:val="nil"/>
              <w:left w:val="nil"/>
              <w:bottom w:val="single" w:color="auto" w:sz="4" w:space="0"/>
              <w:right w:val="single" w:color="auto" w:sz="4" w:space="0"/>
            </w:tcBorders>
            <w:shd w:val="clear" w:color="auto" w:fill="auto"/>
            <w:vAlign w:val="center"/>
          </w:tcPr>
          <w:p>
            <w:pPr>
              <w:spacing w:after="0"/>
              <w:rPr>
                <w:rFonts w:ascii="Times New Roman" w:hAnsi="Times New Roman" w:cs="Times New Roman" w:eastAsiaTheme="minorEastAsia"/>
                <w:szCs w:val="21"/>
              </w:rPr>
            </w:pPr>
            <w:r>
              <w:rPr>
                <w:rFonts w:ascii="Times New Roman" w:hAnsi="Times New Roman" w:cs="Times New Roman" w:eastAsiaTheme="minorEastAsia"/>
                <w:szCs w:val="21"/>
              </w:rPr>
              <w:t>打造集“温泉、峡猿、溶洞、山林、流水”为一体的大型综合性国际文化旅游度假区项目，并统筹建设统景“田园牧歌”乡村田园综合体。国际智慧旅游度假区建设内容包括温泉疗养胜地、热洞养生谷、峡猿亲子乐园、儿童研学成长大本营、喀斯特运动度假村、喀斯特运动度假酒店、溶洞洞趣探险营、半山温泉民宿、田园乡村旅游等；乡村田园综合体则打造为乡村振兴、农旅示范项目，包含合理村、胜利村、龙安村、中坪村，建设内容涵盖现代农业产业基地、田园乡村景观节点、温泉康养商住房地产等。</w:t>
            </w:r>
          </w:p>
        </w:tc>
        <w:tc>
          <w:tcPr>
            <w:tcW w:w="428"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100</w:t>
            </w:r>
          </w:p>
        </w:tc>
        <w:tc>
          <w:tcPr>
            <w:tcW w:w="429"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50</w:t>
            </w:r>
          </w:p>
        </w:tc>
        <w:tc>
          <w:tcPr>
            <w:tcW w:w="31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szCs w:val="21"/>
              </w:rPr>
            </w:pPr>
            <w:r>
              <w:rPr>
                <w:rFonts w:ascii="Times New Roman" w:hAnsi="Times New Roman" w:cs="Times New Roman" w:eastAsiaTheme="minorEastAsia"/>
                <w:szCs w:val="21"/>
              </w:rPr>
              <w:t>续建</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202</w:t>
            </w:r>
            <w:r>
              <w:rPr>
                <w:rFonts w:hint="eastAsia" w:ascii="Times New Roman" w:hAnsi="Times New Roman" w:cs="Times New Roman" w:eastAsiaTheme="minorEastAsia"/>
              </w:rPr>
              <w:t>0</w:t>
            </w:r>
            <w:r>
              <w:rPr>
                <w:rFonts w:ascii="Times New Roman" w:hAnsi="Times New Roman" w:cs="Times New Roman" w:eastAsiaTheme="minorEastAsia"/>
              </w:rPr>
              <w:t>-2025</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p>
        </w:tc>
      </w:tr>
      <w:tr>
        <w:tblPrEx>
          <w:tblCellMar>
            <w:top w:w="0" w:type="dxa"/>
            <w:left w:w="108" w:type="dxa"/>
            <w:bottom w:w="0" w:type="dxa"/>
            <w:right w:w="108" w:type="dxa"/>
          </w:tblCellMar>
        </w:tblPrEx>
        <w:trPr>
          <w:trHeight w:val="1447" w:hRule="atLeast"/>
          <w:jc w:val="center"/>
        </w:trPr>
        <w:tc>
          <w:tcPr>
            <w:tcW w:w="165"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9</w:t>
            </w:r>
          </w:p>
        </w:tc>
        <w:tc>
          <w:tcPr>
            <w:tcW w:w="37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华蓥山康养度假区</w:t>
            </w:r>
          </w:p>
        </w:tc>
        <w:tc>
          <w:tcPr>
            <w:tcW w:w="2724" w:type="pct"/>
            <w:tcBorders>
              <w:top w:val="nil"/>
              <w:left w:val="nil"/>
              <w:bottom w:val="single" w:color="auto" w:sz="4" w:space="0"/>
              <w:right w:val="single" w:color="auto" w:sz="4" w:space="0"/>
            </w:tcBorders>
            <w:shd w:val="clear" w:color="auto" w:fill="auto"/>
            <w:vAlign w:val="center"/>
          </w:tcPr>
          <w:p>
            <w:pPr>
              <w:spacing w:after="0"/>
              <w:rPr>
                <w:rFonts w:ascii="Times New Roman" w:hAnsi="Times New Roman" w:cs="Times New Roman" w:eastAsiaTheme="minorEastAsia"/>
                <w:szCs w:val="21"/>
              </w:rPr>
            </w:pPr>
            <w:r>
              <w:rPr>
                <w:rFonts w:ascii="Times New Roman" w:hAnsi="Times New Roman" w:cs="Times New Roman" w:eastAsiaTheme="minorEastAsia"/>
                <w:szCs w:val="21"/>
              </w:rPr>
              <w:t>在“十四五”期间，渝北区将充分利用华蓥山避暑气候、森林生态、红色文化等优越资源，依托高竹新区建设，进一步做大与广安川渝合作联动，形成山下（高竹新区）做产业协同、山间做生态保护、山上做康养度假，将其打造重庆主城都市区高品质的城郊康养度假目的地，最终联动高竹新区，打造一条在双城经济圈建设下的川渝产业合作示范带。</w:t>
            </w:r>
          </w:p>
        </w:tc>
        <w:tc>
          <w:tcPr>
            <w:tcW w:w="428"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10</w:t>
            </w:r>
          </w:p>
        </w:tc>
        <w:tc>
          <w:tcPr>
            <w:tcW w:w="429"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10</w:t>
            </w:r>
          </w:p>
        </w:tc>
        <w:tc>
          <w:tcPr>
            <w:tcW w:w="31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szCs w:val="21"/>
              </w:rPr>
            </w:pPr>
            <w:r>
              <w:rPr>
                <w:rFonts w:ascii="Times New Roman" w:hAnsi="Times New Roman" w:cs="Times New Roman" w:eastAsiaTheme="minorEastAsia"/>
                <w:szCs w:val="21"/>
              </w:rPr>
              <w:t>新建</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2021-2025</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p>
        </w:tc>
      </w:tr>
      <w:tr>
        <w:tblPrEx>
          <w:tblCellMar>
            <w:top w:w="0" w:type="dxa"/>
            <w:left w:w="108" w:type="dxa"/>
            <w:bottom w:w="0" w:type="dxa"/>
            <w:right w:w="108" w:type="dxa"/>
          </w:tblCellMar>
        </w:tblPrEx>
        <w:trPr>
          <w:trHeight w:val="775" w:hRule="atLeast"/>
          <w:jc w:val="center"/>
        </w:trPr>
        <w:tc>
          <w:tcPr>
            <w:tcW w:w="165"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10</w:t>
            </w:r>
          </w:p>
        </w:tc>
        <w:tc>
          <w:tcPr>
            <w:tcW w:w="378" w:type="pct"/>
            <w:tcBorders>
              <w:top w:val="single" w:color="auto" w:sz="4" w:space="0"/>
              <w:left w:val="nil"/>
              <w:bottom w:val="single" w:color="auto" w:sz="4" w:space="0"/>
              <w:right w:val="single" w:color="auto" w:sz="4" w:space="0"/>
            </w:tcBorders>
            <w:shd w:val="clear" w:color="auto" w:fill="auto"/>
            <w:vAlign w:val="center"/>
          </w:tcPr>
          <w:p>
            <w:pPr>
              <w:spacing w:after="0"/>
              <w:rPr>
                <w:rFonts w:ascii="Times New Roman" w:hAnsi="Times New Roman" w:cs="Times New Roman" w:eastAsiaTheme="minorEastAsia"/>
                <w:szCs w:val="21"/>
              </w:rPr>
            </w:pPr>
            <w:r>
              <w:rPr>
                <w:rFonts w:ascii="Times New Roman" w:hAnsi="Times New Roman" w:cs="Times New Roman" w:eastAsiaTheme="minorEastAsia"/>
                <w:szCs w:val="21"/>
              </w:rPr>
              <w:t>铜锣山矿山公园</w:t>
            </w:r>
          </w:p>
        </w:tc>
        <w:tc>
          <w:tcPr>
            <w:tcW w:w="2724" w:type="pct"/>
            <w:tcBorders>
              <w:top w:val="nil"/>
              <w:left w:val="nil"/>
              <w:bottom w:val="single" w:color="auto" w:sz="4" w:space="0"/>
              <w:right w:val="single" w:color="auto" w:sz="4" w:space="0"/>
            </w:tcBorders>
            <w:shd w:val="clear" w:color="auto" w:fill="auto"/>
            <w:vAlign w:val="center"/>
          </w:tcPr>
          <w:p>
            <w:pPr>
              <w:spacing w:after="0"/>
              <w:rPr>
                <w:rFonts w:ascii="Times New Roman" w:hAnsi="Times New Roman" w:cs="Times New Roman" w:eastAsiaTheme="minorEastAsia"/>
                <w:szCs w:val="21"/>
              </w:rPr>
            </w:pPr>
            <w:r>
              <w:rPr>
                <w:rFonts w:ascii="Times New Roman" w:hAnsi="Times New Roman" w:cs="Times New Roman" w:eastAsiaTheme="minorEastAsia"/>
                <w:szCs w:val="21"/>
              </w:rPr>
              <w:t>建设集观光、休闲、体验、养老、科普、旅游为一体的国家矿山公园。在石船镇石壁村、关兴村、天坪村等地建设集观光、休闲、体验、养老、科普、旅游为一体的国家矿山公园，总规模24km²，打造41个矿坑。</w:t>
            </w:r>
          </w:p>
        </w:tc>
        <w:tc>
          <w:tcPr>
            <w:tcW w:w="428"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30</w:t>
            </w:r>
          </w:p>
        </w:tc>
        <w:tc>
          <w:tcPr>
            <w:tcW w:w="429"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30</w:t>
            </w:r>
          </w:p>
        </w:tc>
        <w:tc>
          <w:tcPr>
            <w:tcW w:w="31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szCs w:val="21"/>
              </w:rPr>
            </w:pPr>
            <w:r>
              <w:rPr>
                <w:rFonts w:hint="eastAsia" w:ascii="Times New Roman" w:hAnsi="Times New Roman" w:cs="Times New Roman" w:eastAsiaTheme="minorEastAsia"/>
                <w:szCs w:val="21"/>
              </w:rPr>
              <w:t>续建</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202</w:t>
            </w:r>
            <w:r>
              <w:rPr>
                <w:rFonts w:hint="eastAsia" w:ascii="Times New Roman" w:hAnsi="Times New Roman" w:cs="Times New Roman" w:eastAsiaTheme="minorEastAsia"/>
              </w:rPr>
              <w:t>0</w:t>
            </w:r>
            <w:r>
              <w:rPr>
                <w:rFonts w:ascii="Times New Roman" w:hAnsi="Times New Roman" w:cs="Times New Roman" w:eastAsiaTheme="minorEastAsia"/>
              </w:rPr>
              <w:t>-2025</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p>
        </w:tc>
      </w:tr>
      <w:tr>
        <w:tblPrEx>
          <w:tblCellMar>
            <w:top w:w="0" w:type="dxa"/>
            <w:left w:w="108" w:type="dxa"/>
            <w:bottom w:w="0" w:type="dxa"/>
            <w:right w:w="108" w:type="dxa"/>
          </w:tblCellMar>
        </w:tblPrEx>
        <w:trPr>
          <w:trHeight w:val="404" w:hRule="atLeast"/>
          <w:jc w:val="center"/>
        </w:trPr>
        <w:tc>
          <w:tcPr>
            <w:tcW w:w="165"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11</w:t>
            </w:r>
          </w:p>
        </w:tc>
        <w:tc>
          <w:tcPr>
            <w:tcW w:w="37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木耳新乡田园</w:t>
            </w:r>
          </w:p>
        </w:tc>
        <w:tc>
          <w:tcPr>
            <w:tcW w:w="2724" w:type="pct"/>
            <w:tcBorders>
              <w:top w:val="nil"/>
              <w:left w:val="nil"/>
              <w:bottom w:val="single" w:color="auto" w:sz="4" w:space="0"/>
              <w:right w:val="single" w:color="auto" w:sz="4" w:space="0"/>
            </w:tcBorders>
            <w:shd w:val="clear" w:color="auto" w:fill="auto"/>
            <w:vAlign w:val="center"/>
          </w:tcPr>
          <w:p>
            <w:pPr>
              <w:spacing w:after="0"/>
              <w:rPr>
                <w:rFonts w:ascii="Times New Roman" w:hAnsi="Times New Roman" w:cs="Times New Roman" w:eastAsiaTheme="minorEastAsia"/>
                <w:szCs w:val="21"/>
              </w:rPr>
            </w:pPr>
            <w:r>
              <w:rPr>
                <w:rFonts w:ascii="Times New Roman" w:hAnsi="Times New Roman" w:cs="Times New Roman" w:eastAsiaTheme="minorEastAsia"/>
                <w:szCs w:val="21"/>
              </w:rPr>
              <w:t>打造乡村振兴、农旅示范项目。对木耳镇房屋进行风貌整治及庭院整治，对居民新村及院落进行整合建设，整体打造水体景观和十二景观工程。建设内容包含稻香民宿、双寨忆古、龙眼山舍、进武禅韵民宿、张家湾田园民宿等子项目，同时植入智慧乡村系统。</w:t>
            </w:r>
          </w:p>
        </w:tc>
        <w:tc>
          <w:tcPr>
            <w:tcW w:w="428"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20</w:t>
            </w:r>
          </w:p>
        </w:tc>
        <w:tc>
          <w:tcPr>
            <w:tcW w:w="429"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10</w:t>
            </w:r>
          </w:p>
        </w:tc>
        <w:tc>
          <w:tcPr>
            <w:tcW w:w="31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szCs w:val="21"/>
              </w:rPr>
            </w:pPr>
            <w:r>
              <w:rPr>
                <w:rFonts w:ascii="Times New Roman" w:hAnsi="Times New Roman" w:cs="Times New Roman" w:eastAsiaTheme="minorEastAsia"/>
                <w:szCs w:val="21"/>
              </w:rPr>
              <w:t>新建</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2021-2025</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p>
        </w:tc>
      </w:tr>
      <w:tr>
        <w:tblPrEx>
          <w:tblCellMar>
            <w:top w:w="0" w:type="dxa"/>
            <w:left w:w="108" w:type="dxa"/>
            <w:bottom w:w="0" w:type="dxa"/>
            <w:right w:w="108" w:type="dxa"/>
          </w:tblCellMar>
        </w:tblPrEx>
        <w:trPr>
          <w:trHeight w:val="1177" w:hRule="atLeast"/>
          <w:jc w:val="center"/>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12</w:t>
            </w:r>
          </w:p>
        </w:tc>
        <w:tc>
          <w:tcPr>
            <w:tcW w:w="37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龙门国际健康温泉产业城</w:t>
            </w:r>
          </w:p>
        </w:tc>
        <w:tc>
          <w:tcPr>
            <w:tcW w:w="2724" w:type="pct"/>
            <w:tcBorders>
              <w:top w:val="single" w:color="auto" w:sz="4" w:space="0"/>
              <w:left w:val="nil"/>
              <w:bottom w:val="single" w:color="auto" w:sz="4" w:space="0"/>
              <w:right w:val="single" w:color="auto" w:sz="4" w:space="0"/>
            </w:tcBorders>
            <w:shd w:val="clear" w:color="auto" w:fill="auto"/>
            <w:vAlign w:val="center"/>
          </w:tcPr>
          <w:p>
            <w:pPr>
              <w:spacing w:after="0"/>
              <w:rPr>
                <w:rFonts w:ascii="Times New Roman" w:hAnsi="Times New Roman" w:cs="Times New Roman" w:eastAsiaTheme="minorEastAsia"/>
                <w:szCs w:val="21"/>
              </w:rPr>
            </w:pPr>
            <w:r>
              <w:rPr>
                <w:rFonts w:ascii="Times New Roman" w:hAnsi="Times New Roman" w:cs="Times New Roman" w:eastAsiaTheme="minorEastAsia"/>
                <w:szCs w:val="21"/>
              </w:rPr>
              <w:t>积极落实健康中国战略，抢抓新旧动能转换重大机遇，打造龙门国际健康温泉产业城，计划通过近、中、远期三个阶段，建设集健康医疗、温泉理疗、养生养老、绿色居住、绿色食品等功能于一体的健康旅游集群，打造“国际尖端诊疗健康枢纽、全球前沿健康产业创新中心、东北亚高端健康旅游目的地”。</w:t>
            </w:r>
          </w:p>
        </w:tc>
        <w:tc>
          <w:tcPr>
            <w:tcW w:w="42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18</w:t>
            </w:r>
          </w:p>
        </w:tc>
        <w:tc>
          <w:tcPr>
            <w:tcW w:w="429"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10</w:t>
            </w:r>
          </w:p>
        </w:tc>
        <w:tc>
          <w:tcPr>
            <w:tcW w:w="316"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szCs w:val="21"/>
              </w:rPr>
            </w:pPr>
            <w:r>
              <w:rPr>
                <w:rFonts w:ascii="Times New Roman" w:hAnsi="Times New Roman" w:cs="Times New Roman" w:eastAsiaTheme="minorEastAsia"/>
                <w:szCs w:val="21"/>
              </w:rPr>
              <w:t>新建</w:t>
            </w:r>
          </w:p>
        </w:tc>
        <w:tc>
          <w:tcPr>
            <w:tcW w:w="294"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202</w:t>
            </w:r>
            <w:r>
              <w:rPr>
                <w:rFonts w:hint="eastAsia" w:ascii="Times New Roman" w:hAnsi="Times New Roman" w:cs="Times New Roman" w:eastAsiaTheme="minorEastAsia"/>
              </w:rPr>
              <w:t>2</w:t>
            </w:r>
            <w:r>
              <w:rPr>
                <w:rFonts w:ascii="Times New Roman" w:hAnsi="Times New Roman" w:cs="Times New Roman" w:eastAsiaTheme="minorEastAsia"/>
              </w:rPr>
              <w:t>-2025　</w:t>
            </w:r>
          </w:p>
        </w:tc>
        <w:tc>
          <w:tcPr>
            <w:tcW w:w="266"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　</w:t>
            </w:r>
          </w:p>
        </w:tc>
      </w:tr>
      <w:tr>
        <w:tblPrEx>
          <w:tblCellMar>
            <w:top w:w="0" w:type="dxa"/>
            <w:left w:w="108" w:type="dxa"/>
            <w:bottom w:w="0" w:type="dxa"/>
            <w:right w:w="108" w:type="dxa"/>
          </w:tblCellMar>
        </w:tblPrEx>
        <w:trPr>
          <w:trHeight w:val="900" w:hRule="atLeast"/>
          <w:jc w:val="center"/>
        </w:trPr>
        <w:tc>
          <w:tcPr>
            <w:tcW w:w="165"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13</w:t>
            </w:r>
          </w:p>
        </w:tc>
        <w:tc>
          <w:tcPr>
            <w:tcW w:w="37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“兴隆有礼”艺术乡村</w:t>
            </w:r>
          </w:p>
        </w:tc>
        <w:tc>
          <w:tcPr>
            <w:tcW w:w="2724" w:type="pct"/>
            <w:tcBorders>
              <w:top w:val="single" w:color="auto" w:sz="4" w:space="0"/>
              <w:left w:val="nil"/>
              <w:bottom w:val="single" w:color="auto" w:sz="4" w:space="0"/>
              <w:right w:val="single" w:color="auto" w:sz="4" w:space="0"/>
            </w:tcBorders>
            <w:shd w:val="clear" w:color="auto" w:fill="auto"/>
            <w:vAlign w:val="center"/>
          </w:tcPr>
          <w:p>
            <w:pPr>
              <w:spacing w:after="0"/>
              <w:rPr>
                <w:rFonts w:ascii="Times New Roman" w:hAnsi="Times New Roman" w:cs="Times New Roman" w:eastAsiaTheme="minorEastAsia"/>
                <w:szCs w:val="21"/>
              </w:rPr>
            </w:pPr>
            <w:r>
              <w:rPr>
                <w:rFonts w:ascii="Times New Roman" w:hAnsi="Times New Roman" w:cs="Times New Roman" w:eastAsiaTheme="minorEastAsia"/>
                <w:szCs w:val="21"/>
              </w:rPr>
              <w:t>结合兴隆永兴“桃李春风”田园综合体建设，打造乡村振兴、农旅示范项目。整合牛皇村、幸福村，杜家村建设农文旅融合，乡村文化振肖、重庆古科技农耕文化园。</w:t>
            </w:r>
          </w:p>
        </w:tc>
        <w:tc>
          <w:tcPr>
            <w:tcW w:w="42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8</w:t>
            </w:r>
          </w:p>
        </w:tc>
        <w:tc>
          <w:tcPr>
            <w:tcW w:w="429"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6</w:t>
            </w:r>
          </w:p>
        </w:tc>
        <w:tc>
          <w:tcPr>
            <w:tcW w:w="316"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szCs w:val="21"/>
              </w:rPr>
            </w:pPr>
            <w:r>
              <w:rPr>
                <w:rFonts w:hint="eastAsia" w:ascii="Times New Roman" w:hAnsi="Times New Roman" w:cs="Times New Roman" w:eastAsiaTheme="minorEastAsia"/>
                <w:szCs w:val="21"/>
              </w:rPr>
              <w:t>续建</w:t>
            </w:r>
          </w:p>
        </w:tc>
        <w:tc>
          <w:tcPr>
            <w:tcW w:w="294"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202</w:t>
            </w:r>
            <w:r>
              <w:rPr>
                <w:rFonts w:hint="eastAsia" w:ascii="Times New Roman" w:hAnsi="Times New Roman" w:cs="Times New Roman" w:eastAsiaTheme="minorEastAsia"/>
              </w:rPr>
              <w:t>0</w:t>
            </w:r>
            <w:r>
              <w:rPr>
                <w:rFonts w:ascii="Times New Roman" w:hAnsi="Times New Roman" w:cs="Times New Roman" w:eastAsiaTheme="minorEastAsia"/>
              </w:rPr>
              <w:t>-2025</w:t>
            </w:r>
          </w:p>
        </w:tc>
        <w:tc>
          <w:tcPr>
            <w:tcW w:w="266"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p>
        </w:tc>
      </w:tr>
      <w:tr>
        <w:tblPrEx>
          <w:tblCellMar>
            <w:top w:w="0" w:type="dxa"/>
            <w:left w:w="108" w:type="dxa"/>
            <w:bottom w:w="0" w:type="dxa"/>
            <w:right w:w="108" w:type="dxa"/>
          </w:tblCellMar>
        </w:tblPrEx>
        <w:trPr>
          <w:trHeight w:val="1246" w:hRule="atLeast"/>
          <w:jc w:val="center"/>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14</w:t>
            </w:r>
          </w:p>
        </w:tc>
        <w:tc>
          <w:tcPr>
            <w:tcW w:w="37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古洛乡村旅游示范区</w:t>
            </w:r>
          </w:p>
        </w:tc>
        <w:tc>
          <w:tcPr>
            <w:tcW w:w="2724" w:type="pct"/>
            <w:tcBorders>
              <w:top w:val="nil"/>
              <w:left w:val="nil"/>
              <w:bottom w:val="single" w:color="auto" w:sz="4" w:space="0"/>
              <w:right w:val="single" w:color="auto" w:sz="4" w:space="0"/>
            </w:tcBorders>
            <w:shd w:val="clear" w:color="auto" w:fill="auto"/>
            <w:vAlign w:val="center"/>
          </w:tcPr>
          <w:p>
            <w:pPr>
              <w:spacing w:after="0"/>
              <w:rPr>
                <w:rFonts w:ascii="Times New Roman" w:hAnsi="Times New Roman" w:cs="Times New Roman" w:eastAsiaTheme="minorEastAsia"/>
                <w:szCs w:val="21"/>
              </w:rPr>
            </w:pPr>
            <w:r>
              <w:rPr>
                <w:rFonts w:ascii="Times New Roman" w:hAnsi="Times New Roman" w:cs="Times New Roman" w:eastAsiaTheme="minorEastAsia"/>
                <w:szCs w:val="21"/>
              </w:rPr>
              <w:t>对“古洛·乡村休闲带”沿线中的云龟山、青龙村、张关水溶洞等资源进行整体打造，突出乡村观光与游憩休闲功能，进而以点连线成面建成“古洛乡村旅游示范带”，其中包括云龟山樱花民宿集群、张关水溶洞提档升级工程、青龙村田园滨水游憩观光园等子项目。</w:t>
            </w:r>
          </w:p>
        </w:tc>
        <w:tc>
          <w:tcPr>
            <w:tcW w:w="428"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20</w:t>
            </w:r>
          </w:p>
        </w:tc>
        <w:tc>
          <w:tcPr>
            <w:tcW w:w="429"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10</w:t>
            </w:r>
          </w:p>
        </w:tc>
        <w:tc>
          <w:tcPr>
            <w:tcW w:w="31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szCs w:val="21"/>
              </w:rPr>
            </w:pPr>
            <w:r>
              <w:rPr>
                <w:rFonts w:ascii="Times New Roman" w:hAnsi="Times New Roman" w:cs="Times New Roman" w:eastAsiaTheme="minorEastAsia"/>
                <w:szCs w:val="21"/>
              </w:rPr>
              <w:t>续建</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r>
              <w:rPr>
                <w:rFonts w:ascii="Times New Roman" w:hAnsi="Times New Roman" w:cs="Times New Roman" w:eastAsiaTheme="minorEastAsia"/>
              </w:rPr>
              <w:t>20</w:t>
            </w:r>
            <w:r>
              <w:rPr>
                <w:rFonts w:hint="eastAsia" w:ascii="Times New Roman" w:hAnsi="Times New Roman" w:cs="Times New Roman" w:eastAsiaTheme="minorEastAsia"/>
              </w:rPr>
              <w:t>19</w:t>
            </w:r>
            <w:r>
              <w:rPr>
                <w:rFonts w:ascii="Times New Roman" w:hAnsi="Times New Roman" w:cs="Times New Roman" w:eastAsiaTheme="minorEastAsia"/>
              </w:rPr>
              <w:t>-2025</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rPr>
            </w:pPr>
          </w:p>
        </w:tc>
      </w:tr>
      <w:tr>
        <w:tblPrEx>
          <w:tblCellMar>
            <w:top w:w="0" w:type="dxa"/>
            <w:left w:w="108" w:type="dxa"/>
            <w:bottom w:w="0" w:type="dxa"/>
            <w:right w:w="108" w:type="dxa"/>
          </w:tblCellMar>
        </w:tblPrEx>
        <w:trPr>
          <w:trHeight w:val="949" w:hRule="atLeast"/>
          <w:jc w:val="center"/>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15</w:t>
            </w:r>
          </w:p>
        </w:tc>
        <w:tc>
          <w:tcPr>
            <w:tcW w:w="37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大湾温塘河“山野欢乐谷”</w:t>
            </w:r>
          </w:p>
        </w:tc>
        <w:tc>
          <w:tcPr>
            <w:tcW w:w="2724" w:type="pct"/>
            <w:tcBorders>
              <w:top w:val="nil"/>
              <w:left w:val="nil"/>
              <w:bottom w:val="single" w:color="auto" w:sz="4" w:space="0"/>
              <w:right w:val="single" w:color="auto" w:sz="4" w:space="0"/>
            </w:tcBorders>
            <w:shd w:val="clear" w:color="auto" w:fill="auto"/>
            <w:vAlign w:val="center"/>
          </w:tcPr>
          <w:p>
            <w:pPr>
              <w:spacing w:after="0"/>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联动大湾金凤田园综合体，按照“山野欢乐、田趣畅怀”的发展主题，打造以乡村动态玩乐方式为主要建设内容的大型农旅体融合发展项目。上古农耕博览园，围绕农耕体验、小河锣鼓非遗提升、田园婚纱摄影和乡奢民宿等子项目。</w:t>
            </w:r>
          </w:p>
        </w:tc>
        <w:tc>
          <w:tcPr>
            <w:tcW w:w="428"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6</w:t>
            </w:r>
          </w:p>
        </w:tc>
        <w:tc>
          <w:tcPr>
            <w:tcW w:w="429"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6</w:t>
            </w:r>
          </w:p>
        </w:tc>
        <w:tc>
          <w:tcPr>
            <w:tcW w:w="31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新建</w:t>
            </w:r>
          </w:p>
        </w:tc>
        <w:tc>
          <w:tcPr>
            <w:tcW w:w="294"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2021-2025</w:t>
            </w:r>
          </w:p>
        </w:tc>
        <w:tc>
          <w:tcPr>
            <w:tcW w:w="26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p>
        </w:tc>
      </w:tr>
      <w:tr>
        <w:tblPrEx>
          <w:tblCellMar>
            <w:top w:w="0" w:type="dxa"/>
            <w:left w:w="108" w:type="dxa"/>
            <w:bottom w:w="0" w:type="dxa"/>
            <w:right w:w="108" w:type="dxa"/>
          </w:tblCellMar>
        </w:tblPrEx>
        <w:trPr>
          <w:trHeight w:val="613" w:hRule="atLeast"/>
          <w:jc w:val="center"/>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17</w:t>
            </w:r>
          </w:p>
        </w:tc>
        <w:tc>
          <w:tcPr>
            <w:tcW w:w="37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多宝湖休闲旅游区</w:t>
            </w:r>
          </w:p>
        </w:tc>
        <w:tc>
          <w:tcPr>
            <w:tcW w:w="2724" w:type="pct"/>
            <w:tcBorders>
              <w:top w:val="single" w:color="auto" w:sz="4" w:space="0"/>
              <w:left w:val="nil"/>
              <w:bottom w:val="single" w:color="auto" w:sz="4" w:space="0"/>
              <w:right w:val="single" w:color="auto" w:sz="4" w:space="0"/>
            </w:tcBorders>
            <w:shd w:val="clear" w:color="auto" w:fill="auto"/>
            <w:vAlign w:val="center"/>
          </w:tcPr>
          <w:p>
            <w:pPr>
              <w:spacing w:after="0"/>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依托山水资源，高标准建设环多宝湖景观带，引入优质教育、医疗等资源配套，重点发展高端研发、文旅文创、大健康、创新金融等临空现代服务业，打造“人城境业”融合共生的公园智慧新城，并以多宝湖环湖步道和生态修复工程为建设起点，大力推动多宝湖休闲旅游区开发建设，将其打造为滨湖休闲、水域观光、环湖游憩的主题旅游区。</w:t>
            </w:r>
          </w:p>
        </w:tc>
        <w:tc>
          <w:tcPr>
            <w:tcW w:w="428"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10</w:t>
            </w:r>
          </w:p>
        </w:tc>
        <w:tc>
          <w:tcPr>
            <w:tcW w:w="429"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10</w:t>
            </w:r>
          </w:p>
        </w:tc>
        <w:tc>
          <w:tcPr>
            <w:tcW w:w="316"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新建</w:t>
            </w:r>
          </w:p>
        </w:tc>
        <w:tc>
          <w:tcPr>
            <w:tcW w:w="294"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2021-2025</w:t>
            </w:r>
          </w:p>
        </w:tc>
        <w:tc>
          <w:tcPr>
            <w:tcW w:w="266"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eastAsiaTheme="minorEastAsia"/>
                <w:color w:val="000000"/>
              </w:rPr>
            </w:pPr>
          </w:p>
        </w:tc>
      </w:tr>
    </w:tbl>
    <w:p>
      <w:pPr>
        <w:rPr>
          <w:rFonts w:ascii="Times New Roman" w:hAnsi="Times New Roman" w:cs="Times New Roman"/>
          <w:b/>
          <w:bCs/>
          <w:sz w:val="28"/>
          <w:szCs w:val="28"/>
        </w:rPr>
      </w:pPr>
      <w:r>
        <w:rPr>
          <w:rFonts w:ascii="Times New Roman" w:hAnsi="Times New Roman" w:cs="Times New Roman"/>
          <w:b/>
          <w:bCs/>
          <w:sz w:val="28"/>
          <w:szCs w:val="28"/>
        </w:rPr>
        <w:t>注：</w:t>
      </w:r>
      <w:r>
        <w:rPr>
          <w:rFonts w:ascii="Times New Roman" w:hAnsi="Times New Roman" w:eastAsia="仿宋_GB2312" w:cs="Times New Roman"/>
          <w:sz w:val="24"/>
          <w:szCs w:val="28"/>
        </w:rPr>
        <w:t>乡村项目</w:t>
      </w:r>
      <w:r>
        <w:rPr>
          <w:rFonts w:hint="eastAsia" w:ascii="Times New Roman" w:hAnsi="Times New Roman" w:eastAsia="仿宋_GB2312" w:cs="Times New Roman"/>
          <w:sz w:val="24"/>
          <w:szCs w:val="28"/>
        </w:rPr>
        <w:t>9</w:t>
      </w:r>
      <w:r>
        <w:rPr>
          <w:rFonts w:ascii="Times New Roman" w:hAnsi="Times New Roman" w:eastAsia="仿宋_GB2312" w:cs="Times New Roman"/>
          <w:sz w:val="24"/>
          <w:szCs w:val="28"/>
        </w:rPr>
        <w:t>个，其中新建项目</w:t>
      </w:r>
      <w:r>
        <w:rPr>
          <w:rFonts w:hint="eastAsia" w:ascii="Times New Roman" w:hAnsi="Times New Roman" w:eastAsia="仿宋_GB2312" w:cs="Times New Roman"/>
          <w:sz w:val="24"/>
          <w:szCs w:val="28"/>
        </w:rPr>
        <w:t>5</w:t>
      </w:r>
      <w:r>
        <w:rPr>
          <w:rFonts w:ascii="Times New Roman" w:hAnsi="Times New Roman" w:eastAsia="仿宋_GB2312" w:cs="Times New Roman"/>
          <w:sz w:val="24"/>
          <w:szCs w:val="28"/>
        </w:rPr>
        <w:t>个，续建项目</w:t>
      </w:r>
      <w:r>
        <w:rPr>
          <w:rFonts w:hint="eastAsia" w:ascii="Times New Roman" w:hAnsi="Times New Roman" w:eastAsia="仿宋_GB2312" w:cs="Times New Roman"/>
          <w:sz w:val="24"/>
          <w:szCs w:val="28"/>
        </w:rPr>
        <w:t>4</w:t>
      </w:r>
      <w:r>
        <w:rPr>
          <w:rFonts w:ascii="Times New Roman" w:hAnsi="Times New Roman" w:eastAsia="仿宋_GB2312" w:cs="Times New Roman"/>
          <w:sz w:val="24"/>
          <w:szCs w:val="28"/>
        </w:rPr>
        <w:t>个，规划期投资约</w:t>
      </w:r>
      <w:r>
        <w:rPr>
          <w:rFonts w:hint="eastAsia" w:ascii="Times New Roman" w:hAnsi="Times New Roman" w:eastAsia="仿宋_GB2312" w:cs="Times New Roman"/>
          <w:sz w:val="24"/>
          <w:szCs w:val="28"/>
        </w:rPr>
        <w:t>132</w:t>
      </w:r>
      <w:r>
        <w:rPr>
          <w:rFonts w:ascii="Times New Roman" w:hAnsi="Times New Roman" w:eastAsia="仿宋_GB2312" w:cs="Times New Roman"/>
          <w:sz w:val="24"/>
          <w:szCs w:val="28"/>
        </w:rPr>
        <w:t>亿元。</w:t>
      </w:r>
    </w:p>
    <w:p>
      <w:pPr>
        <w:rPr>
          <w:rFonts w:ascii="Times New Roman" w:hAnsi="Times New Roman" w:eastAsia="方正仿宋_GBK" w:cs="Times New Roman"/>
          <w:b/>
          <w:bCs/>
          <w:sz w:val="28"/>
          <w:szCs w:val="28"/>
        </w:rPr>
      </w:pPr>
    </w:p>
    <w:p>
      <w:pPr>
        <w:rPr>
          <w:rFonts w:ascii="Times New Roman" w:hAnsi="Times New Roman" w:eastAsia="方正仿宋_GBK" w:cs="Times New Roman"/>
          <w:b/>
          <w:bCs/>
          <w:sz w:val="28"/>
          <w:szCs w:val="28"/>
        </w:rPr>
      </w:pPr>
    </w:p>
    <w:p>
      <w:pPr>
        <w:spacing w:line="360" w:lineRule="auto"/>
        <w:jc w:val="center"/>
        <w:rPr>
          <w:rFonts w:ascii="Times New Roman" w:hAnsi="Times New Roman" w:eastAsia="方正小标宋_GBK" w:cs="Times New Roman"/>
          <w:bCs/>
          <w:color w:val="000000"/>
          <w:sz w:val="32"/>
          <w:szCs w:val="28"/>
        </w:rPr>
      </w:pPr>
      <w:r>
        <w:rPr>
          <w:rFonts w:ascii="Times New Roman" w:hAnsi="Times New Roman" w:eastAsia="方正黑体_GBK" w:cs="Times New Roman"/>
          <w:bCs/>
          <w:color w:val="000000"/>
          <w:sz w:val="32"/>
          <w:szCs w:val="32"/>
        </w:rPr>
        <w:t>3、</w:t>
      </w:r>
      <w:r>
        <w:rPr>
          <w:rFonts w:ascii="Times New Roman" w:hAnsi="Times New Roman" w:eastAsia="方正小标宋_GBK" w:cs="Times New Roman"/>
          <w:bCs/>
          <w:color w:val="000000"/>
          <w:sz w:val="32"/>
          <w:szCs w:val="28"/>
        </w:rPr>
        <w:t>节庆活动</w:t>
      </w:r>
    </w:p>
    <w:tbl>
      <w:tblPr>
        <w:tblStyle w:val="25"/>
        <w:tblW w:w="5000" w:type="pct"/>
        <w:jc w:val="center"/>
        <w:tblLayout w:type="autofit"/>
        <w:tblCellMar>
          <w:top w:w="0" w:type="dxa"/>
          <w:left w:w="108" w:type="dxa"/>
          <w:bottom w:w="0" w:type="dxa"/>
          <w:right w:w="108" w:type="dxa"/>
        </w:tblCellMar>
      </w:tblPr>
      <w:tblGrid>
        <w:gridCol w:w="465"/>
        <w:gridCol w:w="1055"/>
        <w:gridCol w:w="6843"/>
        <w:gridCol w:w="1292"/>
        <w:gridCol w:w="1442"/>
        <w:gridCol w:w="848"/>
        <w:gridCol w:w="780"/>
        <w:gridCol w:w="729"/>
      </w:tblGrid>
      <w:tr>
        <w:tblPrEx>
          <w:tblCellMar>
            <w:top w:w="0" w:type="dxa"/>
            <w:left w:w="108" w:type="dxa"/>
            <w:bottom w:w="0" w:type="dxa"/>
            <w:right w:w="108" w:type="dxa"/>
          </w:tblCellMar>
        </w:tblPrEx>
        <w:trPr>
          <w:trHeight w:val="931" w:hRule="atLeast"/>
          <w:tblHeader/>
          <w:jc w:val="center"/>
        </w:trPr>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序号</w:t>
            </w:r>
          </w:p>
        </w:tc>
        <w:tc>
          <w:tcPr>
            <w:tcW w:w="392"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项目</w:t>
            </w:r>
          </w:p>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名称</w:t>
            </w:r>
          </w:p>
        </w:tc>
        <w:tc>
          <w:tcPr>
            <w:tcW w:w="2543"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项目简介与建设内容</w:t>
            </w:r>
          </w:p>
        </w:tc>
        <w:tc>
          <w:tcPr>
            <w:tcW w:w="480"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估算总投资（亿元）</w:t>
            </w:r>
          </w:p>
        </w:tc>
        <w:tc>
          <w:tcPr>
            <w:tcW w:w="536"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规划期间投资（亿元）</w:t>
            </w:r>
          </w:p>
        </w:tc>
        <w:tc>
          <w:tcPr>
            <w:tcW w:w="315"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建设性质</w:t>
            </w:r>
          </w:p>
        </w:tc>
        <w:tc>
          <w:tcPr>
            <w:tcW w:w="290"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建设时限</w:t>
            </w:r>
          </w:p>
        </w:tc>
        <w:tc>
          <w:tcPr>
            <w:tcW w:w="271"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责任单位</w:t>
            </w:r>
          </w:p>
        </w:tc>
      </w:tr>
      <w:tr>
        <w:tblPrEx>
          <w:tblCellMar>
            <w:top w:w="0" w:type="dxa"/>
            <w:left w:w="108" w:type="dxa"/>
            <w:bottom w:w="0" w:type="dxa"/>
            <w:right w:w="108" w:type="dxa"/>
          </w:tblCellMar>
        </w:tblPrEx>
        <w:trPr>
          <w:trHeight w:val="3366" w:hRule="atLeast"/>
          <w:jc w:val="center"/>
        </w:trPr>
        <w:tc>
          <w:tcPr>
            <w:tcW w:w="173"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18</w:t>
            </w:r>
          </w:p>
        </w:tc>
        <w:tc>
          <w:tcPr>
            <w:tcW w:w="392"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中央公园“仙桃智汇国际文化艺术节”</w:t>
            </w:r>
          </w:p>
        </w:tc>
        <w:tc>
          <w:tcPr>
            <w:tcW w:w="2543" w:type="pct"/>
            <w:tcBorders>
              <w:top w:val="nil"/>
              <w:left w:val="nil"/>
              <w:bottom w:val="single" w:color="auto" w:sz="4" w:space="0"/>
              <w:right w:val="single" w:color="auto" w:sz="4" w:space="0"/>
            </w:tcBorders>
            <w:shd w:val="clear" w:color="auto" w:fill="auto"/>
            <w:vAlign w:val="center"/>
          </w:tcPr>
          <w:p>
            <w:pPr>
              <w:spacing w:after="0"/>
              <w:rPr>
                <w:rFonts w:ascii="Times New Roman" w:hAnsi="Times New Roman" w:eastAsia="宋体" w:cs="Times New Roman"/>
                <w:color w:val="000000"/>
                <w:szCs w:val="21"/>
              </w:rPr>
            </w:pPr>
            <w:r>
              <w:rPr>
                <w:rFonts w:ascii="Times New Roman" w:hAnsi="Times New Roman" w:eastAsia="宋体" w:cs="Times New Roman"/>
                <w:color w:val="000000"/>
                <w:szCs w:val="21"/>
              </w:rPr>
              <w:t>立足仙桃数据谷大数据、智能智造产业优势和中央公园的空间载体，深化中央公园片区产城景融合发展方向，举办具备高科技含量的沉浸式文化艺术演出，集“声、光、电”等技术于一体，围绕VR（虚拟现实）、AR（增强现实）、MR（混合现实）、CR（影像现实）、工业互联网和物联网等技术，推出融入前沿科技成果的最新表现形式，且紧跟国际主流风尚标杆的文化艺术表演节目。同时，凭借中央公园的广阔空间以及中央公园北端文化项目集群的设施条件与环境氛围，按照推进惠民文化消费的具体要求，在艺术节期间举办“中央公园高雅艺术精品展演”，期间，多台中外舞台艺术精品集中上演，通过实施最低惠民票价，让市民走进艺术殿堂，领略高雅艺术之美，同时，还会举办一系列文化精品展出、文化艺术对话交流等相关活动，满足广大市民对高雅文化艺术的精神需求。</w:t>
            </w:r>
          </w:p>
        </w:tc>
        <w:tc>
          <w:tcPr>
            <w:tcW w:w="480"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2</w:t>
            </w:r>
          </w:p>
        </w:tc>
        <w:tc>
          <w:tcPr>
            <w:tcW w:w="53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2</w:t>
            </w:r>
          </w:p>
        </w:tc>
        <w:tc>
          <w:tcPr>
            <w:tcW w:w="315"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新建</w:t>
            </w:r>
          </w:p>
        </w:tc>
        <w:tc>
          <w:tcPr>
            <w:tcW w:w="290"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2021-2025</w:t>
            </w:r>
          </w:p>
        </w:tc>
        <w:tc>
          <w:tcPr>
            <w:tcW w:w="271"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p>
        </w:tc>
      </w:tr>
      <w:tr>
        <w:tblPrEx>
          <w:tblCellMar>
            <w:top w:w="0" w:type="dxa"/>
            <w:left w:w="108" w:type="dxa"/>
            <w:bottom w:w="0" w:type="dxa"/>
            <w:right w:w="108" w:type="dxa"/>
          </w:tblCellMar>
        </w:tblPrEx>
        <w:trPr>
          <w:trHeight w:val="904" w:hRule="atLeast"/>
          <w:jc w:val="center"/>
        </w:trPr>
        <w:tc>
          <w:tcPr>
            <w:tcW w:w="173"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19</w:t>
            </w:r>
          </w:p>
        </w:tc>
        <w:tc>
          <w:tcPr>
            <w:tcW w:w="392"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T23国际文化时装节</w:t>
            </w:r>
          </w:p>
        </w:tc>
        <w:tc>
          <w:tcPr>
            <w:tcW w:w="2543" w:type="pct"/>
            <w:tcBorders>
              <w:top w:val="nil"/>
              <w:left w:val="nil"/>
              <w:bottom w:val="single" w:color="auto" w:sz="4" w:space="0"/>
              <w:right w:val="single" w:color="auto" w:sz="4" w:space="0"/>
            </w:tcBorders>
            <w:shd w:val="clear" w:color="auto" w:fill="auto"/>
            <w:vAlign w:val="center"/>
          </w:tcPr>
          <w:p>
            <w:pPr>
              <w:spacing w:after="0"/>
              <w:rPr>
                <w:rFonts w:ascii="Times New Roman" w:hAnsi="Times New Roman" w:eastAsia="宋体" w:cs="Times New Roman"/>
                <w:color w:val="000000"/>
                <w:szCs w:val="21"/>
              </w:rPr>
            </w:pPr>
            <w:r>
              <w:rPr>
                <w:rFonts w:ascii="Times New Roman" w:hAnsi="Times New Roman" w:eastAsia="宋体" w:cs="Times New Roman"/>
                <w:color w:val="000000"/>
                <w:szCs w:val="21"/>
              </w:rPr>
              <w:t>基于T23时装小镇的产业基础与时装商品展示舞台，打造具有广泛国际影响力的“T23国际时装节”，努力使之有朝一日成为与“巴黎时装”、“米兰时装周”、“纽约时装周”等媲美的国际时装界盛事。</w:t>
            </w:r>
          </w:p>
        </w:tc>
        <w:tc>
          <w:tcPr>
            <w:tcW w:w="480"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0.5</w:t>
            </w:r>
          </w:p>
        </w:tc>
        <w:tc>
          <w:tcPr>
            <w:tcW w:w="53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0.5</w:t>
            </w:r>
          </w:p>
        </w:tc>
        <w:tc>
          <w:tcPr>
            <w:tcW w:w="315"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新建</w:t>
            </w:r>
          </w:p>
        </w:tc>
        <w:tc>
          <w:tcPr>
            <w:tcW w:w="290"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2021-2025</w:t>
            </w:r>
          </w:p>
        </w:tc>
        <w:tc>
          <w:tcPr>
            <w:tcW w:w="271"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p>
        </w:tc>
      </w:tr>
      <w:tr>
        <w:tblPrEx>
          <w:tblCellMar>
            <w:top w:w="0" w:type="dxa"/>
            <w:left w:w="108" w:type="dxa"/>
            <w:bottom w:w="0" w:type="dxa"/>
            <w:right w:w="108" w:type="dxa"/>
          </w:tblCellMar>
        </w:tblPrEx>
        <w:trPr>
          <w:trHeight w:val="1540" w:hRule="atLeast"/>
          <w:jc w:val="center"/>
        </w:trPr>
        <w:tc>
          <w:tcPr>
            <w:tcW w:w="173"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20</w:t>
            </w:r>
          </w:p>
        </w:tc>
        <w:tc>
          <w:tcPr>
            <w:tcW w:w="392" w:type="pct"/>
            <w:tcBorders>
              <w:top w:val="single" w:color="auto" w:sz="4" w:space="0"/>
              <w:left w:val="nil"/>
              <w:bottom w:val="single" w:color="auto" w:sz="4" w:space="0"/>
              <w:right w:val="single" w:color="auto" w:sz="4" w:space="0"/>
            </w:tcBorders>
            <w:shd w:val="clear" w:color="auto" w:fill="auto"/>
            <w:vAlign w:val="center"/>
          </w:tcPr>
          <w:p>
            <w:pPr>
              <w:spacing w:after="0"/>
              <w:rPr>
                <w:rFonts w:ascii="Times New Roman" w:hAnsi="Times New Roman" w:eastAsia="宋体" w:cs="Times New Roman"/>
                <w:szCs w:val="21"/>
              </w:rPr>
            </w:pPr>
            <w:r>
              <w:rPr>
                <w:rFonts w:ascii="Times New Roman" w:hAnsi="Times New Roman" w:eastAsia="宋体" w:cs="Times New Roman"/>
                <w:color w:val="000000"/>
                <w:szCs w:val="21"/>
              </w:rPr>
              <w:t>温暖泉世界·统景国际康养文化节</w:t>
            </w:r>
          </w:p>
        </w:tc>
        <w:tc>
          <w:tcPr>
            <w:tcW w:w="2543" w:type="pct"/>
            <w:tcBorders>
              <w:top w:val="nil"/>
              <w:left w:val="nil"/>
              <w:bottom w:val="single" w:color="auto" w:sz="4" w:space="0"/>
              <w:right w:val="single" w:color="auto" w:sz="4" w:space="0"/>
            </w:tcBorders>
            <w:shd w:val="clear" w:color="auto" w:fill="auto"/>
            <w:vAlign w:val="center"/>
          </w:tcPr>
          <w:p>
            <w:pPr>
              <w:spacing w:after="0"/>
              <w:rPr>
                <w:rFonts w:ascii="Times New Roman" w:hAnsi="Times New Roman" w:eastAsia="宋体" w:cs="Times New Roman"/>
                <w:szCs w:val="21"/>
              </w:rPr>
            </w:pPr>
            <w:r>
              <w:rPr>
                <w:rFonts w:ascii="Times New Roman" w:hAnsi="Times New Roman" w:eastAsia="宋体" w:cs="Times New Roman"/>
                <w:color w:val="000000"/>
                <w:szCs w:val="21"/>
              </w:rPr>
              <w:t>藉由统景温泉的资源优势与发展基底，举办“温暖泉世界·统景国际康养文化节”，推出一系列精彩纷呈的活动，打造欢乐激情的温泉嘉年华。围绕“温泉+养生运动”、“美食+文化大餐”、“奖励+促销优惠”三大活动内容，特地为游客提供种类丰富的优惠项目，如游客可以在网上优惠购票、限时购买优惠温泉票或游船票等。</w:t>
            </w:r>
          </w:p>
        </w:tc>
        <w:tc>
          <w:tcPr>
            <w:tcW w:w="480"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0.8</w:t>
            </w:r>
          </w:p>
        </w:tc>
        <w:tc>
          <w:tcPr>
            <w:tcW w:w="53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0.8</w:t>
            </w:r>
          </w:p>
        </w:tc>
        <w:tc>
          <w:tcPr>
            <w:tcW w:w="315"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新建</w:t>
            </w:r>
          </w:p>
        </w:tc>
        <w:tc>
          <w:tcPr>
            <w:tcW w:w="290"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2021-2025</w:t>
            </w:r>
          </w:p>
        </w:tc>
        <w:tc>
          <w:tcPr>
            <w:tcW w:w="271"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p>
        </w:tc>
      </w:tr>
      <w:tr>
        <w:tblPrEx>
          <w:tblCellMar>
            <w:top w:w="0" w:type="dxa"/>
            <w:left w:w="108" w:type="dxa"/>
            <w:bottom w:w="0" w:type="dxa"/>
            <w:right w:w="108" w:type="dxa"/>
          </w:tblCellMar>
        </w:tblPrEx>
        <w:trPr>
          <w:trHeight w:val="603" w:hRule="atLeast"/>
          <w:jc w:val="center"/>
        </w:trPr>
        <w:tc>
          <w:tcPr>
            <w:tcW w:w="173" w:type="pct"/>
            <w:tcBorders>
              <w:top w:val="nil"/>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21</w:t>
            </w:r>
          </w:p>
        </w:tc>
        <w:tc>
          <w:tcPr>
            <w:tcW w:w="392"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铜锣山矿坑大型实景演出（矿坑音乐趴+矿山实景演出）</w:t>
            </w:r>
          </w:p>
        </w:tc>
        <w:tc>
          <w:tcPr>
            <w:tcW w:w="2543" w:type="pct"/>
            <w:tcBorders>
              <w:top w:val="nil"/>
              <w:left w:val="nil"/>
              <w:bottom w:val="single" w:color="auto" w:sz="4" w:space="0"/>
              <w:right w:val="single" w:color="auto" w:sz="4" w:space="0"/>
            </w:tcBorders>
            <w:shd w:val="clear" w:color="auto" w:fill="auto"/>
            <w:vAlign w:val="center"/>
          </w:tcPr>
          <w:p>
            <w:pPr>
              <w:spacing w:after="0"/>
              <w:rPr>
                <w:rFonts w:ascii="Times New Roman" w:hAnsi="Times New Roman" w:eastAsia="宋体" w:cs="Times New Roman"/>
                <w:color w:val="000000"/>
                <w:szCs w:val="21"/>
              </w:rPr>
            </w:pPr>
            <w:r>
              <w:rPr>
                <w:rFonts w:ascii="Times New Roman" w:hAnsi="Times New Roman" w:eastAsia="宋体" w:cs="Times New Roman"/>
                <w:color w:val="000000"/>
                <w:szCs w:val="21"/>
              </w:rPr>
              <w:t>依托铜锣山矿山公园的天然地质环境和矿山生态修复之后的基础设施条件，建设矿山公园活动剧场崖壁灯光秀项目，使之成为大型山体实景电影院线。隆重推出一年一度的“地心引力·矿坑音乐趴”。音乐趴以“知名艺人+抖音红人”的演出阵容，新颖的音乐风格、开放的音乐心态、出色的现场驾驭能力，独特诠释出当代中、青年人充满活力的精神面貌，并围绕矿坑艺术的独特氛围和3D环绕式的天然杜比音效环境以及下沉式矿坑舞台，打造出全球独一无二的视听饕餮盛宴。</w:t>
            </w:r>
          </w:p>
        </w:tc>
        <w:tc>
          <w:tcPr>
            <w:tcW w:w="480"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0.8</w:t>
            </w:r>
          </w:p>
        </w:tc>
        <w:tc>
          <w:tcPr>
            <w:tcW w:w="53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0.8</w:t>
            </w:r>
          </w:p>
        </w:tc>
        <w:tc>
          <w:tcPr>
            <w:tcW w:w="315"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新建</w:t>
            </w:r>
          </w:p>
        </w:tc>
        <w:tc>
          <w:tcPr>
            <w:tcW w:w="290"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2021-2025</w:t>
            </w:r>
          </w:p>
        </w:tc>
        <w:tc>
          <w:tcPr>
            <w:tcW w:w="271"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p>
        </w:tc>
      </w:tr>
      <w:tr>
        <w:tblPrEx>
          <w:tblCellMar>
            <w:top w:w="0" w:type="dxa"/>
            <w:left w:w="108" w:type="dxa"/>
            <w:bottom w:w="0" w:type="dxa"/>
            <w:right w:w="108" w:type="dxa"/>
          </w:tblCellMar>
        </w:tblPrEx>
        <w:trPr>
          <w:trHeight w:val="862" w:hRule="atLeast"/>
          <w:jc w:val="center"/>
        </w:trPr>
        <w:tc>
          <w:tcPr>
            <w:tcW w:w="173" w:type="pct"/>
            <w:tcBorders>
              <w:top w:val="single" w:color="auto" w:sz="4" w:space="0"/>
              <w:left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22</w:t>
            </w:r>
          </w:p>
        </w:tc>
        <w:tc>
          <w:tcPr>
            <w:tcW w:w="392" w:type="pct"/>
            <w:tcBorders>
              <w:top w:val="single" w:color="auto" w:sz="4" w:space="0"/>
              <w:left w:val="nil"/>
              <w:right w:val="single" w:color="auto" w:sz="4" w:space="0"/>
            </w:tcBorders>
            <w:shd w:val="clear" w:color="auto" w:fill="auto"/>
            <w:vAlign w:val="center"/>
          </w:tcPr>
          <w:p>
            <w:pPr>
              <w:spacing w:after="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文旅让生活更美好·成渝惠民消费季活动</w:t>
            </w:r>
          </w:p>
        </w:tc>
        <w:tc>
          <w:tcPr>
            <w:tcW w:w="2543" w:type="pct"/>
            <w:tcBorders>
              <w:top w:val="single" w:color="auto" w:sz="4" w:space="0"/>
              <w:left w:val="nil"/>
              <w:bottom w:val="single" w:color="auto" w:sz="4" w:space="0"/>
              <w:right w:val="single" w:color="auto" w:sz="4" w:space="0"/>
            </w:tcBorders>
            <w:shd w:val="clear" w:color="auto" w:fill="auto"/>
            <w:vAlign w:val="center"/>
          </w:tcPr>
          <w:p>
            <w:pPr>
              <w:spacing w:after="0"/>
              <w:rPr>
                <w:rFonts w:ascii="Times New Roman" w:hAnsi="Times New Roman" w:eastAsia="宋体" w:cs="Times New Roman"/>
                <w:color w:val="000000"/>
                <w:szCs w:val="21"/>
              </w:rPr>
            </w:pPr>
            <w:r>
              <w:rPr>
                <w:rFonts w:ascii="Times New Roman" w:hAnsi="Times New Roman" w:eastAsia="宋体" w:cs="Times New Roman"/>
                <w:color w:val="000000"/>
                <w:szCs w:val="21"/>
              </w:rPr>
              <w:t>围绕成渝地区双城经济圈建设战略和巴蜀文化旅游走廊打造部署，依托渝北区紧邻川东地区的先天区位优势，深化与成都双流、德阳、广安、眉山等地合作，举办“文旅让生活更美好·成渝惠民消费季活动”，加强成渝地区文化项目交流和旅游市场共建，并使得渝北区成为助力推动成渝两地文旅资源要素圈域整合、文旅市场一体化和文旅产业分工协作的领导者。该惠民消费季活动包含成渝文旅商品交易节和美食文化节两个部分构成，其中美食文化节围绕三亚湾水产综合交易市场的丰富海鲜水产商品和新光天地的美食餐饮业态进行举办。</w:t>
            </w:r>
          </w:p>
        </w:tc>
        <w:tc>
          <w:tcPr>
            <w:tcW w:w="480"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1.5</w:t>
            </w:r>
          </w:p>
        </w:tc>
        <w:tc>
          <w:tcPr>
            <w:tcW w:w="536"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1.5</w:t>
            </w:r>
          </w:p>
        </w:tc>
        <w:tc>
          <w:tcPr>
            <w:tcW w:w="315"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新建</w:t>
            </w:r>
          </w:p>
        </w:tc>
        <w:tc>
          <w:tcPr>
            <w:tcW w:w="290"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2021-2025</w:t>
            </w:r>
          </w:p>
        </w:tc>
        <w:tc>
          <w:tcPr>
            <w:tcW w:w="271"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p>
        </w:tc>
      </w:tr>
      <w:tr>
        <w:tblPrEx>
          <w:tblCellMar>
            <w:top w:w="0" w:type="dxa"/>
            <w:left w:w="108" w:type="dxa"/>
            <w:bottom w:w="0" w:type="dxa"/>
            <w:right w:w="108" w:type="dxa"/>
          </w:tblCellMar>
        </w:tblPrEx>
        <w:trPr>
          <w:trHeight w:val="2127" w:hRule="atLeast"/>
          <w:jc w:val="center"/>
        </w:trPr>
        <w:tc>
          <w:tcPr>
            <w:tcW w:w="173"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23</w:t>
            </w:r>
          </w:p>
        </w:tc>
        <w:tc>
          <w:tcPr>
            <w:tcW w:w="392"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家和远方·乡村文化艺术节</w:t>
            </w:r>
          </w:p>
        </w:tc>
        <w:tc>
          <w:tcPr>
            <w:tcW w:w="2543" w:type="pct"/>
            <w:tcBorders>
              <w:top w:val="single" w:color="auto" w:sz="4" w:space="0"/>
              <w:left w:val="nil"/>
              <w:bottom w:val="single" w:color="auto" w:sz="4" w:space="0"/>
              <w:right w:val="single" w:color="auto" w:sz="4" w:space="0"/>
            </w:tcBorders>
            <w:shd w:val="clear" w:color="auto" w:fill="auto"/>
            <w:vAlign w:val="center"/>
          </w:tcPr>
          <w:p>
            <w:pPr>
              <w:spacing w:after="0"/>
              <w:rPr>
                <w:rFonts w:ascii="Times New Roman" w:hAnsi="Times New Roman" w:eastAsia="宋体" w:cs="Times New Roman"/>
                <w:color w:val="000000"/>
                <w:szCs w:val="21"/>
              </w:rPr>
            </w:pPr>
            <w:r>
              <w:rPr>
                <w:rFonts w:ascii="Times New Roman" w:hAnsi="Times New Roman" w:eastAsia="宋体" w:cs="Times New Roman"/>
                <w:color w:val="000000"/>
                <w:szCs w:val="21"/>
              </w:rPr>
              <w:t>“家和远方·乡村文化艺术节”的举办旨在通过新时代的艺术观念和思维方式，使文化走向更广阔的自然空间，将文化艺术的种子种在乡村，为乡村注入活力，为乡村文化创意产业的发展开辟一条新路。艺术节上既有百姓喜闻乐见的巴渝乡土民风民俗和非遗表演，也有川剧、民歌、书画、摄影等高雅艺术。渝北的村民们将成为文化艺术节的主角，他们自编自演的吹打乐演奏、广场舞、旗袍秀、戏曲表演等精彩节目将纷纷登台亮相，共同打造一台既具有浓郁乡村特色，又具有国际范的文化盛宴。</w:t>
            </w:r>
          </w:p>
        </w:tc>
        <w:tc>
          <w:tcPr>
            <w:tcW w:w="480"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0.2</w:t>
            </w:r>
          </w:p>
        </w:tc>
        <w:tc>
          <w:tcPr>
            <w:tcW w:w="536"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0.2</w:t>
            </w:r>
          </w:p>
        </w:tc>
        <w:tc>
          <w:tcPr>
            <w:tcW w:w="315"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szCs w:val="21"/>
              </w:rPr>
            </w:pPr>
            <w:r>
              <w:rPr>
                <w:rFonts w:ascii="Times New Roman" w:hAnsi="Times New Roman" w:eastAsia="宋体" w:cs="Times New Roman"/>
                <w:color w:val="000000"/>
                <w:szCs w:val="21"/>
              </w:rPr>
              <w:t>新建</w:t>
            </w:r>
          </w:p>
        </w:tc>
        <w:tc>
          <w:tcPr>
            <w:tcW w:w="290"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r>
              <w:rPr>
                <w:rFonts w:ascii="Times New Roman" w:hAnsi="Times New Roman" w:eastAsia="宋体" w:cs="Times New Roman"/>
                <w:color w:val="000000"/>
              </w:rPr>
              <w:t>2021-2025</w:t>
            </w:r>
          </w:p>
        </w:tc>
        <w:tc>
          <w:tcPr>
            <w:tcW w:w="271"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eastAsia="宋体" w:cs="Times New Roman"/>
                <w:color w:val="000000"/>
              </w:rPr>
            </w:pPr>
          </w:p>
        </w:tc>
      </w:tr>
    </w:tbl>
    <w:p>
      <w:pPr>
        <w:spacing w:line="360" w:lineRule="auto"/>
        <w:rPr>
          <w:rFonts w:ascii="Times New Roman" w:hAnsi="Times New Roman" w:eastAsia="仿宋_GB2312" w:cs="Times New Roman"/>
          <w:color w:val="000000"/>
          <w:sz w:val="24"/>
          <w:szCs w:val="28"/>
        </w:rPr>
      </w:pPr>
      <w:r>
        <w:rPr>
          <w:rFonts w:ascii="Times New Roman" w:hAnsi="Times New Roman" w:cs="Times New Roman"/>
          <w:b/>
          <w:bCs/>
          <w:color w:val="000000"/>
          <w:sz w:val="28"/>
          <w:szCs w:val="28"/>
        </w:rPr>
        <w:t>注：</w:t>
      </w:r>
      <w:r>
        <w:rPr>
          <w:rFonts w:ascii="Times New Roman" w:hAnsi="Times New Roman" w:eastAsia="仿宋_GB2312" w:cs="Times New Roman"/>
          <w:color w:val="000000"/>
          <w:sz w:val="24"/>
          <w:szCs w:val="28"/>
        </w:rPr>
        <w:t>节庆活动项目6个，规划期投资约5.8亿元。</w:t>
      </w:r>
    </w:p>
    <w:p>
      <w:pPr>
        <w:spacing w:line="360" w:lineRule="auto"/>
        <w:rPr>
          <w:rFonts w:ascii="Times New Roman" w:hAnsi="Times New Roman" w:cs="Times New Roman"/>
          <w:b/>
          <w:bCs/>
          <w:color w:val="000000"/>
          <w:sz w:val="28"/>
          <w:szCs w:val="28"/>
        </w:rPr>
      </w:pPr>
    </w:p>
    <w:p>
      <w:pPr>
        <w:spacing w:line="360" w:lineRule="auto"/>
        <w:jc w:val="center"/>
        <w:rPr>
          <w:rFonts w:ascii="Times New Roman" w:hAnsi="Times New Roman" w:eastAsia="方正仿宋_GBK" w:cs="Times New Roman"/>
          <w:sz w:val="36"/>
        </w:rPr>
      </w:pPr>
      <w:r>
        <w:rPr>
          <w:rFonts w:ascii="Times New Roman" w:hAnsi="Times New Roman" w:eastAsia="方正小标宋_GBK" w:cs="Times New Roman"/>
          <w:bCs/>
          <w:color w:val="000000"/>
          <w:sz w:val="36"/>
          <w:szCs w:val="28"/>
        </w:rPr>
        <w:t>4、公共文化事业项目</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884"/>
        <w:gridCol w:w="892"/>
        <w:gridCol w:w="7323"/>
        <w:gridCol w:w="949"/>
        <w:gridCol w:w="991"/>
        <w:gridCol w:w="562"/>
        <w:gridCol w:w="813"/>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blHeader/>
          <w:jc w:val="center"/>
        </w:trPr>
        <w:tc>
          <w:tcPr>
            <w:tcW w:w="0" w:type="auto"/>
            <w:shd w:val="clear" w:color="auto" w:fill="auto"/>
            <w:vAlign w:val="center"/>
          </w:tcPr>
          <w:p>
            <w:pPr>
              <w:spacing w:after="0"/>
              <w:jc w:val="center"/>
              <w:rPr>
                <w:rFonts w:ascii="Times New Roman" w:hAnsi="Times New Roman" w:cs="Times New Roman" w:eastAsiaTheme="minorEastAsia"/>
                <w:b/>
                <w:bCs/>
                <w:color w:val="000000"/>
              </w:rPr>
            </w:pPr>
            <w:r>
              <w:rPr>
                <w:rFonts w:ascii="Times New Roman" w:hAnsi="Times New Roman" w:eastAsia="宋体" w:cs="Times New Roman"/>
                <w:b/>
                <w:bCs/>
                <w:color w:val="000000"/>
              </w:rPr>
              <w:t>序号</w:t>
            </w:r>
          </w:p>
        </w:tc>
        <w:tc>
          <w:tcPr>
            <w:tcW w:w="0" w:type="auto"/>
            <w:gridSpan w:val="2"/>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项目名称</w:t>
            </w:r>
          </w:p>
        </w:tc>
        <w:tc>
          <w:tcPr>
            <w:tcW w:w="0" w:type="auto"/>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项目简介与建设内容</w:t>
            </w:r>
          </w:p>
        </w:tc>
        <w:tc>
          <w:tcPr>
            <w:tcW w:w="0" w:type="auto"/>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估算总投资（亿元）</w:t>
            </w:r>
          </w:p>
        </w:tc>
        <w:tc>
          <w:tcPr>
            <w:tcW w:w="0" w:type="auto"/>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规划期间投资（亿元）</w:t>
            </w:r>
          </w:p>
        </w:tc>
        <w:tc>
          <w:tcPr>
            <w:tcW w:w="0" w:type="auto"/>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建设性质</w:t>
            </w:r>
          </w:p>
        </w:tc>
        <w:tc>
          <w:tcPr>
            <w:tcW w:w="0" w:type="auto"/>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建设时限</w:t>
            </w:r>
          </w:p>
        </w:tc>
        <w:tc>
          <w:tcPr>
            <w:tcW w:w="0" w:type="auto"/>
            <w:shd w:val="clear" w:color="auto" w:fill="auto"/>
            <w:vAlign w:val="center"/>
          </w:tcPr>
          <w:p>
            <w:pPr>
              <w:spacing w:after="0"/>
              <w:jc w:val="center"/>
              <w:rPr>
                <w:rFonts w:ascii="Times New Roman" w:hAnsi="Times New Roman" w:eastAsia="宋体" w:cs="Times New Roman"/>
                <w:b/>
                <w:bCs/>
                <w:color w:val="000000"/>
              </w:rPr>
            </w:pPr>
            <w:r>
              <w:rPr>
                <w:rFonts w:ascii="Times New Roman" w:hAnsi="Times New Roman" w:eastAsia="宋体" w:cs="Times New Roman"/>
                <w:b/>
                <w:bCs/>
                <w:color w:val="00000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24</w:t>
            </w:r>
          </w:p>
        </w:tc>
        <w:tc>
          <w:tcPr>
            <w:tcW w:w="0" w:type="auto"/>
            <w:vMerge w:val="restart"/>
            <w:shd w:val="clear" w:color="auto" w:fill="auto"/>
            <w:vAlign w:val="center"/>
          </w:tcPr>
          <w:p>
            <w:pPr>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“三馆”建设</w:t>
            </w:r>
          </w:p>
        </w:tc>
        <w:tc>
          <w:tcPr>
            <w:tcW w:w="0" w:type="auto"/>
            <w:shd w:val="clear" w:color="auto" w:fill="auto"/>
            <w:vAlign w:val="center"/>
          </w:tcPr>
          <w:p>
            <w:pPr>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重庆博物馆</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重庆博物馆初步计划按照大型博物馆的标准建设，建设用地66667平方米（约100亩），建筑面积60000平方米，容积率0.75。拟设重庆通史展览，重庆革命文化展览，反映社会主义建设时期成就展览，展示山水之城美丽之地地域文化、非遗文化和渝北地域特色文化展览。</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10</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10</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新建</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2021-2025</w:t>
            </w:r>
          </w:p>
        </w:tc>
        <w:tc>
          <w:tcPr>
            <w:tcW w:w="0" w:type="auto"/>
            <w:shd w:val="clear" w:color="auto" w:fill="auto"/>
            <w:vAlign w:val="center"/>
          </w:tcPr>
          <w:p>
            <w:pPr>
              <w:rPr>
                <w:rFonts w:ascii="Times New Roman" w:hAnsi="Times New Roman" w:cs="Times New Roman"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25</w:t>
            </w:r>
          </w:p>
        </w:tc>
        <w:tc>
          <w:tcPr>
            <w:tcW w:w="0" w:type="auto"/>
            <w:vMerge w:val="continue"/>
            <w:shd w:val="clear" w:color="auto" w:fill="auto"/>
            <w:vAlign w:val="center"/>
          </w:tcPr>
          <w:p>
            <w:pPr>
              <w:rPr>
                <w:rFonts w:ascii="Times New Roman" w:hAnsi="Times New Roman" w:cs="Times New Roman" w:eastAsiaTheme="minorEastAsia"/>
                <w:color w:val="000000"/>
                <w:szCs w:val="21"/>
              </w:rPr>
            </w:pPr>
          </w:p>
        </w:tc>
        <w:tc>
          <w:tcPr>
            <w:tcW w:w="0" w:type="auto"/>
            <w:shd w:val="clear" w:color="auto" w:fill="auto"/>
            <w:vAlign w:val="center"/>
          </w:tcPr>
          <w:p>
            <w:pPr>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重庆第二图书馆</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重庆第二图书馆初步计划建设用地80—100亩，建筑面积约80000平方米。设置公共服务区、主题资源服务区、配套服务区。公共服务区包括集咨询、办证、体验于一体的综合服务区，集藏、阅、展、演等功能于一体的青少年阅读体验区，自助借还的中外文献借阅区，自学区，无障碍阅览区，会展培训区，读者餐厅，24小时自助图书馆，智能化存储书库等。主题资源服务区包括大后方抗战文献典籍陈列馆、巴渝文库典籍陈列馆、珍贵古籍展示陈列馆、联合国文献馆、地方文献馆、数字图书馆、友好城市文献展示馆等。配套服务区包括行政办公区、文献采编物流区、辅助设备用房及地下车库等。</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10</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10</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新建</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2021-2025</w:t>
            </w:r>
          </w:p>
        </w:tc>
        <w:tc>
          <w:tcPr>
            <w:tcW w:w="0" w:type="auto"/>
            <w:shd w:val="clear" w:color="auto" w:fill="auto"/>
            <w:vAlign w:val="center"/>
          </w:tcPr>
          <w:p>
            <w:pPr>
              <w:rPr>
                <w:rFonts w:ascii="Times New Roman" w:hAnsi="Times New Roman" w:cs="Times New Roman"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26</w:t>
            </w:r>
          </w:p>
        </w:tc>
        <w:tc>
          <w:tcPr>
            <w:tcW w:w="0" w:type="auto"/>
            <w:shd w:val="clear" w:color="auto" w:fill="auto"/>
            <w:vAlign w:val="center"/>
          </w:tcPr>
          <w:p>
            <w:pPr>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“三馆”建设</w:t>
            </w:r>
          </w:p>
        </w:tc>
        <w:tc>
          <w:tcPr>
            <w:tcW w:w="0" w:type="auto"/>
            <w:shd w:val="clear" w:color="auto" w:fill="auto"/>
            <w:vAlign w:val="center"/>
          </w:tcPr>
          <w:p>
            <w:pPr>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渝北展览馆</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渝北展览馆位于档案馆综合楼一层，总布展面积约5300平方米，包括规划展厅、方志馆、党史陈列馆、档案馆展厅。按照统一设计、统一协调的思路，合理安排方志、党史、档案、规划四大主题内容，通过统一的布展逻辑线串联起渝北的过去、现在和未来。布展设计按照国际风格、国内一流为建设目标，通过5G、VR、大数据、柔性屏等前沿科技，营造现代化、艺术化展陈空间，力争将展馆建设成为渝北人气文化新地标。</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0.8</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0.8</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新建</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2021-2025</w:t>
            </w:r>
          </w:p>
        </w:tc>
        <w:tc>
          <w:tcPr>
            <w:tcW w:w="0" w:type="auto"/>
            <w:shd w:val="clear" w:color="auto" w:fill="auto"/>
            <w:vAlign w:val="center"/>
          </w:tcPr>
          <w:p>
            <w:pPr>
              <w:rPr>
                <w:rFonts w:ascii="Times New Roman" w:hAnsi="Times New Roman" w:cs="Times New Roman"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27</w:t>
            </w:r>
          </w:p>
        </w:tc>
        <w:tc>
          <w:tcPr>
            <w:tcW w:w="0" w:type="auto"/>
            <w:shd w:val="clear" w:color="auto" w:fill="auto"/>
            <w:vAlign w:val="center"/>
          </w:tcPr>
          <w:p>
            <w:pPr>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“一中心”建设</w:t>
            </w:r>
          </w:p>
        </w:tc>
        <w:tc>
          <w:tcPr>
            <w:tcW w:w="0" w:type="auto"/>
            <w:shd w:val="clear" w:color="auto" w:fill="auto"/>
            <w:vAlign w:val="center"/>
          </w:tcPr>
          <w:p>
            <w:pPr>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重庆时尚传媒文化艺术中心</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重庆时尚传媒文化艺术中心项目以运用新技术、吸引新人群、满足新生活为项目核心，旨在助推重庆新兴服务业集聚区、新兴城市形象展示区建设，创新打造具有国际视野的文化艺术生活新地标。项目围绕“地标剧场+综合业态+人才智库+专业内容+孵化平台”的功能定位，以文化演艺、时尚发布为核心业态，包含360剧场、LIVEHOUSE、爱情剧场、艺术综合体等文化产业项目。</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8</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6</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新建</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2021-2025</w:t>
            </w:r>
          </w:p>
        </w:tc>
        <w:tc>
          <w:tcPr>
            <w:tcW w:w="0" w:type="auto"/>
            <w:shd w:val="clear" w:color="auto" w:fill="auto"/>
            <w:vAlign w:val="center"/>
          </w:tcPr>
          <w:p>
            <w:pPr>
              <w:rPr>
                <w:rFonts w:ascii="Times New Roman" w:hAnsi="Times New Roman" w:cs="Times New Roman"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28</w:t>
            </w:r>
          </w:p>
        </w:tc>
        <w:tc>
          <w:tcPr>
            <w:tcW w:w="0" w:type="auto"/>
            <w:vMerge w:val="restart"/>
            <w:shd w:val="clear" w:color="auto" w:fill="auto"/>
            <w:vAlign w:val="center"/>
          </w:tcPr>
          <w:p>
            <w:pPr>
              <w:jc w:val="cente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“五个一”文艺精品工程</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一影</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一部反映渝北开拓创新的电影。</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0.2</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0.2</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新建</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2021-2025</w:t>
            </w:r>
          </w:p>
        </w:tc>
        <w:tc>
          <w:tcPr>
            <w:tcW w:w="0" w:type="auto"/>
            <w:shd w:val="clear" w:color="auto" w:fill="auto"/>
            <w:vAlign w:val="center"/>
          </w:tcPr>
          <w:p>
            <w:pPr>
              <w:rPr>
                <w:rFonts w:ascii="Times New Roman" w:hAnsi="Times New Roman" w:cs="Times New Roman"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29</w:t>
            </w:r>
          </w:p>
        </w:tc>
        <w:tc>
          <w:tcPr>
            <w:tcW w:w="0" w:type="auto"/>
            <w:vMerge w:val="continue"/>
            <w:shd w:val="clear" w:color="auto" w:fill="auto"/>
            <w:vAlign w:val="center"/>
          </w:tcPr>
          <w:p>
            <w:pPr>
              <w:rPr>
                <w:rFonts w:ascii="Times New Roman" w:hAnsi="Times New Roman" w:cs="Times New Roman" w:eastAsiaTheme="minorEastAsia"/>
                <w:color w:val="000000"/>
                <w:szCs w:val="21"/>
              </w:rPr>
            </w:pP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一视</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一部描绘渝北人民艰苦奋斗、奔向美好生活的电视剧。</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0.1</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0.1</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新建</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2021-2025　</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30</w:t>
            </w:r>
          </w:p>
        </w:tc>
        <w:tc>
          <w:tcPr>
            <w:tcW w:w="0" w:type="auto"/>
            <w:vMerge w:val="continue"/>
            <w:shd w:val="clear" w:color="auto" w:fill="auto"/>
            <w:vAlign w:val="center"/>
          </w:tcPr>
          <w:p>
            <w:pPr>
              <w:rPr>
                <w:rFonts w:ascii="Times New Roman" w:hAnsi="Times New Roman" w:cs="Times New Roman" w:eastAsiaTheme="minorEastAsia"/>
                <w:color w:val="000000"/>
                <w:szCs w:val="21"/>
              </w:rPr>
            </w:pP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一书</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一本讲述渝北改革开放，社会经济发展变迁的书。</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0.01</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0.01</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新建</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2021-2025</w:t>
            </w:r>
          </w:p>
        </w:tc>
        <w:tc>
          <w:tcPr>
            <w:tcW w:w="0" w:type="auto"/>
            <w:shd w:val="clear" w:color="auto" w:fill="auto"/>
            <w:vAlign w:val="center"/>
          </w:tcPr>
          <w:p>
            <w:pPr>
              <w:rPr>
                <w:rFonts w:ascii="Times New Roman" w:hAnsi="Times New Roman" w:cs="Times New Roman"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31</w:t>
            </w:r>
          </w:p>
        </w:tc>
        <w:tc>
          <w:tcPr>
            <w:tcW w:w="0" w:type="auto"/>
            <w:vMerge w:val="continue"/>
            <w:shd w:val="clear" w:color="auto" w:fill="auto"/>
            <w:vAlign w:val="center"/>
          </w:tcPr>
          <w:p>
            <w:pPr>
              <w:rPr>
                <w:rFonts w:ascii="Times New Roman" w:hAnsi="Times New Roman" w:cs="Times New Roman" w:eastAsiaTheme="minorEastAsia"/>
                <w:color w:val="000000"/>
                <w:szCs w:val="21"/>
              </w:rPr>
            </w:pP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一歌</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一首唱响渝北美丽景致与人文风情的动听歌曲。</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0.01</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0.01</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续建</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2021-2025</w:t>
            </w:r>
          </w:p>
        </w:tc>
        <w:tc>
          <w:tcPr>
            <w:tcW w:w="0" w:type="auto"/>
            <w:shd w:val="clear" w:color="auto" w:fill="auto"/>
            <w:vAlign w:val="center"/>
          </w:tcPr>
          <w:p>
            <w:pPr>
              <w:rPr>
                <w:rFonts w:ascii="Times New Roman" w:hAnsi="Times New Roman" w:cs="Times New Roman"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32</w:t>
            </w:r>
          </w:p>
        </w:tc>
        <w:tc>
          <w:tcPr>
            <w:tcW w:w="0" w:type="auto"/>
            <w:vMerge w:val="continue"/>
            <w:shd w:val="clear" w:color="auto" w:fill="auto"/>
            <w:vAlign w:val="center"/>
          </w:tcPr>
          <w:p>
            <w:pPr>
              <w:rPr>
                <w:rFonts w:ascii="Times New Roman" w:hAnsi="Times New Roman" w:cs="Times New Roman" w:eastAsiaTheme="minorEastAsia"/>
                <w:color w:val="000000"/>
                <w:szCs w:val="21"/>
              </w:rPr>
            </w:pP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一戏</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一台演绎渝北地域特色的综合文艺节目。</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0.1</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0.1</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新建</w:t>
            </w:r>
          </w:p>
        </w:tc>
        <w:tc>
          <w:tcPr>
            <w:tcW w:w="0" w:type="auto"/>
            <w:shd w:val="clear" w:color="auto" w:fill="auto"/>
            <w:vAlign w:val="center"/>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2021-2025</w:t>
            </w:r>
          </w:p>
        </w:tc>
        <w:tc>
          <w:tcPr>
            <w:tcW w:w="0" w:type="auto"/>
            <w:shd w:val="clear" w:color="auto" w:fill="auto"/>
            <w:vAlign w:val="center"/>
          </w:tcPr>
          <w:p>
            <w:pPr>
              <w:rPr>
                <w:rFonts w:ascii="Times New Roman" w:hAnsi="Times New Roman" w:cs="Times New Roman" w:eastAsiaTheme="minorEastAsia"/>
                <w:color w:val="000000"/>
                <w:szCs w:val="21"/>
              </w:rPr>
            </w:pPr>
          </w:p>
        </w:tc>
      </w:tr>
    </w:tbl>
    <w:p>
      <w:pPr>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注：</w:t>
      </w:r>
      <w:r>
        <w:rPr>
          <w:rFonts w:ascii="Times New Roman" w:hAnsi="Times New Roman" w:eastAsia="仿宋_GB2312" w:cs="Times New Roman"/>
          <w:color w:val="000000"/>
          <w:sz w:val="24"/>
          <w:szCs w:val="28"/>
        </w:rPr>
        <w:t>公共文化事业项目4个，规划期投资约27.11亿元。</w:t>
      </w:r>
    </w:p>
    <w:p>
      <w:pPr>
        <w:spacing w:line="360" w:lineRule="auto"/>
        <w:rPr>
          <w:rFonts w:ascii="Times New Roman" w:hAnsi="Times New Roman" w:cs="Times New Roman"/>
          <w:b/>
          <w:bCs/>
          <w:color w:val="000000"/>
          <w:sz w:val="28"/>
          <w:szCs w:val="28"/>
        </w:rPr>
      </w:pPr>
    </w:p>
    <w:p>
      <w:pPr>
        <w:adjustRightInd/>
        <w:snapToGrid/>
        <w:spacing w:after="0"/>
        <w:rPr>
          <w:rFonts w:ascii="Times New Roman" w:hAnsi="Times New Roman" w:eastAsia="宋体" w:cs="Times New Roman"/>
          <w:sz w:val="24"/>
          <w:szCs w:val="24"/>
        </w:rPr>
      </w:pP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_GBK">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25" cy="2647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5725"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85pt;width:6.75pt;mso-position-horizontal:center;mso-position-horizontal-relative:margin;mso-wrap-style:none;z-index:251659264;mso-width-relative:page;mso-height-relative:page;" filled="f" stroked="f" coordsize="21600,21600" o:gfxdata="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9mC4jSAAAAAwEAAA8AAAAAAAAAAQAg&#10;AAAAIgAAAGRycy9kb3ducmV2LnhtbFBLAQIUABQAAAAIAIdO4kCMh6pjFAIAAAQEAAAOAAAAAAAA&#10;AAEAIAAAACEBAABkcnMvZTJvRG9jLnhtbFBLBQYAAAAABgAGAFkBAACnBQAAAAA=&#10;">
              <v:fill on="f" focussize="0,0"/>
              <v:stroke on="f" weight="0.5pt"/>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III</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223758942"/>
      <w:docPartObj>
        <w:docPartGallery w:val="autotext"/>
      </w:docPartObj>
    </w:sdtPr>
    <w:sdtEndPr>
      <w:rPr>
        <w:rFonts w:ascii="Times New Roman" w:hAnsi="Times New Roman" w:cs="Times New Roman"/>
        <w:sz w:val="24"/>
        <w:szCs w:val="24"/>
      </w:rPr>
    </w:sdtEndPr>
    <w:sdtContent>
      <w:p>
        <w:pP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69</w:t>
        </w:r>
        <w:r>
          <w:rPr>
            <w:rFonts w:ascii="Times New Roman" w:hAnsi="Times New Roman" w:cs="Times New Roman"/>
            <w:sz w:val="24"/>
            <w:szCs w:val="24"/>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760"/>
      <w:jc w:val="center"/>
      <w:rPr>
        <w:rFonts w:ascii="楷体_GB2312" w:eastAsia="楷体_GB2312"/>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4BA2"/>
    <w:rsid w:val="000112B7"/>
    <w:rsid w:val="00020E7E"/>
    <w:rsid w:val="00040834"/>
    <w:rsid w:val="00054DF7"/>
    <w:rsid w:val="00056C1B"/>
    <w:rsid w:val="000604CF"/>
    <w:rsid w:val="00081DBD"/>
    <w:rsid w:val="00086DEA"/>
    <w:rsid w:val="00091120"/>
    <w:rsid w:val="000966DE"/>
    <w:rsid w:val="000A5AB7"/>
    <w:rsid w:val="000C428C"/>
    <w:rsid w:val="000D10D6"/>
    <w:rsid w:val="000E2200"/>
    <w:rsid w:val="000E7745"/>
    <w:rsid w:val="001120F5"/>
    <w:rsid w:val="001166ED"/>
    <w:rsid w:val="00124F6D"/>
    <w:rsid w:val="00151BC5"/>
    <w:rsid w:val="00165F58"/>
    <w:rsid w:val="0018045E"/>
    <w:rsid w:val="00187E8F"/>
    <w:rsid w:val="0019183F"/>
    <w:rsid w:val="001970C6"/>
    <w:rsid w:val="001A1462"/>
    <w:rsid w:val="001C2671"/>
    <w:rsid w:val="001C77E1"/>
    <w:rsid w:val="001C7D42"/>
    <w:rsid w:val="001D5406"/>
    <w:rsid w:val="001D72B7"/>
    <w:rsid w:val="0023356F"/>
    <w:rsid w:val="00237101"/>
    <w:rsid w:val="002422E0"/>
    <w:rsid w:val="002458BE"/>
    <w:rsid w:val="00265091"/>
    <w:rsid w:val="00265CB5"/>
    <w:rsid w:val="00274CC2"/>
    <w:rsid w:val="0028088E"/>
    <w:rsid w:val="002A1362"/>
    <w:rsid w:val="002A41DE"/>
    <w:rsid w:val="002A5B6C"/>
    <w:rsid w:val="002B2312"/>
    <w:rsid w:val="002B55A5"/>
    <w:rsid w:val="002B726A"/>
    <w:rsid w:val="002C68F5"/>
    <w:rsid w:val="002F4A55"/>
    <w:rsid w:val="002F5061"/>
    <w:rsid w:val="003007AE"/>
    <w:rsid w:val="00323B43"/>
    <w:rsid w:val="00325BA8"/>
    <w:rsid w:val="0032761F"/>
    <w:rsid w:val="003330E7"/>
    <w:rsid w:val="00337DE6"/>
    <w:rsid w:val="003418E3"/>
    <w:rsid w:val="00360605"/>
    <w:rsid w:val="00360DBA"/>
    <w:rsid w:val="00377347"/>
    <w:rsid w:val="003A6393"/>
    <w:rsid w:val="003B0B9E"/>
    <w:rsid w:val="003C41C4"/>
    <w:rsid w:val="003D37D8"/>
    <w:rsid w:val="003D4F25"/>
    <w:rsid w:val="003E01DE"/>
    <w:rsid w:val="003E1831"/>
    <w:rsid w:val="003F6E97"/>
    <w:rsid w:val="00414C55"/>
    <w:rsid w:val="004254DA"/>
    <w:rsid w:val="00426133"/>
    <w:rsid w:val="004358AB"/>
    <w:rsid w:val="004744F9"/>
    <w:rsid w:val="00480E03"/>
    <w:rsid w:val="00484B18"/>
    <w:rsid w:val="004A292B"/>
    <w:rsid w:val="004B6EE8"/>
    <w:rsid w:val="004C269E"/>
    <w:rsid w:val="004E6707"/>
    <w:rsid w:val="004F7680"/>
    <w:rsid w:val="0050797C"/>
    <w:rsid w:val="00511310"/>
    <w:rsid w:val="0051400D"/>
    <w:rsid w:val="0051536C"/>
    <w:rsid w:val="00544CA5"/>
    <w:rsid w:val="00554BB7"/>
    <w:rsid w:val="00565DE3"/>
    <w:rsid w:val="005706DD"/>
    <w:rsid w:val="005A5D51"/>
    <w:rsid w:val="005C120D"/>
    <w:rsid w:val="005D307E"/>
    <w:rsid w:val="005D3652"/>
    <w:rsid w:val="00607E65"/>
    <w:rsid w:val="00622967"/>
    <w:rsid w:val="0064169D"/>
    <w:rsid w:val="006438CC"/>
    <w:rsid w:val="00650E35"/>
    <w:rsid w:val="006658C0"/>
    <w:rsid w:val="006954B4"/>
    <w:rsid w:val="0069655C"/>
    <w:rsid w:val="006A1C43"/>
    <w:rsid w:val="006B5763"/>
    <w:rsid w:val="006C3469"/>
    <w:rsid w:val="006C79CD"/>
    <w:rsid w:val="006E2741"/>
    <w:rsid w:val="006E3DD1"/>
    <w:rsid w:val="00714D68"/>
    <w:rsid w:val="007167D8"/>
    <w:rsid w:val="00726B3C"/>
    <w:rsid w:val="00751ABB"/>
    <w:rsid w:val="00761AC3"/>
    <w:rsid w:val="00773FED"/>
    <w:rsid w:val="007851C1"/>
    <w:rsid w:val="00786DDA"/>
    <w:rsid w:val="007B41CF"/>
    <w:rsid w:val="007C334A"/>
    <w:rsid w:val="007D3742"/>
    <w:rsid w:val="007D7E64"/>
    <w:rsid w:val="008058A8"/>
    <w:rsid w:val="00834569"/>
    <w:rsid w:val="00855D7B"/>
    <w:rsid w:val="008739B2"/>
    <w:rsid w:val="008800DB"/>
    <w:rsid w:val="00880DCE"/>
    <w:rsid w:val="008B7726"/>
    <w:rsid w:val="008D5F4A"/>
    <w:rsid w:val="008D612E"/>
    <w:rsid w:val="008E123A"/>
    <w:rsid w:val="008F2277"/>
    <w:rsid w:val="00902CD1"/>
    <w:rsid w:val="0091294B"/>
    <w:rsid w:val="00917830"/>
    <w:rsid w:val="0092078A"/>
    <w:rsid w:val="00926C75"/>
    <w:rsid w:val="00943C76"/>
    <w:rsid w:val="009501B2"/>
    <w:rsid w:val="00952004"/>
    <w:rsid w:val="00954EBD"/>
    <w:rsid w:val="00981741"/>
    <w:rsid w:val="009866A4"/>
    <w:rsid w:val="00992847"/>
    <w:rsid w:val="009B3EE3"/>
    <w:rsid w:val="009B4D72"/>
    <w:rsid w:val="009C72F7"/>
    <w:rsid w:val="009D06C5"/>
    <w:rsid w:val="009E3927"/>
    <w:rsid w:val="009E5E31"/>
    <w:rsid w:val="009E6516"/>
    <w:rsid w:val="009E686F"/>
    <w:rsid w:val="009F0F0D"/>
    <w:rsid w:val="00A23A60"/>
    <w:rsid w:val="00A279A1"/>
    <w:rsid w:val="00A3658F"/>
    <w:rsid w:val="00A55E7F"/>
    <w:rsid w:val="00A8623C"/>
    <w:rsid w:val="00AA353E"/>
    <w:rsid w:val="00AB10C5"/>
    <w:rsid w:val="00AB151A"/>
    <w:rsid w:val="00AC2AAD"/>
    <w:rsid w:val="00AD1AB4"/>
    <w:rsid w:val="00AD427B"/>
    <w:rsid w:val="00AD7CEE"/>
    <w:rsid w:val="00AF25DB"/>
    <w:rsid w:val="00B26259"/>
    <w:rsid w:val="00B31034"/>
    <w:rsid w:val="00B34562"/>
    <w:rsid w:val="00B456EE"/>
    <w:rsid w:val="00B53F83"/>
    <w:rsid w:val="00B545B2"/>
    <w:rsid w:val="00B613C4"/>
    <w:rsid w:val="00B650BC"/>
    <w:rsid w:val="00B715AA"/>
    <w:rsid w:val="00B7272D"/>
    <w:rsid w:val="00B7623D"/>
    <w:rsid w:val="00B86E7F"/>
    <w:rsid w:val="00B95C41"/>
    <w:rsid w:val="00B978E6"/>
    <w:rsid w:val="00BA1B5A"/>
    <w:rsid w:val="00BA201F"/>
    <w:rsid w:val="00BC14BF"/>
    <w:rsid w:val="00BC56DC"/>
    <w:rsid w:val="00BC6242"/>
    <w:rsid w:val="00BD1329"/>
    <w:rsid w:val="00BD7711"/>
    <w:rsid w:val="00BE43E3"/>
    <w:rsid w:val="00BF093D"/>
    <w:rsid w:val="00BF1616"/>
    <w:rsid w:val="00C30DB0"/>
    <w:rsid w:val="00C31F6E"/>
    <w:rsid w:val="00C32ACA"/>
    <w:rsid w:val="00C36B43"/>
    <w:rsid w:val="00C51EE0"/>
    <w:rsid w:val="00C92094"/>
    <w:rsid w:val="00C9634F"/>
    <w:rsid w:val="00CB0155"/>
    <w:rsid w:val="00CB46E4"/>
    <w:rsid w:val="00CF5332"/>
    <w:rsid w:val="00CF7677"/>
    <w:rsid w:val="00D31D50"/>
    <w:rsid w:val="00D35715"/>
    <w:rsid w:val="00D55015"/>
    <w:rsid w:val="00D607B9"/>
    <w:rsid w:val="00D75E48"/>
    <w:rsid w:val="00DA79A0"/>
    <w:rsid w:val="00DC3EB2"/>
    <w:rsid w:val="00DD2A7F"/>
    <w:rsid w:val="00DE0DFD"/>
    <w:rsid w:val="00DE290E"/>
    <w:rsid w:val="00DF544E"/>
    <w:rsid w:val="00E0182D"/>
    <w:rsid w:val="00E03AC9"/>
    <w:rsid w:val="00E21259"/>
    <w:rsid w:val="00E2172D"/>
    <w:rsid w:val="00E27A47"/>
    <w:rsid w:val="00E558FA"/>
    <w:rsid w:val="00E6533A"/>
    <w:rsid w:val="00E9351F"/>
    <w:rsid w:val="00EA6157"/>
    <w:rsid w:val="00EB3921"/>
    <w:rsid w:val="00EB463E"/>
    <w:rsid w:val="00EE23AC"/>
    <w:rsid w:val="00F02252"/>
    <w:rsid w:val="00F13632"/>
    <w:rsid w:val="00F13B69"/>
    <w:rsid w:val="00F413B4"/>
    <w:rsid w:val="00F4571F"/>
    <w:rsid w:val="00F675A0"/>
    <w:rsid w:val="00F703CB"/>
    <w:rsid w:val="00F757BF"/>
    <w:rsid w:val="00F8390F"/>
    <w:rsid w:val="00F97A02"/>
    <w:rsid w:val="00FC3926"/>
    <w:rsid w:val="00FC6D01"/>
    <w:rsid w:val="00FD4F76"/>
    <w:rsid w:val="00FD66DC"/>
    <w:rsid w:val="00FF4E72"/>
    <w:rsid w:val="222D6A93"/>
    <w:rsid w:val="26835402"/>
    <w:rsid w:val="33982A3C"/>
    <w:rsid w:val="49677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34"/>
    <w:qFormat/>
    <w:uiPriority w:val="9"/>
    <w:pPr>
      <w:keepNext/>
      <w:keepLines/>
      <w:widowControl w:val="0"/>
      <w:adjustRightInd/>
      <w:snapToGrid/>
      <w:spacing w:before="340" w:after="330" w:line="578" w:lineRule="auto"/>
      <w:jc w:val="both"/>
      <w:outlineLvl w:val="0"/>
    </w:pPr>
    <w:rPr>
      <w:rFonts w:asciiTheme="minorHAnsi" w:hAnsiTheme="minorHAnsi" w:eastAsiaTheme="minorEastAsia"/>
      <w:b/>
      <w:bCs/>
      <w:kern w:val="44"/>
      <w:sz w:val="44"/>
      <w:szCs w:val="44"/>
    </w:rPr>
  </w:style>
  <w:style w:type="paragraph" w:styleId="3">
    <w:name w:val="heading 2"/>
    <w:basedOn w:val="1"/>
    <w:next w:val="1"/>
    <w:link w:val="35"/>
    <w:unhideWhenUsed/>
    <w:qFormat/>
    <w:uiPriority w:val="9"/>
    <w:pPr>
      <w:keepNext/>
      <w:keepLines/>
      <w:widowControl w:val="0"/>
      <w:adjustRightInd/>
      <w:snapToGrid/>
      <w:spacing w:before="260" w:after="260" w:line="416" w:lineRule="auto"/>
      <w:jc w:val="both"/>
      <w:outlineLvl w:val="1"/>
    </w:pPr>
    <w:rPr>
      <w:rFonts w:asciiTheme="majorHAnsi" w:hAnsiTheme="majorHAnsi" w:eastAsiaTheme="majorEastAsia" w:cstheme="majorBidi"/>
      <w:b/>
      <w:bCs/>
      <w:kern w:val="2"/>
      <w:sz w:val="32"/>
      <w:szCs w:val="32"/>
    </w:rPr>
  </w:style>
  <w:style w:type="paragraph" w:styleId="4">
    <w:name w:val="heading 3"/>
    <w:basedOn w:val="1"/>
    <w:next w:val="1"/>
    <w:link w:val="36"/>
    <w:unhideWhenUsed/>
    <w:qFormat/>
    <w:uiPriority w:val="9"/>
    <w:pPr>
      <w:keepNext/>
      <w:keepLines/>
      <w:widowControl w:val="0"/>
      <w:adjustRightInd/>
      <w:snapToGrid/>
      <w:spacing w:before="260" w:after="260" w:line="416" w:lineRule="auto"/>
      <w:jc w:val="both"/>
      <w:outlineLvl w:val="2"/>
    </w:pPr>
    <w:rPr>
      <w:rFonts w:asciiTheme="minorHAnsi" w:hAnsiTheme="minorHAnsi" w:eastAsiaTheme="minorEastAsia"/>
      <w:b/>
      <w:bCs/>
      <w:kern w:val="2"/>
      <w:sz w:val="32"/>
      <w:szCs w:val="32"/>
    </w:rPr>
  </w:style>
  <w:style w:type="paragraph" w:styleId="5">
    <w:name w:val="heading 4"/>
    <w:basedOn w:val="1"/>
    <w:next w:val="1"/>
    <w:link w:val="37"/>
    <w:unhideWhenUsed/>
    <w:qFormat/>
    <w:uiPriority w:val="9"/>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widowControl w:val="0"/>
      <w:adjustRightInd/>
      <w:snapToGrid/>
      <w:spacing w:after="0"/>
      <w:ind w:left="2520" w:leftChars="1200"/>
      <w:jc w:val="both"/>
    </w:pPr>
    <w:rPr>
      <w:rFonts w:asciiTheme="minorHAnsi" w:hAnsiTheme="minorHAnsi" w:eastAsiaTheme="minorEastAsia"/>
      <w:kern w:val="2"/>
      <w:sz w:val="21"/>
    </w:rPr>
  </w:style>
  <w:style w:type="paragraph" w:styleId="7">
    <w:name w:val="Document Map"/>
    <w:basedOn w:val="1"/>
    <w:link w:val="51"/>
    <w:semiHidden/>
    <w:unhideWhenUsed/>
    <w:uiPriority w:val="99"/>
    <w:pPr>
      <w:widowControl w:val="0"/>
      <w:adjustRightInd/>
      <w:snapToGrid/>
      <w:spacing w:after="0"/>
      <w:jc w:val="both"/>
    </w:pPr>
    <w:rPr>
      <w:rFonts w:ascii="宋体" w:eastAsia="宋体" w:hAnsiTheme="minorHAnsi"/>
      <w:kern w:val="2"/>
      <w:sz w:val="18"/>
      <w:szCs w:val="18"/>
    </w:rPr>
  </w:style>
  <w:style w:type="paragraph" w:styleId="8">
    <w:name w:val="annotation text"/>
    <w:basedOn w:val="1"/>
    <w:link w:val="42"/>
    <w:semiHidden/>
    <w:unhideWhenUsed/>
    <w:uiPriority w:val="99"/>
    <w:pPr>
      <w:widowControl w:val="0"/>
      <w:adjustRightInd/>
      <w:snapToGrid/>
      <w:spacing w:after="0"/>
    </w:pPr>
    <w:rPr>
      <w:rFonts w:asciiTheme="minorHAnsi" w:hAnsiTheme="minorHAnsi" w:eastAsiaTheme="minorEastAsia"/>
      <w:kern w:val="2"/>
      <w:sz w:val="21"/>
    </w:rPr>
  </w:style>
  <w:style w:type="paragraph" w:styleId="9">
    <w:name w:val="Body Text"/>
    <w:basedOn w:val="1"/>
    <w:link w:val="40"/>
    <w:qFormat/>
    <w:uiPriority w:val="0"/>
    <w:pPr>
      <w:widowControl w:val="0"/>
      <w:adjustRightInd/>
      <w:snapToGrid/>
      <w:spacing w:after="0" w:line="575" w:lineRule="exact"/>
      <w:jc w:val="both"/>
    </w:pPr>
    <w:rPr>
      <w:rFonts w:ascii="Calibri" w:hAnsi="Calibri" w:eastAsia="仿宋_GB2312" w:cs="Times New Roman"/>
      <w:kern w:val="2"/>
      <w:sz w:val="32"/>
      <w:szCs w:val="20"/>
    </w:rPr>
  </w:style>
  <w:style w:type="paragraph" w:styleId="10">
    <w:name w:val="toc 5"/>
    <w:basedOn w:val="1"/>
    <w:next w:val="1"/>
    <w:unhideWhenUsed/>
    <w:qFormat/>
    <w:uiPriority w:val="39"/>
    <w:pPr>
      <w:widowControl w:val="0"/>
      <w:adjustRightInd/>
      <w:snapToGrid/>
      <w:spacing w:after="0"/>
      <w:ind w:left="1680" w:leftChars="800"/>
      <w:jc w:val="both"/>
    </w:pPr>
    <w:rPr>
      <w:rFonts w:asciiTheme="minorHAnsi" w:hAnsiTheme="minorHAnsi" w:eastAsiaTheme="minorEastAsia"/>
      <w:kern w:val="2"/>
      <w:sz w:val="21"/>
    </w:rPr>
  </w:style>
  <w:style w:type="paragraph" w:styleId="11">
    <w:name w:val="toc 3"/>
    <w:basedOn w:val="1"/>
    <w:next w:val="1"/>
    <w:unhideWhenUsed/>
    <w:qFormat/>
    <w:uiPriority w:val="39"/>
    <w:pPr>
      <w:widowControl w:val="0"/>
      <w:adjustRightInd/>
      <w:snapToGrid/>
      <w:spacing w:after="0"/>
      <w:ind w:left="840" w:leftChars="400"/>
      <w:jc w:val="both"/>
    </w:pPr>
    <w:rPr>
      <w:rFonts w:asciiTheme="minorHAnsi" w:hAnsiTheme="minorHAnsi" w:eastAsiaTheme="minorEastAsia"/>
      <w:kern w:val="2"/>
      <w:sz w:val="21"/>
    </w:rPr>
  </w:style>
  <w:style w:type="paragraph" w:styleId="12">
    <w:name w:val="Plain Text"/>
    <w:basedOn w:val="1"/>
    <w:link w:val="41"/>
    <w:qFormat/>
    <w:uiPriority w:val="0"/>
    <w:pPr>
      <w:widowControl w:val="0"/>
      <w:adjustRightInd/>
      <w:snapToGrid/>
      <w:spacing w:after="0"/>
      <w:jc w:val="both"/>
    </w:pPr>
    <w:rPr>
      <w:rFonts w:ascii="宋体" w:hAnsi="Courier New" w:cs="Courier New" w:eastAsiaTheme="minorEastAsia"/>
      <w:kern w:val="2"/>
      <w:sz w:val="21"/>
      <w:szCs w:val="21"/>
    </w:rPr>
  </w:style>
  <w:style w:type="paragraph" w:styleId="13">
    <w:name w:val="toc 8"/>
    <w:basedOn w:val="1"/>
    <w:next w:val="1"/>
    <w:unhideWhenUsed/>
    <w:uiPriority w:val="39"/>
    <w:pPr>
      <w:widowControl w:val="0"/>
      <w:adjustRightInd/>
      <w:snapToGrid/>
      <w:spacing w:after="0"/>
      <w:ind w:left="2940" w:leftChars="1400"/>
      <w:jc w:val="both"/>
    </w:pPr>
    <w:rPr>
      <w:rFonts w:asciiTheme="minorHAnsi" w:hAnsiTheme="minorHAnsi" w:eastAsiaTheme="minorEastAsia"/>
      <w:kern w:val="2"/>
      <w:sz w:val="21"/>
    </w:rPr>
  </w:style>
  <w:style w:type="paragraph" w:styleId="14">
    <w:name w:val="Balloon Text"/>
    <w:basedOn w:val="1"/>
    <w:link w:val="43"/>
    <w:semiHidden/>
    <w:unhideWhenUsed/>
    <w:uiPriority w:val="99"/>
    <w:pPr>
      <w:widowControl w:val="0"/>
      <w:adjustRightInd/>
      <w:snapToGrid/>
      <w:spacing w:after="0"/>
      <w:jc w:val="both"/>
    </w:pPr>
    <w:rPr>
      <w:rFonts w:asciiTheme="minorHAnsi" w:hAnsiTheme="minorHAnsi" w:eastAsiaTheme="minorEastAsia"/>
      <w:kern w:val="2"/>
      <w:sz w:val="18"/>
      <w:szCs w:val="18"/>
    </w:rPr>
  </w:style>
  <w:style w:type="paragraph" w:styleId="15">
    <w:name w:val="footer"/>
    <w:basedOn w:val="1"/>
    <w:link w:val="33"/>
    <w:unhideWhenUsed/>
    <w:qFormat/>
    <w:uiPriority w:val="99"/>
    <w:pPr>
      <w:tabs>
        <w:tab w:val="center" w:pos="4153"/>
        <w:tab w:val="right" w:pos="8306"/>
      </w:tabs>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unhideWhenUsed/>
    <w:qFormat/>
    <w:uiPriority w:val="39"/>
    <w:pPr>
      <w:widowControl w:val="0"/>
      <w:adjustRightInd/>
      <w:snapToGrid/>
      <w:spacing w:after="0"/>
      <w:jc w:val="both"/>
    </w:pPr>
    <w:rPr>
      <w:rFonts w:asciiTheme="minorHAnsi" w:hAnsiTheme="minorHAnsi" w:eastAsiaTheme="minorEastAsia"/>
      <w:kern w:val="2"/>
      <w:sz w:val="21"/>
    </w:rPr>
  </w:style>
  <w:style w:type="paragraph" w:styleId="18">
    <w:name w:val="toc 4"/>
    <w:basedOn w:val="1"/>
    <w:next w:val="1"/>
    <w:unhideWhenUsed/>
    <w:qFormat/>
    <w:uiPriority w:val="39"/>
    <w:pPr>
      <w:widowControl w:val="0"/>
      <w:adjustRightInd/>
      <w:snapToGrid/>
      <w:spacing w:after="0"/>
      <w:ind w:left="1260" w:leftChars="600"/>
      <w:jc w:val="both"/>
    </w:pPr>
    <w:rPr>
      <w:rFonts w:asciiTheme="minorHAnsi" w:hAnsiTheme="minorHAnsi" w:eastAsiaTheme="minorEastAsia"/>
      <w:kern w:val="2"/>
      <w:sz w:val="21"/>
    </w:rPr>
  </w:style>
  <w:style w:type="paragraph" w:styleId="19">
    <w:name w:val="toc 6"/>
    <w:basedOn w:val="1"/>
    <w:next w:val="1"/>
    <w:unhideWhenUsed/>
    <w:qFormat/>
    <w:uiPriority w:val="39"/>
    <w:pPr>
      <w:widowControl w:val="0"/>
      <w:adjustRightInd/>
      <w:snapToGrid/>
      <w:spacing w:after="0"/>
      <w:ind w:left="2100" w:leftChars="1000"/>
      <w:jc w:val="both"/>
    </w:pPr>
    <w:rPr>
      <w:rFonts w:asciiTheme="minorHAnsi" w:hAnsiTheme="minorHAnsi" w:eastAsiaTheme="minorEastAsia"/>
      <w:kern w:val="2"/>
      <w:sz w:val="21"/>
    </w:rPr>
  </w:style>
  <w:style w:type="paragraph" w:styleId="20">
    <w:name w:val="toc 2"/>
    <w:basedOn w:val="1"/>
    <w:next w:val="1"/>
    <w:unhideWhenUsed/>
    <w:qFormat/>
    <w:uiPriority w:val="39"/>
    <w:pPr>
      <w:widowControl w:val="0"/>
      <w:adjustRightInd/>
      <w:snapToGrid/>
      <w:spacing w:after="0"/>
      <w:ind w:left="420" w:leftChars="200"/>
      <w:jc w:val="both"/>
    </w:pPr>
    <w:rPr>
      <w:rFonts w:asciiTheme="minorHAnsi" w:hAnsiTheme="minorHAnsi" w:eastAsiaTheme="minorEastAsia"/>
      <w:kern w:val="2"/>
      <w:sz w:val="21"/>
    </w:rPr>
  </w:style>
  <w:style w:type="paragraph" w:styleId="21">
    <w:name w:val="toc 9"/>
    <w:basedOn w:val="1"/>
    <w:next w:val="1"/>
    <w:unhideWhenUsed/>
    <w:qFormat/>
    <w:uiPriority w:val="39"/>
    <w:pPr>
      <w:widowControl w:val="0"/>
      <w:adjustRightInd/>
      <w:snapToGrid/>
      <w:spacing w:after="0"/>
      <w:ind w:left="3360" w:leftChars="1600"/>
      <w:jc w:val="both"/>
    </w:pPr>
    <w:rPr>
      <w:rFonts w:asciiTheme="minorHAnsi" w:hAnsiTheme="minorHAnsi" w:eastAsiaTheme="minorEastAsia"/>
      <w:kern w:val="2"/>
      <w:sz w:val="21"/>
    </w:rPr>
  </w:style>
  <w:style w:type="paragraph" w:styleId="22">
    <w:name w:val="HTML Preformatted"/>
    <w:basedOn w:val="1"/>
    <w:link w:val="4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3">
    <w:name w:val="Normal (Web)"/>
    <w:basedOn w:val="1"/>
    <w:qFormat/>
    <w:uiPriority w:val="0"/>
    <w:pPr>
      <w:widowControl w:val="0"/>
      <w:adjustRightInd/>
      <w:snapToGrid/>
      <w:spacing w:beforeAutospacing="1" w:after="0" w:afterAutospacing="1"/>
    </w:pPr>
    <w:rPr>
      <w:rFonts w:cs="Times New Roman" w:asciiTheme="minorHAnsi" w:hAnsiTheme="minorHAnsi" w:eastAsiaTheme="minorEastAsia"/>
      <w:sz w:val="24"/>
    </w:rPr>
  </w:style>
  <w:style w:type="paragraph" w:styleId="24">
    <w:name w:val="annotation subject"/>
    <w:basedOn w:val="8"/>
    <w:next w:val="8"/>
    <w:link w:val="45"/>
    <w:semiHidden/>
    <w:unhideWhenUsed/>
    <w:qFormat/>
    <w:uiPriority w:val="99"/>
    <w:rPr>
      <w:b/>
      <w:bCs/>
    </w:rPr>
  </w:style>
  <w:style w:type="table" w:styleId="26">
    <w:name w:val="Table Grid"/>
    <w:basedOn w:val="25"/>
    <w:qFormat/>
    <w:uiPriority w:val="39"/>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Emphasis"/>
    <w:basedOn w:val="27"/>
    <w:qFormat/>
    <w:uiPriority w:val="20"/>
    <w:rPr>
      <w:i/>
      <w:iCs/>
    </w:rPr>
  </w:style>
  <w:style w:type="character" w:styleId="30">
    <w:name w:val="Hyperlink"/>
    <w:basedOn w:val="27"/>
    <w:unhideWhenUsed/>
    <w:qFormat/>
    <w:uiPriority w:val="99"/>
    <w:rPr>
      <w:color w:val="0000FF"/>
      <w:u w:val="single"/>
    </w:rPr>
  </w:style>
  <w:style w:type="character" w:styleId="31">
    <w:name w:val="annotation reference"/>
    <w:basedOn w:val="27"/>
    <w:semiHidden/>
    <w:unhideWhenUsed/>
    <w:qFormat/>
    <w:uiPriority w:val="99"/>
    <w:rPr>
      <w:sz w:val="21"/>
      <w:szCs w:val="21"/>
    </w:rPr>
  </w:style>
  <w:style w:type="character" w:customStyle="1" w:styleId="32">
    <w:name w:val="页眉 Char"/>
    <w:basedOn w:val="27"/>
    <w:link w:val="16"/>
    <w:qFormat/>
    <w:uiPriority w:val="99"/>
    <w:rPr>
      <w:rFonts w:ascii="Tahoma" w:hAnsi="Tahoma"/>
      <w:sz w:val="18"/>
      <w:szCs w:val="18"/>
    </w:rPr>
  </w:style>
  <w:style w:type="character" w:customStyle="1" w:styleId="33">
    <w:name w:val="页脚 Char"/>
    <w:basedOn w:val="27"/>
    <w:link w:val="15"/>
    <w:qFormat/>
    <w:uiPriority w:val="99"/>
    <w:rPr>
      <w:rFonts w:ascii="Tahoma" w:hAnsi="Tahoma"/>
      <w:sz w:val="18"/>
      <w:szCs w:val="18"/>
    </w:rPr>
  </w:style>
  <w:style w:type="character" w:customStyle="1" w:styleId="34">
    <w:name w:val="标题 1 Char"/>
    <w:basedOn w:val="27"/>
    <w:link w:val="2"/>
    <w:qFormat/>
    <w:uiPriority w:val="9"/>
    <w:rPr>
      <w:rFonts w:eastAsiaTheme="minorEastAsia"/>
      <w:b/>
      <w:bCs/>
      <w:kern w:val="44"/>
      <w:sz w:val="44"/>
      <w:szCs w:val="44"/>
    </w:rPr>
  </w:style>
  <w:style w:type="character" w:customStyle="1" w:styleId="35">
    <w:name w:val="标题 2 Char"/>
    <w:basedOn w:val="27"/>
    <w:link w:val="3"/>
    <w:qFormat/>
    <w:uiPriority w:val="9"/>
    <w:rPr>
      <w:rFonts w:asciiTheme="majorHAnsi" w:hAnsiTheme="majorHAnsi" w:eastAsiaTheme="majorEastAsia" w:cstheme="majorBidi"/>
      <w:b/>
      <w:bCs/>
      <w:kern w:val="2"/>
      <w:sz w:val="32"/>
      <w:szCs w:val="32"/>
    </w:rPr>
  </w:style>
  <w:style w:type="character" w:customStyle="1" w:styleId="36">
    <w:name w:val="标题 3 Char"/>
    <w:basedOn w:val="27"/>
    <w:link w:val="4"/>
    <w:qFormat/>
    <w:uiPriority w:val="9"/>
    <w:rPr>
      <w:rFonts w:eastAsiaTheme="minorEastAsia"/>
      <w:b/>
      <w:bCs/>
      <w:kern w:val="2"/>
      <w:sz w:val="32"/>
      <w:szCs w:val="32"/>
    </w:rPr>
  </w:style>
  <w:style w:type="character" w:customStyle="1" w:styleId="37">
    <w:name w:val="标题 4 Char"/>
    <w:basedOn w:val="27"/>
    <w:link w:val="5"/>
    <w:qFormat/>
    <w:uiPriority w:val="9"/>
    <w:rPr>
      <w:rFonts w:asciiTheme="majorHAnsi" w:hAnsiTheme="majorHAnsi" w:eastAsiaTheme="majorEastAsia" w:cstheme="majorBidi"/>
      <w:b/>
      <w:bCs/>
      <w:kern w:val="2"/>
      <w:sz w:val="28"/>
      <w:szCs w:val="28"/>
    </w:rPr>
  </w:style>
  <w:style w:type="paragraph" w:customStyle="1" w:styleId="38">
    <w:name w:val="Default"/>
    <w:qFormat/>
    <w:uiPriority w:val="0"/>
    <w:pPr>
      <w:widowControl w:val="0"/>
      <w:autoSpaceDE w:val="0"/>
      <w:autoSpaceDN w:val="0"/>
      <w:adjustRightInd w:val="0"/>
      <w:spacing w:after="0" w:line="240" w:lineRule="auto"/>
    </w:pPr>
    <w:rPr>
      <w:rFonts w:ascii="方正小标宋" w:eastAsia="方正小标宋" w:cs="方正小标宋" w:hAnsiTheme="minorHAnsi"/>
      <w:color w:val="000000"/>
      <w:sz w:val="24"/>
      <w:szCs w:val="24"/>
      <w:lang w:val="en-US" w:eastAsia="zh-CN" w:bidi="ar-SA"/>
    </w:rPr>
  </w:style>
  <w:style w:type="character" w:customStyle="1" w:styleId="39">
    <w:name w:val="正文文本 Char"/>
    <w:basedOn w:val="27"/>
    <w:semiHidden/>
    <w:qFormat/>
    <w:uiPriority w:val="99"/>
    <w:rPr>
      <w:rFonts w:ascii="Tahoma" w:hAnsi="Tahoma"/>
    </w:rPr>
  </w:style>
  <w:style w:type="character" w:customStyle="1" w:styleId="40">
    <w:name w:val="正文文本 Char1"/>
    <w:basedOn w:val="27"/>
    <w:link w:val="9"/>
    <w:qFormat/>
    <w:uiPriority w:val="0"/>
    <w:rPr>
      <w:rFonts w:ascii="Calibri" w:hAnsi="Calibri" w:eastAsia="仿宋_GB2312" w:cs="Times New Roman"/>
      <w:kern w:val="2"/>
      <w:sz w:val="32"/>
      <w:szCs w:val="20"/>
    </w:rPr>
  </w:style>
  <w:style w:type="character" w:customStyle="1" w:styleId="41">
    <w:name w:val="纯文本 Char"/>
    <w:basedOn w:val="27"/>
    <w:link w:val="12"/>
    <w:qFormat/>
    <w:uiPriority w:val="0"/>
    <w:rPr>
      <w:rFonts w:ascii="宋体" w:hAnsi="Courier New" w:cs="Courier New" w:eastAsiaTheme="minorEastAsia"/>
      <w:kern w:val="2"/>
      <w:sz w:val="21"/>
      <w:szCs w:val="21"/>
    </w:rPr>
  </w:style>
  <w:style w:type="character" w:customStyle="1" w:styleId="42">
    <w:name w:val="批注文字 Char"/>
    <w:basedOn w:val="27"/>
    <w:link w:val="8"/>
    <w:semiHidden/>
    <w:qFormat/>
    <w:uiPriority w:val="99"/>
    <w:rPr>
      <w:rFonts w:eastAsiaTheme="minorEastAsia"/>
      <w:kern w:val="2"/>
      <w:sz w:val="21"/>
    </w:rPr>
  </w:style>
  <w:style w:type="character" w:customStyle="1" w:styleId="43">
    <w:name w:val="批注框文本 Char"/>
    <w:basedOn w:val="27"/>
    <w:link w:val="14"/>
    <w:semiHidden/>
    <w:uiPriority w:val="99"/>
    <w:rPr>
      <w:rFonts w:eastAsiaTheme="minorEastAsia"/>
      <w:kern w:val="2"/>
      <w:sz w:val="18"/>
      <w:szCs w:val="18"/>
    </w:rPr>
  </w:style>
  <w:style w:type="character" w:customStyle="1" w:styleId="44">
    <w:name w:val="HTML 预设格式 Char"/>
    <w:basedOn w:val="27"/>
    <w:link w:val="22"/>
    <w:uiPriority w:val="99"/>
    <w:rPr>
      <w:rFonts w:ascii="宋体" w:hAnsi="宋体" w:eastAsia="宋体" w:cs="宋体"/>
      <w:sz w:val="24"/>
      <w:szCs w:val="24"/>
    </w:rPr>
  </w:style>
  <w:style w:type="character" w:customStyle="1" w:styleId="45">
    <w:name w:val="批注主题 Char"/>
    <w:basedOn w:val="42"/>
    <w:link w:val="24"/>
    <w:semiHidden/>
    <w:uiPriority w:val="99"/>
    <w:rPr>
      <w:rFonts w:eastAsiaTheme="minorEastAsia"/>
      <w:b/>
      <w:bCs/>
      <w:kern w:val="2"/>
      <w:sz w:val="21"/>
    </w:rPr>
  </w:style>
  <w:style w:type="paragraph" w:styleId="46">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table" w:customStyle="1" w:styleId="47">
    <w:name w:val="网格型1"/>
    <w:basedOn w:val="25"/>
    <w:uiPriority w:val="39"/>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8">
    <w:name w:val="bjh-p"/>
    <w:basedOn w:val="27"/>
    <w:qFormat/>
    <w:uiPriority w:val="0"/>
  </w:style>
  <w:style w:type="paragraph" w:customStyle="1" w:styleId="4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0">
    <w:name w:val="修订1"/>
    <w:hidden/>
    <w:semiHidden/>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character" w:customStyle="1" w:styleId="51">
    <w:name w:val="文档结构图 Char"/>
    <w:basedOn w:val="27"/>
    <w:link w:val="7"/>
    <w:semiHidden/>
    <w:uiPriority w:val="99"/>
    <w:rPr>
      <w:rFonts w:ascii="宋体" w:eastAsia="宋体"/>
      <w:kern w:val="2"/>
      <w:sz w:val="18"/>
      <w:szCs w:val="18"/>
    </w:rPr>
  </w:style>
  <w:style w:type="paragraph" w:customStyle="1" w:styleId="5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3">
    <w:name w:val="NormalCharacter"/>
    <w:qFormat/>
    <w:uiPriority w:val="0"/>
    <w:rPr>
      <w:rFonts w:eastAsia="宋体"/>
      <w:kern w:val="2"/>
      <w:sz w:val="21"/>
      <w:szCs w:val="24"/>
      <w:lang w:val="en-US" w:eastAsia="zh-CN" w:bidi="ar-SA"/>
    </w:rPr>
  </w:style>
  <w:style w:type="character" w:customStyle="1" w:styleId="54">
    <w:name w:val="bjh-strong"/>
    <w:basedOn w:val="27"/>
    <w:uiPriority w:val="0"/>
  </w:style>
  <w:style w:type="character" w:customStyle="1" w:styleId="55">
    <w:name w:val="正文文本 字符1"/>
    <w:uiPriority w:val="0"/>
    <w:rPr>
      <w:rFonts w:ascii="Calibri" w:hAnsi="Calibri" w:eastAsia="仿宋_GB2312" w:cs="Times New Roman"/>
      <w:kern w:val="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A2B3E-B0D2-4E79-B408-DFE2BC485338}">
  <ds:schemaRefs/>
</ds:datastoreItem>
</file>

<file path=docProps/app.xml><?xml version="1.0" encoding="utf-8"?>
<Properties xmlns="http://schemas.openxmlformats.org/officeDocument/2006/extended-properties" xmlns:vt="http://schemas.openxmlformats.org/officeDocument/2006/docPropsVTypes">
  <Template>Normal</Template>
  <Pages>76</Pages>
  <Words>7279</Words>
  <Characters>41492</Characters>
  <Lines>345</Lines>
  <Paragraphs>97</Paragraphs>
  <TotalTime>382</TotalTime>
  <ScaleCrop>false</ScaleCrop>
  <LinksUpToDate>false</LinksUpToDate>
  <CharactersWithSpaces>48674</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2021-08-18T09:45:00Z</dcterms:created>
  <dc:creator>Administrator</dc:creator>
  <cp:lastModifiedBy>杨倩怡</cp:lastModifiedBy>
  <cp:lastPrinted>2021-08-12T05:59:00Z</cp:lastPrinted>
  <dcterms:modified xsi:type="dcterms:W3CDTF">2023-07-12T03:23:02Z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D1139AEF3A5F483594B08AA7A185B512</vt:lpwstr>
  </property>
</Properties>
</file>