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hint="eastAsia" w:ascii="Times New Roman" w:hAnsi="Times New Roman" w:eastAsia="方正黑体_GBK" w:cs="Times New Roman"/>
          <w:bCs/>
          <w:sz w:val="32"/>
          <w:szCs w:val="36"/>
        </w:rPr>
      </w:pPr>
      <w:bookmarkStart w:id="0" w:name="_GoBack"/>
      <w:bookmarkEnd w:id="0"/>
      <w:r>
        <w:rPr>
          <w:rFonts w:ascii="Times New Roman" w:hAnsi="Times New Roman" w:eastAsia="方正黑体_GBK" w:cs="Times New Roman"/>
          <w:bCs/>
          <w:sz w:val="32"/>
          <w:szCs w:val="36"/>
        </w:rPr>
        <w:t>附件2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Times New Roman" w:hAnsi="Times New Roman" w:eastAsia="方正小标宋_GBK" w:cs="Times New Roman"/>
          <w:bCs/>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重庆市中小微商贸</w:t>
      </w:r>
      <w:r>
        <w:rPr>
          <w:rFonts w:hint="eastAsia" w:ascii="Times New Roman" w:hAnsi="Times New Roman" w:eastAsia="方正小标宋_GBK" w:cs="Times New Roman"/>
          <w:bCs/>
          <w:sz w:val="36"/>
          <w:szCs w:val="36"/>
        </w:rPr>
        <w:t>经营主体</w:t>
      </w:r>
      <w:r>
        <w:rPr>
          <w:rFonts w:ascii="Times New Roman" w:hAnsi="Times New Roman" w:eastAsia="方正小标宋_GBK" w:cs="Times New Roman"/>
          <w:bCs/>
          <w:sz w:val="36"/>
          <w:szCs w:val="36"/>
        </w:rPr>
        <w:t>贷款风险补偿资金池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Times New Roman" w:hAnsi="Times New Roman" w:eastAsia="微软雅黑" w:cs="Times New Roman"/>
          <w:b/>
          <w:sz w:val="32"/>
          <w:szCs w:val="36"/>
        </w:rPr>
      </w:pPr>
      <w:r>
        <w:rPr>
          <w:rFonts w:ascii="Times New Roman" w:hAnsi="Times New Roman" w:eastAsia="方正小标宋_GBK" w:cs="Times New Roman"/>
          <w:bCs/>
          <w:sz w:val="36"/>
          <w:szCs w:val="36"/>
        </w:rPr>
        <w:t>（渝贸贷）信息采集及信息查询授权委托书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hAnsi="Times New Roman" w:eastAsia="黑体" w:cs="Times New Roman"/>
          <w:b/>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551"/>
        <w:gridCol w:w="1559"/>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6"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授权企业（</w:t>
            </w:r>
            <w:r>
              <w:rPr>
                <w:rFonts w:hint="eastAsia" w:ascii="Times New Roman" w:hAnsi="Times New Roman" w:eastAsia="方正仿宋_GBK" w:cs="Times New Roman"/>
                <w:color w:val="000000"/>
                <w:szCs w:val="21"/>
              </w:rPr>
              <w:t>个体工商户</w:t>
            </w:r>
            <w:r>
              <w:rPr>
                <w:rFonts w:hint="eastAsia" w:ascii="方正仿宋_GBK" w:hAnsi="方正仿宋_GBK" w:eastAsia="方正仿宋_GBK" w:cs="方正仿宋_GBK"/>
                <w:szCs w:val="21"/>
              </w:rPr>
              <w:t>）名称</w:t>
            </w:r>
          </w:p>
        </w:tc>
        <w:tc>
          <w:tcPr>
            <w:tcW w:w="6520" w:type="dxa"/>
            <w:gridSpan w:val="3"/>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重庆xxx公司/xx经营部</w:t>
            </w:r>
          </w:p>
        </w:tc>
        <w:tc>
          <w:tcPr>
            <w:tcW w:w="1843" w:type="dxa"/>
            <w:vMerge w:val="restart"/>
            <w:vAlign w:val="center"/>
          </w:tcPr>
          <w:p>
            <w:pPr>
              <w:spacing w:line="400" w:lineRule="exact"/>
              <w:rPr>
                <w:rFonts w:hint="eastAsia" w:ascii="方正仿宋_GBK" w:hAnsi="方正仿宋_GBK" w:eastAsia="方正仿宋_GBK" w:cs="方正仿宋_GBK"/>
                <w:szCs w:val="21"/>
              </w:rPr>
            </w:pPr>
            <w:r>
              <w:rPr>
                <w:rFonts w:hint="eastAsia" w:ascii="Times New Roman" w:hAnsi="Times New Roman" w:eastAsia="方正仿宋_GBK" w:cs="Times New Roman"/>
                <w:color w:val="000000"/>
                <w:szCs w:val="21"/>
              </w:rPr>
              <w:t>（企业盖章或个体经营者手印）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6" w:type="dxa"/>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统一社会信用代码</w:t>
            </w:r>
          </w:p>
        </w:tc>
        <w:tc>
          <w:tcPr>
            <w:tcW w:w="2551" w:type="dxa"/>
            <w:vAlign w:val="center"/>
          </w:tcPr>
          <w:p>
            <w:pPr>
              <w:widowControl/>
              <w:spacing w:line="240" w:lineRule="exact"/>
              <w:rPr>
                <w:rFonts w:hint="eastAsia" w:ascii="方正仿宋_GBK" w:hAnsi="方正仿宋_GBK" w:eastAsia="方正仿宋_GBK" w:cs="方正仿宋_GBK"/>
                <w:color w:val="333333"/>
                <w:kern w:val="0"/>
                <w:szCs w:val="21"/>
                <w:lang w:val="en"/>
              </w:rPr>
            </w:pPr>
            <w:r>
              <w:rPr>
                <w:rFonts w:hint="eastAsia" w:ascii="方正仿宋_GBK" w:hAnsi="方正仿宋_GBK" w:eastAsia="方正仿宋_GBK" w:cs="方正仿宋_GBK"/>
                <w:color w:val="333333"/>
                <w:kern w:val="0"/>
                <w:szCs w:val="21"/>
                <w:lang w:val="en"/>
              </w:rPr>
              <w:t xml:space="preserve"> </w:t>
            </w:r>
          </w:p>
        </w:tc>
        <w:tc>
          <w:tcPr>
            <w:tcW w:w="1559" w:type="dxa"/>
            <w:vAlign w:val="center"/>
          </w:tcPr>
          <w:p>
            <w:pPr>
              <w:spacing w:line="240" w:lineRule="exact"/>
              <w:jc w:val="center"/>
              <w:rPr>
                <w:rFonts w:hint="eastAsia" w:ascii="方正仿宋_GBK" w:hAnsi="方正仿宋_GBK" w:eastAsia="方正仿宋_GBK" w:cs="方正仿宋_GBK"/>
                <w:szCs w:val="21"/>
                <w:lang w:val="en"/>
              </w:rPr>
            </w:pPr>
            <w:r>
              <w:rPr>
                <w:rFonts w:hint="eastAsia" w:ascii="方正仿宋_GBK" w:hAnsi="方正仿宋_GBK" w:eastAsia="方正仿宋_GBK" w:cs="方正仿宋_GBK"/>
                <w:szCs w:val="21"/>
                <w:lang w:val="en"/>
              </w:rPr>
              <w:t>项目编码</w:t>
            </w:r>
          </w:p>
        </w:tc>
        <w:tc>
          <w:tcPr>
            <w:tcW w:w="2410" w:type="dxa"/>
            <w:vAlign w:val="center"/>
          </w:tcPr>
          <w:p>
            <w:pPr>
              <w:spacing w:line="240" w:lineRule="exact"/>
              <w:jc w:val="center"/>
              <w:rPr>
                <w:rFonts w:hint="eastAsia" w:ascii="方正仿宋_GBK" w:hAnsi="方正仿宋_GBK" w:eastAsia="方正仿宋_GBK" w:cs="方正仿宋_GBK"/>
                <w:szCs w:val="21"/>
              </w:rPr>
            </w:pPr>
          </w:p>
        </w:tc>
        <w:tc>
          <w:tcPr>
            <w:tcW w:w="1843" w:type="dxa"/>
            <w:vMerge w:val="continue"/>
          </w:tcPr>
          <w:p>
            <w:pPr>
              <w:spacing w:line="40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86"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法定代表人</w:t>
            </w:r>
            <w:r>
              <w:rPr>
                <w:rFonts w:hint="eastAsia" w:ascii="Times New Roman" w:hAnsi="Times New Roman" w:eastAsia="方正仿宋_GBK" w:cs="Times New Roman"/>
                <w:color w:val="000000"/>
                <w:szCs w:val="21"/>
              </w:rPr>
              <w:t>/个体经营者</w:t>
            </w:r>
          </w:p>
        </w:tc>
        <w:tc>
          <w:tcPr>
            <w:tcW w:w="2551" w:type="dxa"/>
            <w:vAlign w:val="center"/>
          </w:tcPr>
          <w:p>
            <w:pPr>
              <w:spacing w:line="240" w:lineRule="exact"/>
              <w:jc w:val="center"/>
              <w:rPr>
                <w:rFonts w:hint="eastAsia" w:ascii="方正仿宋_GBK" w:hAnsi="方正仿宋_GBK" w:eastAsia="方正仿宋_GBK" w:cs="方正仿宋_GBK"/>
                <w:szCs w:val="21"/>
                <w:lang w:val="en"/>
              </w:rPr>
            </w:pPr>
            <w:r>
              <w:rPr>
                <w:rFonts w:hint="eastAsia" w:ascii="方正仿宋_GBK" w:hAnsi="方正仿宋_GBK" w:eastAsia="方正仿宋_GBK" w:cs="方正仿宋_GBK"/>
                <w:szCs w:val="21"/>
                <w:lang w:val="en"/>
              </w:rPr>
              <w:t xml:space="preserve"> </w:t>
            </w:r>
          </w:p>
        </w:tc>
        <w:tc>
          <w:tcPr>
            <w:tcW w:w="1559"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法定代表人</w:t>
            </w:r>
            <w:r>
              <w:rPr>
                <w:rFonts w:hint="eastAsia" w:ascii="Times New Roman" w:hAnsi="Times New Roman" w:eastAsia="方正仿宋_GBK" w:cs="Times New Roman"/>
                <w:color w:val="000000"/>
                <w:szCs w:val="21"/>
              </w:rPr>
              <w:t>/个体经营者</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手机号码</w:t>
            </w:r>
          </w:p>
        </w:tc>
        <w:tc>
          <w:tcPr>
            <w:tcW w:w="2410" w:type="dxa"/>
            <w:vAlign w:val="center"/>
          </w:tcPr>
          <w:p>
            <w:pPr>
              <w:spacing w:line="240" w:lineRule="exact"/>
              <w:jc w:val="center"/>
              <w:rPr>
                <w:rFonts w:hint="eastAsia" w:ascii="方正仿宋_GBK" w:hAnsi="方正仿宋_GBK" w:eastAsia="方正仿宋_GBK" w:cs="方正仿宋_GBK"/>
                <w:szCs w:val="21"/>
                <w:lang w:val="en"/>
              </w:rPr>
            </w:pPr>
            <w:r>
              <w:rPr>
                <w:rFonts w:hint="eastAsia" w:ascii="方正仿宋_GBK" w:hAnsi="方正仿宋_GBK" w:eastAsia="方正仿宋_GBK" w:cs="方正仿宋_GBK"/>
                <w:szCs w:val="21"/>
                <w:lang w:val="en"/>
              </w:rPr>
              <w:t xml:space="preserve"> </w:t>
            </w:r>
          </w:p>
        </w:tc>
        <w:tc>
          <w:tcPr>
            <w:tcW w:w="1843" w:type="dxa"/>
            <w:vMerge w:val="continue"/>
          </w:tcPr>
          <w:p>
            <w:pPr>
              <w:spacing w:line="40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86"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企业</w:t>
            </w:r>
            <w:r>
              <w:rPr>
                <w:rFonts w:hint="eastAsia" w:ascii="Times New Roman" w:hAnsi="Times New Roman" w:eastAsia="方正仿宋_GBK" w:cs="Times New Roman"/>
                <w:color w:val="000000"/>
                <w:szCs w:val="21"/>
              </w:rPr>
              <w:t>/个体工商户</w:t>
            </w:r>
            <w:r>
              <w:rPr>
                <w:rFonts w:hint="eastAsia" w:ascii="方正仿宋_GBK" w:hAnsi="方正仿宋_GBK" w:eastAsia="方正仿宋_GBK" w:cs="方正仿宋_GBK"/>
                <w:szCs w:val="21"/>
              </w:rPr>
              <w:t>联系人</w:t>
            </w:r>
          </w:p>
        </w:tc>
        <w:tc>
          <w:tcPr>
            <w:tcW w:w="2551" w:type="dxa"/>
            <w:vAlign w:val="center"/>
          </w:tcPr>
          <w:p>
            <w:pPr>
              <w:spacing w:line="240" w:lineRule="exact"/>
              <w:jc w:val="center"/>
              <w:rPr>
                <w:rFonts w:hint="eastAsia" w:ascii="方正仿宋_GBK" w:hAnsi="方正仿宋_GBK" w:eastAsia="方正仿宋_GBK" w:cs="方正仿宋_GBK"/>
                <w:szCs w:val="21"/>
                <w:lang w:val="en"/>
              </w:rPr>
            </w:pPr>
            <w:r>
              <w:rPr>
                <w:rFonts w:hint="eastAsia" w:ascii="方正仿宋_GBK" w:hAnsi="方正仿宋_GBK" w:eastAsia="方正仿宋_GBK" w:cs="方正仿宋_GBK"/>
                <w:szCs w:val="21"/>
                <w:lang w:val="en"/>
              </w:rPr>
              <w:t xml:space="preserve"> </w:t>
            </w:r>
          </w:p>
        </w:tc>
        <w:tc>
          <w:tcPr>
            <w:tcW w:w="1559"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联系人</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手机号码</w:t>
            </w:r>
          </w:p>
        </w:tc>
        <w:tc>
          <w:tcPr>
            <w:tcW w:w="2410" w:type="dxa"/>
            <w:vAlign w:val="center"/>
          </w:tcPr>
          <w:p>
            <w:pPr>
              <w:spacing w:line="240" w:lineRule="exact"/>
              <w:jc w:val="center"/>
              <w:rPr>
                <w:rFonts w:hint="eastAsia" w:ascii="方正仿宋_GBK" w:hAnsi="方正仿宋_GBK" w:eastAsia="方正仿宋_GBK" w:cs="方正仿宋_GBK"/>
                <w:szCs w:val="21"/>
                <w:lang w:val="en"/>
              </w:rPr>
            </w:pPr>
            <w:r>
              <w:rPr>
                <w:rFonts w:hint="eastAsia" w:ascii="方正仿宋_GBK" w:hAnsi="方正仿宋_GBK" w:eastAsia="方正仿宋_GBK" w:cs="方正仿宋_GBK"/>
                <w:szCs w:val="21"/>
                <w:lang w:val="en"/>
              </w:rPr>
              <w:t xml:space="preserve"> </w:t>
            </w:r>
          </w:p>
        </w:tc>
        <w:tc>
          <w:tcPr>
            <w:tcW w:w="1843" w:type="dxa"/>
            <w:vMerge w:val="continue"/>
          </w:tcPr>
          <w:p>
            <w:pPr>
              <w:spacing w:line="40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86"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法定代表人/</w:t>
            </w:r>
            <w:r>
              <w:rPr>
                <w:rFonts w:hint="eastAsia" w:ascii="Times New Roman" w:hAnsi="Times New Roman" w:eastAsia="方正仿宋_GBK" w:cs="Times New Roman"/>
                <w:color w:val="000000"/>
                <w:szCs w:val="21"/>
              </w:rPr>
              <w:t>/个体经营者</w:t>
            </w:r>
            <w:r>
              <w:rPr>
                <w:rFonts w:hint="eastAsia" w:ascii="方正仿宋_GBK" w:hAnsi="方正仿宋_GBK" w:eastAsia="方正仿宋_GBK" w:cs="方正仿宋_GBK"/>
                <w:szCs w:val="21"/>
              </w:rPr>
              <w:t>签字</w:t>
            </w:r>
          </w:p>
        </w:tc>
        <w:tc>
          <w:tcPr>
            <w:tcW w:w="2551" w:type="dxa"/>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tc>
        <w:tc>
          <w:tcPr>
            <w:tcW w:w="1559"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授权书</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签订日期</w:t>
            </w:r>
          </w:p>
        </w:tc>
        <w:tc>
          <w:tcPr>
            <w:tcW w:w="2410"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tc>
        <w:tc>
          <w:tcPr>
            <w:tcW w:w="1843" w:type="dxa"/>
            <w:vMerge w:val="continue"/>
            <w:vAlign w:val="center"/>
          </w:tcPr>
          <w:p>
            <w:pPr>
              <w:spacing w:line="400" w:lineRule="exac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8" w:hRule="atLeast"/>
          <w:jc w:val="center"/>
        </w:trPr>
        <w:tc>
          <w:tcPr>
            <w:tcW w:w="10349" w:type="dxa"/>
            <w:gridSpan w:val="5"/>
          </w:tcPr>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一、授权企业在此授权重庆市中小微商贸企业贷款风险补偿资金池（渝贸贷）（以下简称渝贸贷资金池）的合作银行重庆银行和合作担保公司（重庆市小微企业融资担保有限公司、重庆市农业融资担保集团有限公司）（以下简称合作金融机构）采集本企业如下信息，下划线内容请在括号内手抄写：</w:t>
            </w:r>
          </w:p>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（一）企业的</w:t>
            </w:r>
            <w:r>
              <w:rPr>
                <w:rFonts w:hint="eastAsia" w:ascii="方正仿宋_GBK" w:hAnsi="方正仿宋_GBK" w:eastAsia="方正仿宋_GBK" w:cs="方正仿宋_GBK"/>
                <w:bCs/>
                <w:szCs w:val="21"/>
                <w:u w:val="single"/>
              </w:rPr>
              <w:t>基本信息（          ）</w:t>
            </w:r>
            <w:r>
              <w:rPr>
                <w:rFonts w:hint="eastAsia" w:ascii="方正仿宋_GBK" w:hAnsi="方正仿宋_GBK" w:eastAsia="方正仿宋_GBK" w:cs="方正仿宋_GBK"/>
                <w:bCs/>
                <w:szCs w:val="21"/>
              </w:rPr>
              <w:t>、企业的</w:t>
            </w:r>
            <w:r>
              <w:rPr>
                <w:rFonts w:hint="eastAsia" w:ascii="方正仿宋_GBK" w:hAnsi="方正仿宋_GBK" w:eastAsia="方正仿宋_GBK" w:cs="方正仿宋_GBK"/>
                <w:bCs/>
                <w:szCs w:val="21"/>
                <w:u w:val="single"/>
              </w:rPr>
              <w:t>汇总经营信息（          ）</w:t>
            </w:r>
            <w:r>
              <w:rPr>
                <w:rFonts w:hint="eastAsia" w:ascii="方正仿宋_GBK" w:hAnsi="方正仿宋_GBK" w:eastAsia="方正仿宋_GBK" w:cs="方正仿宋_GBK"/>
                <w:bCs/>
                <w:szCs w:val="21"/>
              </w:rPr>
              <w:t>、企业的</w:t>
            </w:r>
            <w:r>
              <w:rPr>
                <w:rFonts w:hint="eastAsia" w:ascii="方正仿宋_GBK" w:hAnsi="方正仿宋_GBK" w:eastAsia="方正仿宋_GBK" w:cs="方正仿宋_GBK"/>
                <w:bCs/>
                <w:szCs w:val="21"/>
                <w:u w:val="single"/>
              </w:rPr>
              <w:t>负面信息（        ）</w:t>
            </w:r>
            <w:r>
              <w:rPr>
                <w:rFonts w:hint="eastAsia" w:ascii="方正仿宋_GBK" w:hAnsi="方正仿宋_GBK" w:eastAsia="方正仿宋_GBK" w:cs="方正仿宋_GBK"/>
                <w:bCs/>
                <w:szCs w:val="21"/>
              </w:rPr>
              <w:t>、企业的</w:t>
            </w:r>
            <w:r>
              <w:rPr>
                <w:rFonts w:hint="eastAsia" w:ascii="方正仿宋_GBK" w:hAnsi="方正仿宋_GBK" w:eastAsia="方正仿宋_GBK" w:cs="方正仿宋_GBK"/>
                <w:bCs/>
                <w:szCs w:val="21"/>
                <w:u w:val="single"/>
              </w:rPr>
              <w:t>金融信息（       ）</w:t>
            </w:r>
            <w:r>
              <w:rPr>
                <w:rFonts w:hint="eastAsia" w:ascii="方正仿宋_GBK" w:hAnsi="方正仿宋_GBK" w:eastAsia="方正仿宋_GBK" w:cs="方正仿宋_GBK"/>
                <w:bCs/>
                <w:szCs w:val="21"/>
              </w:rPr>
              <w:t>等企业向相关部门提供的和相关部门在管理工作中产生的信息；</w:t>
            </w:r>
          </w:p>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（二）国家法律、行政法规、部门规章、地方性法规未禁止征信机构采集的与授权企业有关的其他信息。</w:t>
            </w:r>
          </w:p>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二、授权企业在此授权合作金融机构可以从国家机关、政府部门、企事业单位（水电气等）、金融机构等相关部门和单位采集上述信息（包括历史信息及更新），也可从行业协会、社会团体、互联网信息平台渠道等取得上述信息。授权企业在此</w:t>
            </w:r>
            <w:r>
              <w:rPr>
                <w:rFonts w:hint="eastAsia" w:ascii="方正仿宋_GBK" w:hAnsi="方正仿宋_GBK" w:eastAsia="方正仿宋_GBK" w:cs="方正仿宋_GBK"/>
                <w:bCs/>
                <w:szCs w:val="21"/>
                <w:u w:val="single"/>
              </w:rPr>
              <w:t>授权（    ）</w:t>
            </w:r>
            <w:r>
              <w:rPr>
                <w:rFonts w:hint="eastAsia" w:ascii="方正仿宋_GBK" w:hAnsi="方正仿宋_GBK" w:eastAsia="方正仿宋_GBK" w:cs="方正仿宋_GBK"/>
                <w:bCs/>
                <w:szCs w:val="21"/>
              </w:rPr>
              <w:t>上述有关部门和单位向合作金融机构提供</w:t>
            </w:r>
            <w:r>
              <w:rPr>
                <w:rFonts w:hint="eastAsia" w:ascii="方正仿宋_GBK" w:hAnsi="方正仿宋_GBK" w:eastAsia="方正仿宋_GBK" w:cs="方正仿宋_GBK"/>
                <w:bCs/>
                <w:szCs w:val="21"/>
                <w:u w:val="single"/>
              </w:rPr>
              <w:t>本企业上述信息（            ）</w:t>
            </w:r>
            <w:r>
              <w:rPr>
                <w:rFonts w:hint="eastAsia" w:ascii="方正仿宋_GBK" w:hAnsi="方正仿宋_GBK" w:eastAsia="方正仿宋_GBK" w:cs="方正仿宋_GBK"/>
                <w:bCs/>
                <w:szCs w:val="21"/>
              </w:rPr>
              <w:t>。</w:t>
            </w:r>
          </w:p>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三、授权企业在此授权渝贸贷资金池的合作金融机构可以向管理平台</w:t>
            </w:r>
            <w:r>
              <w:rPr>
                <w:rFonts w:hint="eastAsia" w:ascii="方正仿宋_GBK" w:hAnsi="方正仿宋_GBK" w:eastAsia="方正仿宋_GBK" w:cs="方正仿宋_GBK"/>
                <w:bCs/>
                <w:szCs w:val="21"/>
                <w:u w:val="single"/>
              </w:rPr>
              <w:t>查询使用本企业（           ）</w:t>
            </w:r>
            <w:r>
              <w:rPr>
                <w:rFonts w:hint="eastAsia" w:ascii="方正仿宋_GBK" w:hAnsi="方正仿宋_GBK" w:eastAsia="方正仿宋_GBK" w:cs="方正仿宋_GBK"/>
                <w:bCs/>
                <w:szCs w:val="21"/>
              </w:rPr>
              <w:t>的上述信息，并授权管理平台将该信息</w:t>
            </w:r>
            <w:r>
              <w:rPr>
                <w:rFonts w:hint="eastAsia" w:ascii="方正仿宋_GBK" w:hAnsi="方正仿宋_GBK" w:eastAsia="方正仿宋_GBK" w:cs="方正仿宋_GBK"/>
                <w:bCs/>
                <w:szCs w:val="21"/>
                <w:u w:val="single"/>
              </w:rPr>
              <w:t>提供给合作金融机构（          ）</w:t>
            </w:r>
            <w:r>
              <w:rPr>
                <w:rFonts w:hint="eastAsia" w:ascii="方正仿宋_GBK" w:hAnsi="方正仿宋_GBK" w:eastAsia="方正仿宋_GBK" w:cs="方正仿宋_GBK"/>
                <w:bCs/>
                <w:szCs w:val="21"/>
              </w:rPr>
              <w:t>；授权企业在此授权办理业务的合作金融机构向重庆市商务委员会反馈包括但不限于审批结果、贷款合同编号（授信合同编号）、实际发放贷款金额（授信金额）、实际发放渝贸贷金额（渝贸贷授信金额）、放款日期、贷款凭证编号（实际放款合同编号）、实际使用渝贸贷金额、执行利率、贷款发放时间、贷款到期时间、使用日期、授信期限（月）、担保方式、还款方式、还款日期、还款金额、利息支出等业务信息。</w:t>
            </w:r>
          </w:p>
          <w:p>
            <w:pPr>
              <w:spacing w:line="320" w:lineRule="exact"/>
              <w:ind w:firstLine="420" w:firstLineChars="200"/>
              <w:jc w:val="lef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四、授权企业在此承诺国家机关、政府部门、企事业单位等部门和单位，因行政管理、公共服务的需要，可以</w:t>
            </w:r>
            <w:r>
              <w:rPr>
                <w:rFonts w:hint="eastAsia" w:ascii="方正仿宋_GBK" w:hAnsi="方正仿宋_GBK" w:eastAsia="方正仿宋_GBK" w:cs="方正仿宋_GBK"/>
                <w:bCs/>
                <w:szCs w:val="21"/>
                <w:u w:val="single"/>
              </w:rPr>
              <w:t>直接查询（       ）</w:t>
            </w:r>
            <w:r>
              <w:rPr>
                <w:rFonts w:hint="eastAsia" w:ascii="方正仿宋_GBK" w:hAnsi="方正仿宋_GBK" w:eastAsia="方正仿宋_GBK" w:cs="方正仿宋_GBK"/>
                <w:bCs/>
                <w:szCs w:val="21"/>
              </w:rPr>
              <w:t>企业的上述信息。合作金融机构可以向上述部门和单位提供上述信息。</w:t>
            </w:r>
          </w:p>
          <w:p>
            <w:pPr>
              <w:spacing w:line="320" w:lineRule="exact"/>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五、本授权自授权书签订之日起生效，授权期限至经营主体贷款事项终结或贷款需求终止。</w:t>
            </w:r>
          </w:p>
          <w:p>
            <w:pPr>
              <w:spacing w:line="320" w:lineRule="exact"/>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六、授权企业在此声明已知悉并理解本授权委托书，以及因提供非公开信息及负面信息可能导致的任何不利后果。</w:t>
            </w:r>
          </w:p>
        </w:tc>
      </w:tr>
    </w:tbl>
    <w:p>
      <w:pPr>
        <w:spacing w:line="400" w:lineRule="exact"/>
        <w:rPr>
          <w:rFonts w:hint="eastAsia" w:ascii="Times New Roman" w:hAnsi="Times New Roman" w:eastAsia="宋体" w:cs="Times New Roman"/>
          <w:szCs w:val="24"/>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pPr>
                      <w:pStyle w:val="2"/>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7A"/>
    <w:rsid w:val="0094007A"/>
    <w:rsid w:val="07E2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semiHidden/>
    <w:unhideWhenUsed/>
    <w:uiPriority w:val="99"/>
    <w:pPr>
      <w:tabs>
        <w:tab w:val="center" w:pos="4153"/>
        <w:tab w:val="right" w:pos="8306"/>
      </w:tabs>
      <w:snapToGrid w:val="0"/>
      <w:jc w:val="left"/>
    </w:pPr>
    <w:rPr>
      <w:sz w:val="18"/>
      <w:szCs w:val="18"/>
    </w:rPr>
  </w:style>
  <w:style w:type="character" w:customStyle="1" w:styleId="5">
    <w:name w:val="页脚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947</Characters>
  <Lines>7</Lines>
  <Paragraphs>2</Paragraphs>
  <TotalTime>1</TotalTime>
  <ScaleCrop>false</ScaleCrop>
  <LinksUpToDate>false</LinksUpToDate>
  <CharactersWithSpaces>1111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2023-05-26T03:31:00Z</dcterms:created>
  <dc:creator>Administrator</dc:creator>
  <cp:lastModifiedBy>Administrator</cp:lastModifiedBy>
  <dcterms:modified xsi:type="dcterms:W3CDTF">2023-06-08T08:02:33Z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420F1A989E994439AB21A3866C004360_13</vt:lpwstr>
  </property>
</Properties>
</file>