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5-2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渝北区202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年市级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粮油生产保障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农药包装废弃物回收处理项目申报指南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一、目标任务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深入贯彻落实中央、市、区关于推进农业绿色发展实施方案精神，打好农业面源污染防治攻坚战，提高农业生态环境保护和治理水平，加快推进我区美丽乡村和生态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文明建设，围绕农药包装废弃物回收处理实施方案内容，全面推进农药包装废弃物回收处理，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健全回收体系，开展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回收补贴（含奖励）、转运、处置以及农药包装废弃物产生量和田间遗弃量调查等工作，建立适合我区的回收机制（模式），增强农药生产、经营、使用者环保意识和责任，杜绝乱扔乱弃现象，有效控制农药包装废弃物面源污染。确保到年底回收站（点）覆盖所有乡镇（街道），农药包装废弃物回收率达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到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0%以上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，处置率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达100%，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群众满意度达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90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二、回收范围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方正仿宋_GBK" w:hAnsi="方正仿宋_GBK" w:eastAsia="方正仿宋_GBK" w:cs="方正仿宋_GBK"/>
          <w:bCs/>
          <w:snapToGrid w:val="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napToGrid w:val="0"/>
          <w:kern w:val="0"/>
          <w:sz w:val="32"/>
          <w:szCs w:val="32"/>
        </w:rPr>
        <w:t xml:space="preserve">   渝北区范围内因农业生产产生的、不再具有使用价值而被废弃的农药包装废弃物，主要包括与农药直接接触的瓶、桶、罐、袋、膜和装有报废或过期农药的农药包装废弃物等。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rPr>
          <w:rFonts w:hint="eastAsia" w:ascii="方正仿宋_GBK" w:hAnsi="方正仿宋_GBK" w:eastAsia="方正仿宋_GBK" w:cs="方正仿宋_GBK"/>
          <w:bCs/>
          <w:snapToGrid w:val="0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napToGrid w:val="0"/>
          <w:color w:val="000000"/>
          <w:kern w:val="0"/>
          <w:sz w:val="32"/>
          <w:szCs w:val="32"/>
        </w:rPr>
        <w:t>区级农业综合行政执法部门。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rPr>
          <w:rFonts w:hint="eastAsia" w:ascii="方正黑体_GBK" w:hAnsi="方正黑体_GBK" w:eastAsia="方正黑体_GBK" w:cs="方正黑体_GBK"/>
          <w:snapToGrid w:val="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 w:val="0"/>
          <w:kern w:val="0"/>
          <w:sz w:val="32"/>
          <w:szCs w:val="32"/>
        </w:rPr>
        <w:t>四、补助金额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市级财政资金补助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五、资金用途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napToGrid w:val="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napToGrid w:val="0"/>
          <w:kern w:val="0"/>
          <w:sz w:val="32"/>
          <w:szCs w:val="32"/>
        </w:rPr>
        <w:t>主要用于回收补助及奖励资金预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计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napToGrid w:val="0"/>
          <w:kern w:val="0"/>
          <w:sz w:val="32"/>
          <w:szCs w:val="32"/>
        </w:rPr>
        <w:t>，无害化处置资金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预计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napToGrid w:val="0"/>
          <w:kern w:val="0"/>
          <w:sz w:val="32"/>
          <w:szCs w:val="32"/>
        </w:rPr>
        <w:t>；专项资金原则上不能用于其他项目建设。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六、财政补贴方式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实行“先验收后补贴”方式，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在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坚持“谁使用谁交回、谁销售谁收集、谁生产谁处置”原则的基础上，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实施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财政对农药废弃物回收进行适当补贴。对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本辖区使用后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299ml（g）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及以下规格农药包装废弃物回收（含塑料袋、塑料瓶、玻璃瓶等）按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0.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元/个进行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补助，对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300ml（g）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及以上的按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0.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/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个进行补助。各回收点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在回收农药包装废弃物时如实记录回收台账，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区农业农村委按发放补助金额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的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0%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对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回收点进行奖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励（奖励仅限农药经营门店回收点）。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联系人：杨易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联系电话：86016637</w:t>
      </w:r>
    </w:p>
    <w:p>
      <w:pPr>
        <w:adjustRightInd w:val="0"/>
        <w:snapToGrid w:val="0"/>
        <w:spacing w:line="560" w:lineRule="exact"/>
        <w:rPr>
          <w:rFonts w:ascii="方正仿宋_GBK" w:eastAsia="方正仿宋_GBK" w:cs="方正仿宋_GBK"/>
          <w:sz w:val="32"/>
          <w:szCs w:val="32"/>
        </w:rPr>
      </w:pP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decimal" w:start="3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15" w:leftChars="150" w:right="315" w:rightChars="15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15" w:leftChars="150" w:right="315" w:rightChars="15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A05FA"/>
    <w:rsid w:val="04F70DBF"/>
    <w:rsid w:val="0CFB5E65"/>
    <w:rsid w:val="17453335"/>
    <w:rsid w:val="288D1679"/>
    <w:rsid w:val="29804D3A"/>
    <w:rsid w:val="3A37400D"/>
    <w:rsid w:val="3C3D476A"/>
    <w:rsid w:val="3FC6128D"/>
    <w:rsid w:val="5906303E"/>
    <w:rsid w:val="5C072E31"/>
    <w:rsid w:val="5F903670"/>
    <w:rsid w:val="7849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709</Words>
  <Characters>740</Characters>
  <Lines>0</Lines>
  <Paragraphs>0</Paragraphs>
  <TotalTime>2</TotalTime>
  <ScaleCrop>false</ScaleCrop>
  <LinksUpToDate>false</LinksUpToDate>
  <CharactersWithSpaces>754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2025-03-20T02:57:00Z</dcterms:created>
  <dc:creator>huaw</dc:creator>
  <cp:lastModifiedBy>Administrator</cp:lastModifiedBy>
  <cp:lastPrinted>2025-04-01T07:18:19Z</cp:lastPrinted>
  <dcterms:modified xsi:type="dcterms:W3CDTF">2025-04-01T07:18:36Z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KSOTemplateDocerSaveRecord">
    <vt:lpwstr>eyJoZGlkIjoiYjRiNGUzZDAxZjM5YzdlZjFjOWU0NDc5MzU2N2JjZjcifQ==</vt:lpwstr>
  </property>
  <property fmtid="{D5CDD505-2E9C-101B-9397-08002B2CF9AE}" pid="4" name="ICV">
    <vt:lpwstr>299A5B56BB6D4F6A9151178620AAA484_12</vt:lpwstr>
  </property>
</Properties>
</file>