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val="0"/>
        <w:pageBreakBefore w:val="0"/>
        <w:widowControl w:val="0"/>
        <w:kinsoku/>
        <w:wordWrap/>
        <w:overflowPunct/>
        <w:topLinePunct w:val="0"/>
        <w:autoSpaceDE/>
        <w:autoSpaceDN/>
        <w:bidi w:val="0"/>
        <w:snapToGrid/>
        <w:spacing w:after="0" w:line="525" w:lineRule="exact"/>
        <w:ind w:right="20"/>
        <w:jc w:val="center"/>
        <w:textAlignment w:val="auto"/>
        <w:rPr>
          <w:rFonts w:hint="eastAsia" w:ascii="Times New Roman" w:hAnsi="Times New Roman" w:eastAsia="方正小标宋_GBK"/>
          <w:bCs/>
          <w:color w:val="000000"/>
          <w:w w:val="77"/>
          <w:kern w:val="21"/>
          <w:sz w:val="44"/>
          <w:szCs w:val="44"/>
        </w:rPr>
      </w:pPr>
      <w:bookmarkStart w:id="8" w:name="_GoBack"/>
      <w:bookmarkEnd w:id="8"/>
    </w:p>
    <w:p>
      <w:pPr>
        <w:pStyle w:val="2"/>
        <w:rPr>
          <w:rFonts w:hint="eastAsia" w:ascii="Times New Roman" w:hAnsi="Times New Roman" w:eastAsia="方正小标宋_GBK"/>
          <w:bCs/>
          <w:color w:val="000000"/>
          <w:w w:val="77"/>
          <w:kern w:val="21"/>
          <w:sz w:val="44"/>
          <w:szCs w:val="44"/>
        </w:rPr>
      </w:pPr>
    </w:p>
    <w:p>
      <w:pPr>
        <w:rPr>
          <w:rFonts w:hint="eastAsia" w:ascii="Times New Roman" w:hAnsi="Times New Roman" w:eastAsia="方正小标宋_GBK"/>
          <w:bCs/>
          <w:color w:val="000000"/>
          <w:w w:val="77"/>
          <w:kern w:val="21"/>
          <w:sz w:val="44"/>
          <w:szCs w:val="44"/>
        </w:rPr>
      </w:pPr>
      <w:r>
        <w:rPr>
          <w:rFonts w:hint="default" w:ascii="Times New Roman" w:hAnsi="Times New Roman" w:eastAsia="方正小标宋_GBK" w:cs="Times New Roman"/>
        </w:rPr>
        <w:pict>
          <v:shape id="_x0000_s1026" o:spid="_x0000_s1026" o:spt="136" type="#_x0000_t136" style="position:absolute;left:0pt;margin-left:-19.1pt;margin-top:-15.95pt;height:60.85pt;width:468.7pt;z-index:-251657216;mso-width-relative:page;mso-height-relative:page;" fillcolor="#FF0000" filled="t" stroked="t" coordsize="21600,21600" adj="10800">
            <v:path/>
            <v:fill on="t" color2="#FFFFFF" focussize="0,0"/>
            <v:stroke color="#FF0000"/>
            <v:imagedata o:title=""/>
            <o:lock v:ext="edit" aspectratio="f"/>
            <v:textpath on="t" fitshape="t" fitpath="t" trim="t" xscale="f" string="中共重庆市渝北区委农村工作暨实施乡村振兴战略领导小组" style="font-family:方正小标宋_GBK;font-size:36pt;v-text-align:center;"/>
          </v:shape>
        </w:pict>
      </w:r>
    </w:p>
    <w:p>
      <w:pPr>
        <w:pStyle w:val="2"/>
        <w:rPr>
          <w:rFonts w:hint="eastAsia"/>
        </w:rPr>
      </w:pPr>
    </w:p>
    <w:p>
      <w:pPr>
        <w:keepNext/>
        <w:keepLines w:val="0"/>
        <w:pageBreakBefore w:val="0"/>
        <w:widowControl w:val="0"/>
        <w:kinsoku/>
        <w:wordWrap/>
        <w:overflowPunct/>
        <w:topLinePunct w:val="0"/>
        <w:autoSpaceDE/>
        <w:autoSpaceDN/>
        <w:bidi w:val="0"/>
        <w:snapToGrid/>
        <w:spacing w:after="0" w:line="525" w:lineRule="exact"/>
        <w:ind w:right="20"/>
        <w:jc w:val="center"/>
        <w:textAlignment w:val="auto"/>
        <w:rPr>
          <w:rFonts w:hint="eastAsia" w:ascii="Times New Roman" w:hAnsi="Times New Roman" w:eastAsia="方正小标宋_GBK"/>
          <w:bCs/>
          <w:color w:val="000000"/>
          <w:w w:val="77"/>
          <w:kern w:val="21"/>
          <w:sz w:val="44"/>
          <w:szCs w:val="44"/>
        </w:rPr>
      </w:pPr>
    </w:p>
    <w:p>
      <w:pPr>
        <w:pStyle w:val="2"/>
        <w:rPr>
          <w:rFonts w:hint="eastAsia"/>
        </w:rPr>
      </w:pPr>
    </w:p>
    <w:p>
      <w:pPr>
        <w:pStyle w:val="7"/>
        <w:jc w:val="center"/>
        <w:rPr>
          <w:rFonts w:hint="default" w:ascii="Times New Roman" w:hAnsi="Times New Roman" w:eastAsia="方正小标宋_GBK" w:cs="Times New Roman"/>
          <w:bCs/>
          <w:color w:val="000000"/>
          <w:spacing w:val="0"/>
          <w:w w:val="77"/>
          <w:kern w:val="21"/>
          <w:sz w:val="44"/>
          <w:szCs w:val="44"/>
          <w:lang w:val="en-US"/>
        </w:rPr>
      </w:pPr>
      <w:r>
        <w:rPr>
          <w:rFonts w:hint="default" w:ascii="Times New Roman" w:hAnsi="Times New Roman" w:eastAsia="方正仿宋_GBK" w:cs="Times New Roman"/>
          <w:spacing w:val="0"/>
          <w:sz w:val="32"/>
          <w:szCs w:val="32"/>
        </w:rPr>
        <w:t>渝北委</w:t>
      </w:r>
      <w:r>
        <w:rPr>
          <w:rFonts w:hint="default" w:ascii="Times New Roman" w:hAnsi="Times New Roman" w:eastAsia="方正仿宋_GBK" w:cs="Times New Roman"/>
          <w:spacing w:val="0"/>
          <w:sz w:val="32"/>
          <w:szCs w:val="32"/>
          <w:lang w:eastAsia="zh-CN"/>
        </w:rPr>
        <w:t>农组</w:t>
      </w:r>
      <w:r>
        <w:rPr>
          <w:rFonts w:hint="default" w:ascii="Times New Roman" w:hAnsi="Times New Roman" w:eastAsia="方正仿宋_GBK" w:cs="Times New Roman"/>
          <w:color w:val="000000"/>
          <w:spacing w:val="20"/>
          <w:sz w:val="32"/>
          <w:szCs w:val="32"/>
        </w:rPr>
        <w:t>〔</w:t>
      </w:r>
      <w:r>
        <w:rPr>
          <w:rFonts w:hint="default" w:ascii="Times New Roman" w:hAnsi="Times New Roman" w:eastAsia="方正仿宋_GBK" w:cs="Times New Roman"/>
          <w:color w:val="000000"/>
          <w:spacing w:val="20"/>
          <w:sz w:val="32"/>
          <w:szCs w:val="32"/>
          <w:lang w:val="en-US" w:eastAsia="zh-CN"/>
        </w:rPr>
        <w:t>202</w:t>
      </w:r>
      <w:r>
        <w:rPr>
          <w:rFonts w:hint="eastAsia" w:ascii="Times New Roman" w:hAnsi="Times New Roman" w:eastAsia="方正仿宋_GBK" w:cs="Times New Roman"/>
          <w:color w:val="000000"/>
          <w:spacing w:val="20"/>
          <w:sz w:val="32"/>
          <w:szCs w:val="32"/>
          <w:lang w:val="en-US" w:eastAsia="zh-CN"/>
        </w:rPr>
        <w:t>2</w:t>
      </w:r>
      <w:r>
        <w:rPr>
          <w:rFonts w:hint="default" w:ascii="Times New Roman" w:hAnsi="Times New Roman" w:eastAsia="方正仿宋_GBK" w:cs="Times New Roman"/>
          <w:color w:val="000000"/>
          <w:spacing w:val="20"/>
          <w:sz w:val="32"/>
          <w:szCs w:val="32"/>
        </w:rPr>
        <w:t>〕</w:t>
      </w:r>
      <w:r>
        <w:rPr>
          <w:rFonts w:hint="eastAsia" w:ascii="Times New Roman" w:hAnsi="Times New Roman" w:eastAsia="方正仿宋_GBK" w:cs="Times New Roman"/>
          <w:color w:val="000000"/>
          <w:spacing w:val="20"/>
          <w:sz w:val="32"/>
          <w:szCs w:val="32"/>
          <w:lang w:val="en-US" w:eastAsia="zh-CN"/>
        </w:rPr>
        <w:t>7</w:t>
      </w:r>
      <w:r>
        <w:rPr>
          <w:rFonts w:hint="default" w:ascii="Times New Roman" w:hAnsi="Times New Roman" w:eastAsia="方正仿宋_GBK" w:cs="Times New Roman"/>
          <w:spacing w:val="20"/>
          <w:sz w:val="32"/>
          <w:szCs w:val="32"/>
        </w:rPr>
        <w:t>号</w:t>
      </w:r>
      <w:r>
        <w:rPr>
          <w:rFonts w:hint="default" w:ascii="Times New Roman" w:hAnsi="Times New Roman" w:cs="Times New Roman"/>
        </w:rPr>
        <mc:AlternateContent>
          <mc:Choice Requires="wps">
            <w:drawing>
              <wp:anchor distT="0" distB="0" distL="114300" distR="114300" simplePos="0" relativeHeight="251660288" behindDoc="1" locked="0" layoutInCell="1" allowOverlap="1">
                <wp:simplePos x="0" y="0"/>
                <wp:positionH relativeFrom="column">
                  <wp:posOffset>-20320</wp:posOffset>
                </wp:positionH>
                <wp:positionV relativeFrom="paragraph">
                  <wp:posOffset>344170</wp:posOffset>
                </wp:positionV>
                <wp:extent cx="5615940" cy="0"/>
                <wp:effectExtent l="0" t="19050" r="3810" b="19050"/>
                <wp:wrapNone/>
                <wp:docPr id="4" name="直接连接符 4"/>
                <wp:cNvGraphicFramePr/>
                <a:graphic xmlns:a="http://schemas.openxmlformats.org/drawingml/2006/main">
                  <a:graphicData uri="http://schemas.microsoft.com/office/word/2010/wordprocessingShape">
                    <wps:wsp>
                      <wps:cNvCnPr/>
                      <wps:spPr>
                        <a:xfrm>
                          <a:off x="987425" y="4381500"/>
                          <a:ext cx="5615940" cy="0"/>
                        </a:xfrm>
                        <a:prstGeom prst="line">
                          <a:avLst/>
                        </a:prstGeom>
                        <a:ln w="381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6pt;margin-top:27.1pt;height:0pt;width:442.2pt;z-index:-251656192;mso-width-relative:page;mso-height-relative:page;" filled="f" stroked="t" coordsize="21600,21600" o:gfxdata="UEsDBAoAAAAAAIdO4kAAAAAAAAAAAAAAAAAEAAAAZHJzL1BLAwQUAAAACACHTuJAzqm1nNkAAAAI&#10;AQAADwAAAGRycy9kb3ducmV2LnhtbE2PT0vDQBDF74LfYRnBi7SbVC0hZlNEEKs9WFNBvG2zYxKa&#10;nY27m7Z+e0c86Gn+vMeb3xSLo+3FHn3oHClIpwkIpNqZjhoFr5v7SQYiRE1G945QwRcGWJSnJ4XO&#10;jTvQC+6r2AgOoZBrBW2MQy5lqFu0OkzdgMTah/NWRx59I43XBw63vZwlyVxa3RFfaPWAdy3Wu2q0&#10;CuyzvZXvq4ex8uvHp7fP1XK9u1gqdX6WJjcgIh7jnxl+8BkdSmbaupFMEL2CyeWMnQqur7iynmUp&#10;N9vfhSwL+f+B8htQSwMEFAAAAAgAh07iQHI+rEjuAQAAsAMAAA4AAABkcnMvZTJvRG9jLnhtbK1T&#10;S44TMRDdI3EHy3vSnZAMmVY6s5gQNggiAQeo+NNtyT/ZnnRyCS6AxA5WLNlzG4ZjUHaaYYANQvSi&#10;uuwqv6r3XF5dHY0mBxGicral00lNibDMcWW7lr55vX20pCQmsBy0s6KlJxHp1frhg9XgGzFzvdNc&#10;BIIgNjaDb2mfkm+qKrJeGIgT54XFoHTBQMJl6CoeYEB0o6tZXV9UgwvcB8dEjLi7OQfpuuBLKVh6&#10;KWUUieiWYm+p2FDsPttqvYKmC+B7xcY24B+6MKAsFr2D2kACchPUH1BGseCik2nCnKmclIqJwgHZ&#10;TOvf2LzqwYvCBcWJ/k6m+P9g2YvDLhDFWzqnxILBK7p99/nr2w/fvrxHe/vpI5lnkQYfG8y9trsw&#10;rqLfhcz4KIPJf+RCji29XD6ZzxaUnBDx8XK6qEeNxTERhvHFxXRxOcerYJhRYtVPDB9ieiacIdlp&#10;qVY204cGDs9jwrqY+iMlb2tLhpZiFSxCGOD4SA0JXeORULRdORydVnyrtM5HYuj21zqQA+BAbLc1&#10;fpkeAv+SlqtsIPbnvBI6j0ovgD+1nKSTR6kszjTNPRjBKdECn0D2EBCaBEr/TSaW1jYfEGVcR6JZ&#10;77PC2ds7fsJruvFBdT0KMy095wiORel+HOE8d/fX6N9/aO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zqm1nNkAAAAIAQAADwAAAAAAAAABACAAAAAiAAAAZHJzL2Rvd25yZXYueG1sUEsBAhQAFAAA&#10;AAgAh07iQHI+rEjuAQAAsAMAAA4AAAAAAAAAAQAgAAAAKAEAAGRycy9lMm9Eb2MueG1sUEsFBgAA&#10;AAAGAAYAWQEAAIgFAAAAAA==&#10;">
                <v:fill on="f" focussize="0,0"/>
                <v:stroke weight="3pt" color="#FF0000" joinstyle="round"/>
                <v:imagedata o:title=""/>
                <o:lock v:ext="edit" aspectratio="f"/>
              </v:line>
            </w:pict>
          </mc:Fallback>
        </mc:AlternateContent>
      </w:r>
    </w:p>
    <w:p>
      <w:pPr>
        <w:keepNext/>
        <w:keepLines w:val="0"/>
        <w:pageBreakBefore w:val="0"/>
        <w:widowControl w:val="0"/>
        <w:kinsoku/>
        <w:wordWrap/>
        <w:overflowPunct/>
        <w:topLinePunct w:val="0"/>
        <w:autoSpaceDE/>
        <w:autoSpaceDN/>
        <w:bidi w:val="0"/>
        <w:snapToGrid/>
        <w:spacing w:after="0" w:line="525" w:lineRule="exact"/>
        <w:ind w:right="20"/>
        <w:jc w:val="center"/>
        <w:textAlignment w:val="auto"/>
        <w:rPr>
          <w:rFonts w:hint="eastAsia" w:ascii="Times New Roman" w:hAnsi="Times New Roman" w:eastAsia="方正小标宋_GBK"/>
          <w:bCs/>
          <w:color w:val="000000"/>
          <w:w w:val="77"/>
          <w:kern w:val="21"/>
          <w:sz w:val="44"/>
          <w:szCs w:val="44"/>
        </w:rPr>
      </w:pP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Times New Roman" w:hAnsi="Times New Roman" w:eastAsia="方正小标宋_GBK"/>
          <w:color w:val="000000" w:themeColor="text1"/>
          <w:spacing w:val="-23"/>
          <w:w w:val="85"/>
          <w:sz w:val="44"/>
          <w:szCs w:val="44"/>
          <w:lang w:eastAsia="zh-CN"/>
          <w14:textFill>
            <w14:solidFill>
              <w14:schemeClr w14:val="tx1"/>
            </w14:solidFill>
          </w14:textFill>
        </w:rPr>
      </w:pPr>
      <w:r>
        <w:rPr>
          <w:rFonts w:hint="eastAsia" w:ascii="Times New Roman" w:hAnsi="Times New Roman" w:eastAsia="方正小标宋_GBK"/>
          <w:bCs/>
          <w:color w:val="000000" w:themeColor="text1"/>
          <w:spacing w:val="-23"/>
          <w:w w:val="85"/>
          <w:kern w:val="21"/>
          <w:sz w:val="44"/>
          <w:szCs w:val="44"/>
          <w:lang w:eastAsia="zh-CN"/>
          <w14:textFill>
            <w14:solidFill>
              <w14:schemeClr w14:val="tx1"/>
            </w14:solidFill>
          </w14:textFill>
        </w:rPr>
        <w:t>中共重庆市渝北区委农村工作暨实施乡村振兴战略领导小组</w:t>
      </w:r>
    </w:p>
    <w:p>
      <w:pPr>
        <w:keepNext/>
        <w:keepLines w:val="0"/>
        <w:pageBreakBefore w:val="0"/>
        <w:widowControl w:val="0"/>
        <w:kinsoku/>
        <w:wordWrap/>
        <w:overflowPunct/>
        <w:topLinePunct w:val="0"/>
        <w:autoSpaceDE/>
        <w:autoSpaceDN/>
        <w:bidi w:val="0"/>
        <w:snapToGrid/>
        <w:spacing w:after="0" w:line="525" w:lineRule="exact"/>
        <w:ind w:right="20"/>
        <w:jc w:val="center"/>
        <w:textAlignment w:val="auto"/>
        <w:rPr>
          <w:rFonts w:ascii="Times New Roman" w:hAnsi="Times New Roman" w:eastAsia="方正小标宋_GBK" w:cs="方正小标宋_GBK"/>
          <w:color w:val="000000" w:themeColor="text1"/>
          <w:sz w:val="44"/>
          <w:szCs w:val="44"/>
          <w14:textFill>
            <w14:solidFill>
              <w14:schemeClr w14:val="tx1"/>
            </w14:solidFill>
          </w14:textFill>
        </w:rPr>
      </w:pPr>
      <w:r>
        <w:rPr>
          <w:rFonts w:hint="default" w:ascii="Times New Roman" w:hAnsi="Times New Roman" w:eastAsia="方正小标宋_GBK" w:cs="Times New Roman"/>
          <w:color w:val="000000" w:themeColor="text1"/>
          <w:sz w:val="44"/>
          <w:szCs w:val="44"/>
          <w:highlight w:val="none"/>
          <w:u w:val="none"/>
          <w14:textFill>
            <w14:solidFill>
              <w14:schemeClr w14:val="tx1"/>
            </w14:solidFill>
          </w14:textFill>
        </w:rPr>
        <w:t>关于</w:t>
      </w:r>
      <w:r>
        <w:rPr>
          <w:rFonts w:hint="eastAsia" w:ascii="Times New Roman" w:hAnsi="Times New Roman" w:eastAsia="方正小标宋_GBK" w:cs="Times New Roman"/>
          <w:color w:val="000000" w:themeColor="text1"/>
          <w:sz w:val="44"/>
          <w:szCs w:val="44"/>
          <w:highlight w:val="none"/>
          <w:u w:val="none"/>
          <w:lang w:eastAsia="zh-CN"/>
          <w14:textFill>
            <w14:solidFill>
              <w14:schemeClr w14:val="tx1"/>
            </w14:solidFill>
          </w14:textFill>
        </w:rPr>
        <w:t>印发</w:t>
      </w:r>
      <w:r>
        <w:rPr>
          <w:rFonts w:hint="default" w:ascii="Times New Roman" w:hAnsi="Times New Roman" w:eastAsia="方正小标宋_GBK" w:cs="Times New Roman"/>
          <w:color w:val="000000" w:themeColor="text1"/>
          <w:sz w:val="44"/>
          <w:szCs w:val="44"/>
          <w:highlight w:val="none"/>
          <w:u w:val="none"/>
          <w14:textFill>
            <w14:solidFill>
              <w14:schemeClr w14:val="tx1"/>
            </w14:solidFill>
          </w14:textFill>
        </w:rPr>
        <w:t>《</w:t>
      </w:r>
      <w:r>
        <w:rPr>
          <w:rFonts w:ascii="Times New Roman" w:hAnsi="Times New Roman" w:eastAsia="方正小标宋_GBK" w:cs="方正小标宋_GBK"/>
          <w:color w:val="000000" w:themeColor="text1"/>
          <w:sz w:val="44"/>
          <w:szCs w:val="44"/>
          <w14:textFill>
            <w14:solidFill>
              <w14:schemeClr w14:val="tx1"/>
            </w14:solidFill>
          </w14:textFill>
        </w:rPr>
        <w:t>重庆市</w:t>
      </w:r>
      <w:r>
        <w:rPr>
          <w:rFonts w:hint="eastAsia" w:ascii="Times New Roman" w:hAnsi="Times New Roman" w:eastAsia="方正小标宋_GBK" w:cs="方正小标宋_GBK"/>
          <w:color w:val="000000" w:themeColor="text1"/>
          <w:sz w:val="44"/>
          <w:szCs w:val="44"/>
          <w:lang w:eastAsia="zh-CN"/>
          <w14:textFill>
            <w14:solidFill>
              <w14:schemeClr w14:val="tx1"/>
            </w14:solidFill>
          </w14:textFill>
        </w:rPr>
        <w:t>渝北区</w:t>
      </w:r>
      <w:r>
        <w:rPr>
          <w:rFonts w:ascii="Times New Roman" w:hAnsi="Times New Roman" w:eastAsia="方正小标宋_GBK" w:cs="方正小标宋_GBK"/>
          <w:color w:val="000000" w:themeColor="text1"/>
          <w:sz w:val="44"/>
          <w:szCs w:val="44"/>
          <w14:textFill>
            <w14:solidFill>
              <w14:schemeClr w14:val="tx1"/>
            </w14:solidFill>
          </w14:textFill>
        </w:rPr>
        <w:t>坚决防止</w:t>
      </w:r>
    </w:p>
    <w:p>
      <w:pPr>
        <w:keepNext/>
        <w:keepLines w:val="0"/>
        <w:pageBreakBefore w:val="0"/>
        <w:widowControl w:val="0"/>
        <w:kinsoku/>
        <w:wordWrap/>
        <w:overflowPunct/>
        <w:topLinePunct w:val="0"/>
        <w:autoSpaceDE/>
        <w:autoSpaceDN/>
        <w:bidi w:val="0"/>
        <w:snapToGrid/>
        <w:spacing w:after="0" w:line="525" w:lineRule="exact"/>
        <w:ind w:right="20"/>
        <w:jc w:val="center"/>
        <w:textAlignment w:val="auto"/>
        <w:rPr>
          <w:rFonts w:hint="eastAsia" w:ascii="Times New Roman" w:hAnsi="Times New Roman" w:eastAsia="方正小标宋_GBK" w:cs="Times New Roman"/>
          <w:color w:val="000000" w:themeColor="text1"/>
          <w:sz w:val="44"/>
          <w:szCs w:val="44"/>
          <w:highlight w:val="none"/>
          <w:u w:val="none"/>
          <w:lang w:eastAsia="zh-CN"/>
          <w14:textFill>
            <w14:solidFill>
              <w14:schemeClr w14:val="tx1"/>
            </w14:solidFill>
          </w14:textFill>
        </w:rPr>
      </w:pPr>
      <w:r>
        <w:rPr>
          <w:rFonts w:ascii="Times New Roman" w:hAnsi="Times New Roman" w:eastAsia="方正小标宋_GBK" w:cs="方正小标宋_GBK"/>
          <w:color w:val="000000" w:themeColor="text1"/>
          <w:sz w:val="44"/>
          <w:szCs w:val="44"/>
          <w14:textFill>
            <w14:solidFill>
              <w14:schemeClr w14:val="tx1"/>
            </w14:solidFill>
          </w14:textFill>
        </w:rPr>
        <w:t>规模性返贫的具体</w:t>
      </w:r>
      <w:r>
        <w:rPr>
          <w:rFonts w:hint="eastAsia" w:ascii="Times New Roman" w:hAnsi="Times New Roman" w:eastAsia="方正小标宋_GBK" w:cs="方正小标宋_GBK"/>
          <w:color w:val="000000" w:themeColor="text1"/>
          <w:sz w:val="44"/>
          <w:szCs w:val="44"/>
          <w:lang w:eastAsia="zh-CN"/>
          <w14:textFill>
            <w14:solidFill>
              <w14:schemeClr w14:val="tx1"/>
            </w14:solidFill>
          </w14:textFill>
        </w:rPr>
        <w:t>实施方案</w:t>
      </w:r>
      <w:r>
        <w:rPr>
          <w:rFonts w:hint="default" w:ascii="Times New Roman" w:hAnsi="Times New Roman" w:eastAsia="方正小标宋_GBK" w:cs="Times New Roman"/>
          <w:color w:val="000000" w:themeColor="text1"/>
          <w:sz w:val="44"/>
          <w:szCs w:val="44"/>
          <w:highlight w:val="none"/>
          <w:u w:val="none"/>
          <w14:textFill>
            <w14:solidFill>
              <w14:schemeClr w14:val="tx1"/>
            </w14:solidFill>
          </w14:textFill>
        </w:rPr>
        <w:t>》的</w:t>
      </w:r>
      <w:r>
        <w:rPr>
          <w:rFonts w:hint="eastAsia" w:ascii="Times New Roman" w:hAnsi="Times New Roman" w:eastAsia="方正小标宋_GBK" w:cs="Times New Roman"/>
          <w:color w:val="000000" w:themeColor="text1"/>
          <w:sz w:val="44"/>
          <w:szCs w:val="44"/>
          <w:highlight w:val="none"/>
          <w:u w:val="none"/>
          <w:lang w:eastAsia="zh-CN"/>
          <w14:textFill>
            <w14:solidFill>
              <w14:schemeClr w14:val="tx1"/>
            </w14:solidFill>
          </w14:textFill>
        </w:rPr>
        <w:t>通知</w:t>
      </w:r>
    </w:p>
    <w:p>
      <w:pPr>
        <w:keepNext/>
        <w:keepLines w:val="0"/>
        <w:pageBreakBefore w:val="0"/>
        <w:widowControl w:val="0"/>
        <w:kinsoku/>
        <w:wordWrap/>
        <w:overflowPunct/>
        <w:topLinePunct w:val="0"/>
        <w:autoSpaceDE/>
        <w:autoSpaceDN/>
        <w:bidi w:val="0"/>
        <w:snapToGrid/>
        <w:spacing w:line="560" w:lineRule="exact"/>
        <w:jc w:val="left"/>
        <w:textAlignment w:val="auto"/>
        <w:rPr>
          <w:rFonts w:hint="eastAsia" w:ascii="Times New Roman" w:hAnsi="Times New Roman" w:eastAsia="方正楷体_GBK" w:cs="宋体"/>
          <w:color w:val="000000"/>
          <w:kern w:val="0"/>
          <w:sz w:val="32"/>
          <w:szCs w:val="32"/>
        </w:rPr>
      </w:pPr>
    </w:p>
    <w:p>
      <w:pPr>
        <w:keepNext/>
        <w:keepLines w:val="0"/>
        <w:pageBreakBefore w:val="0"/>
        <w:widowControl w:val="0"/>
        <w:kinsoku/>
        <w:wordWrap/>
        <w:overflowPunct/>
        <w:topLinePunct w:val="0"/>
        <w:autoSpaceDE/>
        <w:autoSpaceDN/>
        <w:bidi w:val="0"/>
        <w:snapToGrid/>
        <w:spacing w:line="560" w:lineRule="exact"/>
        <w:jc w:val="left"/>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各镇党委、人民政府，区委各部委，区级各部门，各街道党工委、办事处，各人民团体，区属各国有公司，有关单位：</w:t>
      </w:r>
    </w:p>
    <w:p>
      <w:pPr>
        <w:keepNext/>
        <w:keepLines w:val="0"/>
        <w:pageBreakBefore w:val="0"/>
        <w:widowControl w:val="0"/>
        <w:kinsoku/>
        <w:wordWrap/>
        <w:overflowPunct/>
        <w:topLinePunct w:val="0"/>
        <w:autoSpaceDE/>
        <w:autoSpaceDN/>
        <w:bidi w:val="0"/>
        <w:snapToGrid/>
        <w:spacing w:line="560" w:lineRule="exact"/>
        <w:ind w:firstLine="640"/>
        <w:textAlignment w:val="auto"/>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《重庆市渝北区</w:t>
      </w:r>
      <w:r>
        <w:rPr>
          <w:rFonts w:hint="eastAsia" w:ascii="Times New Roman" w:hAnsi="Times New Roman" w:eastAsia="方正仿宋_GBK"/>
          <w:color w:val="000000"/>
          <w:sz w:val="32"/>
          <w:szCs w:val="32"/>
          <w:lang w:eastAsia="zh-CN"/>
        </w:rPr>
        <w:t>坚决防止规模性返贫的具体实施方案</w:t>
      </w:r>
      <w:r>
        <w:rPr>
          <w:rFonts w:hint="eastAsia" w:ascii="Times New Roman" w:hAnsi="Times New Roman" w:eastAsia="方正仿宋_GBK"/>
          <w:color w:val="000000"/>
          <w:sz w:val="32"/>
          <w:szCs w:val="32"/>
        </w:rPr>
        <w:t>》已经区委实施乡村振兴战略工作领导小组</w:t>
      </w:r>
      <w:r>
        <w:rPr>
          <w:rFonts w:hint="eastAsia" w:ascii="Times New Roman" w:hAnsi="Times New Roman" w:eastAsia="方正仿宋_GBK"/>
          <w:color w:val="000000"/>
          <w:sz w:val="32"/>
          <w:szCs w:val="32"/>
          <w:lang w:eastAsia="zh-CN"/>
        </w:rPr>
        <w:t>同意</w:t>
      </w:r>
      <w:r>
        <w:rPr>
          <w:rFonts w:hint="eastAsia" w:ascii="Times New Roman" w:hAnsi="Times New Roman" w:eastAsia="方正仿宋_GBK"/>
          <w:color w:val="000000"/>
          <w:sz w:val="32"/>
          <w:szCs w:val="32"/>
        </w:rPr>
        <w:t>，现印发给你们，请结合实际认真抓好落实。</w:t>
      </w:r>
    </w:p>
    <w:p>
      <w:pPr>
        <w:pStyle w:val="2"/>
        <w:keepNext/>
        <w:keepLines w:val="0"/>
        <w:pageBreakBefore w:val="0"/>
        <w:widowControl w:val="0"/>
        <w:kinsoku/>
        <w:wordWrap/>
        <w:overflowPunct/>
        <w:topLinePunct w:val="0"/>
        <w:autoSpaceDE/>
        <w:autoSpaceDN/>
        <w:bidi w:val="0"/>
        <w:adjustRightInd w:val="0"/>
        <w:snapToGrid/>
        <w:spacing w:line="560" w:lineRule="exact"/>
        <w:jc w:val="both"/>
        <w:textAlignment w:val="auto"/>
        <w:rPr>
          <w:rFonts w:hint="eastAsia" w:ascii="Times New Roman" w:hAnsi="Times New Roman" w:eastAsia="方正仿宋_GBK"/>
          <w:color w:val="000000"/>
          <w:spacing w:val="-20"/>
          <w:kern w:val="0"/>
          <w:sz w:val="32"/>
          <w:szCs w:val="32"/>
        </w:rPr>
      </w:pPr>
      <w:r>
        <w:rPr>
          <w:rFonts w:hint="eastAsia" w:ascii="Times New Roman" w:hAnsi="Times New Roman" w:eastAsia="方正仿宋_GBK"/>
          <w:color w:val="000000"/>
          <w:spacing w:val="-20"/>
          <w:kern w:val="0"/>
          <w:sz w:val="32"/>
          <w:szCs w:val="32"/>
        </w:rPr>
        <w:t xml:space="preserve"> </w:t>
      </w:r>
    </w:p>
    <w:p>
      <w:pPr>
        <w:keepNext w:val="0"/>
        <w:keepLines w:val="0"/>
        <w:pageBreakBefore w:val="0"/>
        <w:widowControl w:val="0"/>
        <w:kinsoku/>
        <w:wordWrap/>
        <w:overflowPunct/>
        <w:topLinePunct w:val="0"/>
        <w:autoSpaceDE w:val="0"/>
        <w:autoSpaceDN/>
        <w:bidi w:val="0"/>
        <w:adjustRightInd/>
        <w:snapToGrid/>
        <w:spacing w:line="560" w:lineRule="exact"/>
        <w:ind w:left="4951" w:leftChars="1805" w:hanging="980" w:hangingChars="350"/>
        <w:rPr>
          <w:rFonts w:hint="default" w:ascii="Times New Roman" w:hAnsi="Times New Roman" w:eastAsia="方正仿宋_GBK" w:cs="Times New Roman"/>
          <w:spacing w:val="-20"/>
          <w:sz w:val="32"/>
          <w:szCs w:val="32"/>
          <w:highlight w:val="none"/>
        </w:rPr>
      </w:pPr>
      <w:r>
        <w:rPr>
          <w:rFonts w:hint="default" w:ascii="Times New Roman" w:hAnsi="Times New Roman" w:eastAsia="方正仿宋_GBK" w:cs="Times New Roman"/>
          <w:spacing w:val="-20"/>
          <w:sz w:val="32"/>
          <w:szCs w:val="32"/>
          <w:highlight w:val="none"/>
        </w:rPr>
        <w:t>中共重</w:t>
      </w:r>
      <w:r>
        <w:rPr>
          <w:rFonts w:hint="default" w:ascii="Times New Roman" w:hAnsi="Times New Roman" w:eastAsia="方正仿宋_GBK" w:cs="Times New Roman"/>
          <w:spacing w:val="-20"/>
          <w:sz w:val="32"/>
          <w:szCs w:val="32"/>
          <w:highlight w:val="none"/>
          <w:lang w:eastAsia="zh-CN"/>
        </w:rPr>
        <w:t>庆市</w:t>
      </w:r>
      <w:r>
        <w:rPr>
          <w:rFonts w:hint="default" w:ascii="Times New Roman" w:hAnsi="Times New Roman" w:eastAsia="方正仿宋_GBK" w:cs="Times New Roman"/>
          <w:sz w:val="32"/>
          <w:szCs w:val="32"/>
          <w:highlight w:val="none"/>
          <w:lang w:eastAsia="zh-CN"/>
        </w:rPr>
        <w:t>渝北区</w:t>
      </w:r>
      <w:r>
        <w:rPr>
          <w:rFonts w:hint="default" w:ascii="Times New Roman" w:hAnsi="Times New Roman" w:eastAsia="方正仿宋_GBK" w:cs="Times New Roman"/>
          <w:spacing w:val="-20"/>
          <w:sz w:val="32"/>
          <w:szCs w:val="32"/>
          <w:highlight w:val="none"/>
        </w:rPr>
        <w:t>委农村工作暨</w:t>
      </w:r>
    </w:p>
    <w:p>
      <w:pPr>
        <w:keepNext w:val="0"/>
        <w:keepLines w:val="0"/>
        <w:pageBreakBefore w:val="0"/>
        <w:widowControl w:val="0"/>
        <w:kinsoku/>
        <w:wordWrap/>
        <w:overflowPunct/>
        <w:topLinePunct w:val="0"/>
        <w:autoSpaceDE w:val="0"/>
        <w:autoSpaceDN/>
        <w:bidi w:val="0"/>
        <w:adjustRightInd/>
        <w:snapToGrid/>
        <w:spacing w:line="560" w:lineRule="exact"/>
        <w:ind w:left="4964" w:leftChars="1938" w:hanging="700" w:hangingChars="250"/>
        <w:rPr>
          <w:rFonts w:hint="default" w:ascii="Times New Roman" w:hAnsi="Times New Roman" w:eastAsia="方正仿宋_GBK" w:cs="Times New Roman"/>
          <w:spacing w:val="-20"/>
          <w:sz w:val="32"/>
          <w:szCs w:val="32"/>
          <w:highlight w:val="none"/>
        </w:rPr>
      </w:pPr>
      <w:r>
        <w:rPr>
          <w:rFonts w:hint="default" w:ascii="Times New Roman" w:hAnsi="Times New Roman" w:eastAsia="方正仿宋_GBK" w:cs="Times New Roman"/>
          <w:spacing w:val="-20"/>
          <w:sz w:val="32"/>
          <w:szCs w:val="32"/>
          <w:highlight w:val="none"/>
        </w:rPr>
        <w:t>实施乡村振兴战略领导小组</w:t>
      </w:r>
    </w:p>
    <w:p>
      <w:pPr>
        <w:keepNext/>
        <w:keepLines w:val="0"/>
        <w:pageBreakBefore w:val="0"/>
        <w:widowControl w:val="0"/>
        <w:kinsoku/>
        <w:wordWrap/>
        <w:overflowPunct/>
        <w:topLinePunct w:val="0"/>
        <w:autoSpaceDE/>
        <w:autoSpaceDN/>
        <w:bidi w:val="0"/>
        <w:snapToGrid/>
        <w:spacing w:line="560" w:lineRule="exact"/>
        <w:ind w:firstLine="4800" w:firstLineChars="1500"/>
        <w:textAlignment w:val="auto"/>
        <w:rPr>
          <w:rFonts w:hint="eastAsia"/>
          <w:lang w:eastAsia="zh-CN"/>
        </w:rPr>
      </w:pPr>
      <w:r>
        <w:rPr>
          <w:rFonts w:hint="default" w:ascii="Times New Roman" w:hAnsi="Times New Roman" w:eastAsia="方正仿宋_GBK" w:cs="Times New Roman"/>
          <w:color w:val="000000"/>
          <w:kern w:val="0"/>
          <w:sz w:val="32"/>
          <w:szCs w:val="32"/>
        </w:rPr>
        <w:t>20</w:t>
      </w:r>
      <w:r>
        <w:rPr>
          <w:rFonts w:hint="default" w:ascii="Times New Roman" w:hAnsi="Times New Roman" w:eastAsia="方正仿宋_GBK" w:cs="Times New Roman"/>
          <w:color w:val="000000"/>
          <w:kern w:val="0"/>
          <w:sz w:val="32"/>
          <w:szCs w:val="32"/>
          <w:lang w:val="en-US" w:eastAsia="zh-CN"/>
        </w:rPr>
        <w:t>22</w:t>
      </w:r>
      <w:r>
        <w:rPr>
          <w:rFonts w:hint="default" w:ascii="Times New Roman" w:hAnsi="Times New Roman" w:eastAsia="方正仿宋_GBK" w:cs="Times New Roman"/>
          <w:color w:val="000000"/>
          <w:kern w:val="0"/>
          <w:sz w:val="32"/>
          <w:szCs w:val="32"/>
        </w:rPr>
        <w:t>年</w:t>
      </w:r>
      <w:r>
        <w:rPr>
          <w:rFonts w:hint="eastAsia" w:ascii="Times New Roman" w:hAnsi="Times New Roman" w:eastAsia="方正仿宋_GBK" w:cs="Times New Roman"/>
          <w:color w:val="000000"/>
          <w:kern w:val="0"/>
          <w:sz w:val="32"/>
          <w:szCs w:val="32"/>
          <w:lang w:val="en-US" w:eastAsia="zh-CN"/>
        </w:rPr>
        <w:t>6</w:t>
      </w:r>
      <w:r>
        <w:rPr>
          <w:rFonts w:hint="default" w:ascii="Times New Roman" w:hAnsi="Times New Roman" w:eastAsia="方正仿宋_GBK" w:cs="Times New Roman"/>
          <w:color w:val="000000"/>
          <w:kern w:val="0"/>
          <w:sz w:val="32"/>
          <w:szCs w:val="32"/>
        </w:rPr>
        <w:t>月</w:t>
      </w:r>
      <w:r>
        <w:rPr>
          <w:rFonts w:hint="eastAsia" w:ascii="Times New Roman" w:hAnsi="Times New Roman" w:eastAsia="方正仿宋_GBK" w:cs="Times New Roman"/>
          <w:color w:val="000000"/>
          <w:kern w:val="0"/>
          <w:sz w:val="32"/>
          <w:szCs w:val="32"/>
          <w:lang w:val="en-US" w:eastAsia="zh-CN"/>
        </w:rPr>
        <w:t>17日</w:t>
      </w:r>
    </w:p>
    <w:p>
      <w:pPr>
        <w:pStyle w:val="2"/>
        <w:rPr>
          <w:rFonts w:hint="eastAsia"/>
          <w:lang w:eastAsia="zh-CN"/>
        </w:rPr>
      </w:pPr>
    </w:p>
    <w:p>
      <w:pPr>
        <w:rPr>
          <w:rFonts w:hint="eastAsia"/>
          <w:lang w:eastAsia="zh-CN"/>
        </w:rPr>
      </w:pPr>
    </w:p>
    <w:p>
      <w:pPr>
        <w:pBdr>
          <w:top w:val="single" w:color="auto" w:sz="4" w:space="1"/>
          <w:bottom w:val="single" w:color="auto" w:sz="4" w:space="1"/>
          <w:between w:val="single" w:color="auto" w:sz="4" w:space="1"/>
        </w:pBdr>
        <w:spacing w:line="52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23"/>
          <w:w w:val="75"/>
          <w:sz w:val="28"/>
          <w:szCs w:val="28"/>
        </w:rPr>
        <w:t>中共重庆市渝北区委</w:t>
      </w:r>
      <w:r>
        <w:rPr>
          <w:rFonts w:hint="default" w:ascii="Times New Roman" w:hAnsi="Times New Roman" w:eastAsia="方正仿宋_GBK" w:cs="Times New Roman"/>
          <w:spacing w:val="-23"/>
          <w:w w:val="75"/>
          <w:sz w:val="28"/>
          <w:szCs w:val="28"/>
          <w:lang w:eastAsia="zh-CN"/>
        </w:rPr>
        <w:t>农村工作暨实施乡村</w:t>
      </w:r>
      <w:r>
        <w:rPr>
          <w:rFonts w:hint="default" w:ascii="Times New Roman" w:hAnsi="Times New Roman" w:eastAsia="方正仿宋_GBK" w:cs="Times New Roman"/>
          <w:spacing w:val="-23"/>
          <w:w w:val="75"/>
          <w:sz w:val="28"/>
          <w:szCs w:val="28"/>
        </w:rPr>
        <w:t xml:space="preserve">振兴战略领导小组办公室  </w:t>
      </w:r>
      <w:r>
        <w:rPr>
          <w:rFonts w:hint="default" w:ascii="Times New Roman" w:hAnsi="Times New Roman" w:eastAsia="方正仿宋_GBK" w:cs="Times New Roman"/>
          <w:spacing w:val="-23"/>
          <w:w w:val="75"/>
          <w:sz w:val="28"/>
          <w:szCs w:val="28"/>
          <w:lang w:val="en-US" w:eastAsia="zh-CN"/>
        </w:rPr>
        <w:t xml:space="preserve">             </w:t>
      </w:r>
      <w:r>
        <w:rPr>
          <w:rFonts w:hint="default" w:ascii="Times New Roman" w:hAnsi="Times New Roman" w:eastAsia="方正仿宋_GBK" w:cs="Times New Roman"/>
          <w:sz w:val="28"/>
          <w:szCs w:val="28"/>
          <w:lang w:val="en-US" w:eastAsia="zh-CN"/>
        </w:rPr>
        <w:t xml:space="preserve">  202</w:t>
      </w:r>
      <w:r>
        <w:rPr>
          <w:rFonts w:hint="eastAsia"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年</w:t>
      </w:r>
      <w:r>
        <w:rPr>
          <w:rFonts w:hint="eastAsia" w:ascii="Times New Roman" w:hAnsi="Times New Roman" w:eastAsia="方正仿宋_GBK" w:cs="Times New Roman"/>
          <w:sz w:val="28"/>
          <w:szCs w:val="28"/>
          <w:lang w:val="en-US" w:eastAsia="zh-CN"/>
        </w:rPr>
        <w:t>6</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17</w:t>
      </w:r>
      <w:r>
        <w:rPr>
          <w:rFonts w:hint="default" w:ascii="Times New Roman" w:hAnsi="Times New Roman" w:eastAsia="方正仿宋_GBK" w:cs="Times New Roman"/>
          <w:sz w:val="28"/>
          <w:szCs w:val="28"/>
        </w:rPr>
        <w:t>日印发</w:t>
      </w:r>
    </w:p>
    <w:p>
      <w:pPr>
        <w:rPr>
          <w:rFonts w:hint="eastAsia"/>
          <w:lang w:val="en-US" w:eastAsia="zh-CN"/>
        </w:rPr>
        <w:sectPr>
          <w:pgSz w:w="11906" w:h="16838"/>
          <w:pgMar w:top="2098" w:right="1474" w:bottom="1984" w:left="1587" w:header="851" w:footer="992" w:gutter="0"/>
          <w:pgNumType w:fmt="numberInDash"/>
          <w:cols w:space="425" w:num="1"/>
          <w:docGrid w:type="lines" w:linePitch="312" w:charSpace="0"/>
        </w:sectPr>
      </w:pPr>
    </w:p>
    <w:p>
      <w:pPr>
        <w:keepNext/>
        <w:keepLines w:val="0"/>
        <w:pageBreakBefore w:val="0"/>
        <w:widowControl w:val="0"/>
        <w:tabs>
          <w:tab w:val="left" w:pos="204"/>
          <w:tab w:val="center" w:pos="4469"/>
        </w:tabs>
        <w:kinsoku/>
        <w:wordWrap/>
        <w:overflowPunct/>
        <w:topLinePunct w:val="0"/>
        <w:autoSpaceDE/>
        <w:autoSpaceDN/>
        <w:bidi w:val="0"/>
        <w:snapToGrid/>
        <w:spacing w:after="0" w:line="525" w:lineRule="exact"/>
        <w:ind w:right="20"/>
        <w:jc w:val="center"/>
        <w:textAlignment w:val="auto"/>
        <w:rPr>
          <w:rFonts w:ascii="Times New Roman" w:hAnsi="Times New Roman" w:eastAsia="方正小标宋_GBK" w:cs="方正小标宋_GBK"/>
          <w:color w:val="auto"/>
          <w:sz w:val="44"/>
          <w:szCs w:val="44"/>
        </w:rPr>
      </w:pPr>
      <w:r>
        <w:rPr>
          <w:rFonts w:ascii="Times New Roman" w:hAnsi="Times New Roman" w:eastAsia="方正小标宋_GBK" w:cs="方正小标宋_GBK"/>
          <w:color w:val="auto"/>
          <w:sz w:val="44"/>
          <w:szCs w:val="44"/>
        </w:rPr>
        <w:t>重庆市</w:t>
      </w:r>
      <w:r>
        <w:rPr>
          <w:rFonts w:hint="eastAsia" w:ascii="Times New Roman" w:hAnsi="Times New Roman" w:eastAsia="方正小标宋_GBK" w:cs="方正小标宋_GBK"/>
          <w:color w:val="auto"/>
          <w:sz w:val="44"/>
          <w:szCs w:val="44"/>
          <w:lang w:eastAsia="zh-CN"/>
        </w:rPr>
        <w:t>渝北区</w:t>
      </w:r>
      <w:r>
        <w:rPr>
          <w:rFonts w:ascii="Times New Roman" w:hAnsi="Times New Roman" w:eastAsia="方正小标宋_GBK" w:cs="方正小标宋_GBK"/>
          <w:color w:val="auto"/>
          <w:sz w:val="44"/>
          <w:szCs w:val="44"/>
        </w:rPr>
        <w:t>坚决防止规模性返贫的</w:t>
      </w:r>
    </w:p>
    <w:p>
      <w:pPr>
        <w:keepNext/>
        <w:keepLines w:val="0"/>
        <w:pageBreakBefore w:val="0"/>
        <w:widowControl w:val="0"/>
        <w:kinsoku/>
        <w:wordWrap/>
        <w:overflowPunct/>
        <w:topLinePunct w:val="0"/>
        <w:autoSpaceDE/>
        <w:autoSpaceDN/>
        <w:bidi w:val="0"/>
        <w:snapToGrid/>
        <w:spacing w:after="0" w:line="525" w:lineRule="exact"/>
        <w:ind w:right="20"/>
        <w:jc w:val="center"/>
        <w:textAlignment w:val="auto"/>
        <w:rPr>
          <w:rFonts w:hint="eastAsia" w:ascii="Times New Roman" w:hAnsi="Times New Roman" w:eastAsia="方正小标宋_GBK"/>
          <w:color w:val="auto"/>
          <w:sz w:val="20"/>
          <w:szCs w:val="20"/>
          <w:lang w:eastAsia="zh-CN"/>
        </w:rPr>
      </w:pPr>
      <w:r>
        <w:rPr>
          <w:rFonts w:ascii="Times New Roman" w:hAnsi="Times New Roman" w:eastAsia="方正小标宋_GBK" w:cs="方正小标宋_GBK"/>
          <w:color w:val="auto"/>
          <w:sz w:val="44"/>
          <w:szCs w:val="44"/>
        </w:rPr>
        <w:t>具体</w:t>
      </w:r>
      <w:r>
        <w:rPr>
          <w:rFonts w:hint="eastAsia" w:ascii="Times New Roman" w:hAnsi="Times New Roman" w:eastAsia="方正小标宋_GBK" w:cs="方正小标宋_GBK"/>
          <w:color w:val="auto"/>
          <w:sz w:val="44"/>
          <w:szCs w:val="44"/>
          <w:lang w:eastAsia="zh-CN"/>
        </w:rPr>
        <w:t>实施方案</w:t>
      </w:r>
    </w:p>
    <w:p>
      <w:pPr>
        <w:keepNext/>
        <w:keepLines w:val="0"/>
        <w:pageBreakBefore w:val="0"/>
        <w:widowControl w:val="0"/>
        <w:kinsoku/>
        <w:wordWrap/>
        <w:overflowPunct/>
        <w:topLinePunct w:val="0"/>
        <w:autoSpaceDE/>
        <w:autoSpaceDN/>
        <w:bidi w:val="0"/>
        <w:snapToGrid/>
        <w:spacing w:after="0" w:line="200" w:lineRule="exact"/>
        <w:textAlignment w:val="auto"/>
        <w:rPr>
          <w:rFonts w:ascii="Times New Roman" w:hAnsi="Times New Roman"/>
          <w:color w:val="auto"/>
          <w:sz w:val="20"/>
          <w:szCs w:val="20"/>
        </w:rPr>
      </w:pPr>
    </w:p>
    <w:p>
      <w:pPr>
        <w:keepNext/>
        <w:keepLines w:val="0"/>
        <w:pageBreakBefore w:val="0"/>
        <w:widowControl w:val="0"/>
        <w:kinsoku/>
        <w:wordWrap/>
        <w:overflowPunct/>
        <w:topLinePunct w:val="0"/>
        <w:autoSpaceDE/>
        <w:autoSpaceDN/>
        <w:bidi w:val="0"/>
        <w:snapToGrid/>
        <w:spacing w:after="0" w:line="200" w:lineRule="exact"/>
        <w:textAlignment w:val="auto"/>
        <w:rPr>
          <w:rFonts w:ascii="Times New Roman" w:hAnsi="Times New Roman"/>
          <w:color w:val="auto"/>
          <w:sz w:val="20"/>
          <w:szCs w:val="20"/>
        </w:rPr>
      </w:pPr>
    </w:p>
    <w:p>
      <w:pPr>
        <w:keepNext/>
        <w:keepLines w:val="0"/>
        <w:pageBreakBefore w:val="0"/>
        <w:widowControl w:val="0"/>
        <w:kinsoku/>
        <w:wordWrap/>
        <w:overflowPunct/>
        <w:topLinePunct w:val="0"/>
        <w:autoSpaceDE/>
        <w:autoSpaceDN/>
        <w:bidi w:val="0"/>
        <w:snapToGrid/>
        <w:spacing w:after="0" w:line="286" w:lineRule="exact"/>
        <w:textAlignment w:val="auto"/>
        <w:rPr>
          <w:rFonts w:ascii="Times New Roman" w:hAnsi="Times New Roman"/>
          <w:color w:val="auto"/>
          <w:sz w:val="20"/>
          <w:szCs w:val="20"/>
        </w:rPr>
      </w:pPr>
    </w:p>
    <w:p>
      <w:pPr>
        <w:keepNext/>
        <w:keepLines w:val="0"/>
        <w:pageBreakBefore w:val="0"/>
        <w:widowControl w:val="0"/>
        <w:kinsoku/>
        <w:wordWrap/>
        <w:overflowPunct/>
        <w:topLinePunct w:val="0"/>
        <w:autoSpaceDE/>
        <w:autoSpaceDN/>
        <w:bidi w:val="0"/>
        <w:adjustRightInd/>
        <w:snapToGrid/>
        <w:spacing w:after="0" w:line="560" w:lineRule="exact"/>
        <w:ind w:left="0" w:right="0" w:firstLine="641"/>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为深入贯彻落实党中央、国务院关于巩固拓展脱贫攻坚成果，加快全面推进乡村振兴的决策部署</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把增加脱贫群众收入作为根本措施，把促进</w:t>
      </w:r>
      <w:r>
        <w:rPr>
          <w:rFonts w:hint="eastAsia" w:ascii="Times New Roman" w:hAnsi="Times New Roman" w:eastAsia="方正仿宋_GBK" w:cs="方正仿宋_GBK"/>
          <w:color w:val="auto"/>
          <w:sz w:val="32"/>
          <w:szCs w:val="32"/>
          <w:lang w:eastAsia="zh-CN"/>
        </w:rPr>
        <w:t>农村</w:t>
      </w:r>
      <w:r>
        <w:rPr>
          <w:rFonts w:hint="eastAsia" w:ascii="Times New Roman" w:hAnsi="Times New Roman" w:eastAsia="方正仿宋_GBK" w:cs="方正仿宋_GBK"/>
          <w:color w:val="auto"/>
          <w:sz w:val="32"/>
          <w:szCs w:val="32"/>
        </w:rPr>
        <w:t>脱贫</w:t>
      </w:r>
      <w:r>
        <w:rPr>
          <w:rFonts w:hint="eastAsia" w:ascii="Times New Roman" w:hAnsi="Times New Roman" w:eastAsia="方正仿宋_GBK" w:cs="方正仿宋_GBK"/>
          <w:color w:val="auto"/>
          <w:sz w:val="32"/>
          <w:szCs w:val="32"/>
          <w:lang w:eastAsia="zh-CN"/>
        </w:rPr>
        <w:t>重点地区</w:t>
      </w:r>
      <w:r>
        <w:rPr>
          <w:rFonts w:hint="eastAsia" w:ascii="Times New Roman" w:hAnsi="Times New Roman" w:eastAsia="方正仿宋_GBK" w:cs="方正仿宋_GBK"/>
          <w:color w:val="auto"/>
          <w:sz w:val="32"/>
          <w:szCs w:val="32"/>
        </w:rPr>
        <w:t>加快发展作为主攻方向，不断缩小收入差距、发展差距，确保兜底保障水平稳步提高，持续巩固提升“三保障”和饮水安全保障水平，坚决守住不发生规模性返贫底线，让脱贫群众生活更上一层楼，</w:t>
      </w:r>
      <w:r>
        <w:rPr>
          <w:rFonts w:hint="eastAsia" w:ascii="Times New Roman" w:hAnsi="Times New Roman" w:eastAsia="方正仿宋_GBK" w:cs="方正仿宋_GBK"/>
          <w:color w:val="auto"/>
          <w:sz w:val="32"/>
          <w:szCs w:val="32"/>
          <w:lang w:eastAsia="zh-CN"/>
        </w:rPr>
        <w:t>按照</w:t>
      </w:r>
      <w:r>
        <w:rPr>
          <w:rFonts w:hint="eastAsia" w:ascii="Times New Roman" w:hAnsi="Times New Roman" w:eastAsia="方正仿宋_GBK" w:cs="Times New Roman"/>
          <w:color w:val="auto"/>
          <w:sz w:val="32"/>
          <w:szCs w:val="32"/>
          <w:lang w:eastAsia="zh-CN"/>
        </w:rPr>
        <w:t>《中共</w:t>
      </w:r>
      <w:r>
        <w:rPr>
          <w:rFonts w:hint="default" w:ascii="Times New Roman" w:hAnsi="Times New Roman" w:eastAsia="方正仿宋_GBK" w:cs="Times New Roman"/>
          <w:color w:val="auto"/>
          <w:sz w:val="32"/>
          <w:szCs w:val="32"/>
        </w:rPr>
        <w:t>重庆</w:t>
      </w:r>
      <w:r>
        <w:rPr>
          <w:rFonts w:hint="eastAsia" w:ascii="Times New Roman" w:hAnsi="Times New Roman" w:eastAsia="方正仿宋_GBK" w:cs="Times New Roman"/>
          <w:color w:val="auto"/>
          <w:sz w:val="32"/>
          <w:szCs w:val="32"/>
          <w:lang w:eastAsia="zh-CN"/>
        </w:rPr>
        <w:t>市委农村工作暨实施乡村振兴战略领导小组关于印发重庆市坚决防止规模性返贫的具体措施的通知》</w:t>
      </w:r>
      <w:r>
        <w:rPr>
          <w:rFonts w:hint="default" w:ascii="Times New Roman" w:hAnsi="Times New Roman" w:eastAsia="方正仿宋_GBK" w:cs="Times New Roman"/>
          <w:color w:val="auto"/>
          <w:sz w:val="32"/>
          <w:szCs w:val="32"/>
        </w:rPr>
        <w:t>（渝</w:t>
      </w:r>
      <w:r>
        <w:rPr>
          <w:rFonts w:hint="eastAsia" w:ascii="Times New Roman" w:hAnsi="Times New Roman" w:eastAsia="方正仿宋_GBK" w:cs="Times New Roman"/>
          <w:color w:val="auto"/>
          <w:sz w:val="32"/>
          <w:szCs w:val="32"/>
          <w:lang w:eastAsia="zh-CN"/>
        </w:rPr>
        <w:t>委农组</w:t>
      </w:r>
      <w:r>
        <w:rPr>
          <w:rFonts w:hint="default" w:ascii="Times New Roman" w:hAnsi="Times New Roman" w:eastAsia="方正仿宋_GBK" w:cs="Times New Roman"/>
          <w:color w:val="auto"/>
          <w:sz w:val="32"/>
          <w:szCs w:val="32"/>
        </w:rPr>
        <w:t>〔20</w:t>
      </w:r>
      <w:r>
        <w:rPr>
          <w:rFonts w:hint="eastAsia" w:ascii="Times New Roman" w:hAnsi="Times New Roman" w:eastAsia="方正仿宋_GBK" w:cs="Times New Roman"/>
          <w:color w:val="auto"/>
          <w:sz w:val="32"/>
          <w:szCs w:val="32"/>
          <w:lang w:val="en-US" w:eastAsia="zh-CN"/>
        </w:rPr>
        <w:t>22</w:t>
      </w: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val="en-US" w:eastAsia="zh-CN"/>
        </w:rPr>
        <w:t>6</w:t>
      </w:r>
      <w:r>
        <w:rPr>
          <w:rFonts w:hint="default" w:ascii="Times New Roman" w:hAnsi="Times New Roman" w:eastAsia="方正仿宋_GBK" w:cs="Times New Roman"/>
          <w:color w:val="auto"/>
          <w:sz w:val="32"/>
          <w:szCs w:val="32"/>
        </w:rPr>
        <w:t>号）</w:t>
      </w:r>
      <w:r>
        <w:rPr>
          <w:rFonts w:hint="eastAsia" w:ascii="Times New Roman" w:hAnsi="Times New Roman" w:eastAsia="方正仿宋_GBK" w:cs="Times New Roman"/>
          <w:color w:val="auto"/>
          <w:sz w:val="32"/>
          <w:szCs w:val="32"/>
          <w:lang w:eastAsia="zh-CN"/>
        </w:rPr>
        <w:t>、《中共</w:t>
      </w:r>
      <w:r>
        <w:rPr>
          <w:rFonts w:hint="default" w:ascii="Times New Roman" w:hAnsi="Times New Roman" w:eastAsia="方正仿宋_GBK" w:cs="Times New Roman"/>
          <w:color w:val="auto"/>
          <w:sz w:val="32"/>
          <w:szCs w:val="32"/>
        </w:rPr>
        <w:t>重庆</w:t>
      </w:r>
      <w:r>
        <w:rPr>
          <w:rFonts w:hint="eastAsia" w:ascii="Times New Roman" w:hAnsi="Times New Roman" w:eastAsia="方正仿宋_GBK" w:cs="Times New Roman"/>
          <w:color w:val="auto"/>
          <w:sz w:val="32"/>
          <w:szCs w:val="32"/>
          <w:lang w:eastAsia="zh-CN"/>
        </w:rPr>
        <w:t>市委农村工作暨实施乡村振兴战略领导小组巩固拓展脱贫攻坚成果工作专班办公室关于印发重庆市坚决防止规模性返贫的具体措施责任分工的通知》</w:t>
      </w:r>
      <w:r>
        <w:rPr>
          <w:rFonts w:hint="default" w:ascii="Times New Roman" w:hAnsi="Times New Roman" w:eastAsia="方正仿宋_GBK" w:cs="Times New Roman"/>
          <w:color w:val="auto"/>
          <w:sz w:val="32"/>
          <w:szCs w:val="32"/>
        </w:rPr>
        <w:t>（渝</w:t>
      </w:r>
      <w:r>
        <w:rPr>
          <w:rFonts w:hint="eastAsia" w:ascii="Times New Roman" w:hAnsi="Times New Roman" w:eastAsia="方正仿宋_GBK" w:cs="Times New Roman"/>
          <w:color w:val="auto"/>
          <w:sz w:val="32"/>
          <w:szCs w:val="32"/>
          <w:lang w:eastAsia="zh-CN"/>
        </w:rPr>
        <w:t>巩固专办发</w:t>
      </w:r>
      <w:r>
        <w:rPr>
          <w:rFonts w:hint="default" w:ascii="Times New Roman" w:hAnsi="Times New Roman" w:eastAsia="方正仿宋_GBK" w:cs="Times New Roman"/>
          <w:color w:val="auto"/>
          <w:sz w:val="32"/>
          <w:szCs w:val="32"/>
        </w:rPr>
        <w:t>〔20</w:t>
      </w:r>
      <w:r>
        <w:rPr>
          <w:rFonts w:hint="eastAsia" w:ascii="Times New Roman" w:hAnsi="Times New Roman" w:eastAsia="方正仿宋_GBK" w:cs="Times New Roman"/>
          <w:color w:val="auto"/>
          <w:sz w:val="32"/>
          <w:szCs w:val="32"/>
          <w:lang w:val="en-US" w:eastAsia="zh-CN"/>
        </w:rPr>
        <w:t>22</w:t>
      </w: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号）</w:t>
      </w:r>
      <w:r>
        <w:rPr>
          <w:rFonts w:hint="eastAsia" w:ascii="Times New Roman" w:hAnsi="Times New Roman" w:eastAsia="方正仿宋_GBK" w:cs="方正仿宋_GBK"/>
          <w:color w:val="auto"/>
          <w:sz w:val="32"/>
          <w:szCs w:val="32"/>
          <w:lang w:eastAsia="zh-CN"/>
        </w:rPr>
        <w:t>精神，对标对</w:t>
      </w:r>
      <w:r>
        <w:rPr>
          <w:rFonts w:hint="eastAsia" w:ascii="Times New Roman" w:hAnsi="Times New Roman" w:eastAsia="方正仿宋_GBK" w:cs="方正仿宋_GBK"/>
          <w:color w:val="auto"/>
          <w:sz w:val="32"/>
          <w:szCs w:val="32"/>
          <w:lang w:val="en-US" w:eastAsia="zh-CN"/>
        </w:rPr>
        <w:t>表</w:t>
      </w:r>
      <w:r>
        <w:rPr>
          <w:rFonts w:hint="eastAsia" w:ascii="Times New Roman" w:hAnsi="Times New Roman" w:eastAsia="方正仿宋_GBK" w:cs="方正仿宋_GBK"/>
          <w:color w:val="auto"/>
          <w:sz w:val="32"/>
          <w:szCs w:val="32"/>
          <w:lang w:eastAsia="zh-CN"/>
        </w:rPr>
        <w:t>市级要求，结合我区实际，特制定</w:t>
      </w:r>
      <w:r>
        <w:rPr>
          <w:rFonts w:hint="eastAsia" w:ascii="Times New Roman" w:hAnsi="Times New Roman" w:eastAsia="方正仿宋_GBK" w:cs="方正仿宋_GBK"/>
          <w:color w:val="auto"/>
          <w:sz w:val="32"/>
          <w:szCs w:val="32"/>
        </w:rPr>
        <w:t>如下</w:t>
      </w:r>
      <w:r>
        <w:rPr>
          <w:rFonts w:hint="eastAsia" w:ascii="Times New Roman" w:hAnsi="Times New Roman" w:eastAsia="方正仿宋_GBK" w:cs="方正仿宋_GBK"/>
          <w:color w:val="auto"/>
          <w:sz w:val="32"/>
          <w:szCs w:val="32"/>
          <w:lang w:eastAsia="zh-CN"/>
        </w:rPr>
        <w:t>具体实施方案</w:t>
      </w:r>
      <w:r>
        <w:rPr>
          <w:rFonts w:hint="eastAsia" w:ascii="Times New Roman" w:hAnsi="Times New Roman" w:eastAsia="方正仿宋_GBK" w:cs="方正仿宋_GBK"/>
          <w:color w:val="auto"/>
          <w:sz w:val="32"/>
          <w:szCs w:val="32"/>
        </w:rPr>
        <w:t>。</w:t>
      </w:r>
    </w:p>
    <w:p>
      <w:pPr>
        <w:keepNext/>
        <w:keepLines w:val="0"/>
        <w:pageBreakBefore w:val="0"/>
        <w:widowControl w:val="0"/>
        <w:kinsoku/>
        <w:wordWrap/>
        <w:overflowPunct/>
        <w:topLinePunct w:val="0"/>
        <w:autoSpaceDE/>
        <w:autoSpaceDN/>
        <w:bidi w:val="0"/>
        <w:adjustRightInd/>
        <w:snapToGrid/>
        <w:spacing w:after="0" w:line="560" w:lineRule="exact"/>
        <w:ind w:left="0" w:right="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黑体_GBK" w:cs="方正黑体_GBK"/>
          <w:color w:val="auto"/>
          <w:sz w:val="32"/>
          <w:szCs w:val="32"/>
        </w:rPr>
        <w:t>一、聚焦责任落实，持续强化压力传导</w:t>
      </w:r>
    </w:p>
    <w:p>
      <w:pPr>
        <w:keepNext/>
        <w:keepLines w:val="0"/>
        <w:pageBreakBefore w:val="0"/>
        <w:widowControl w:val="0"/>
        <w:kinsoku/>
        <w:wordWrap/>
        <w:overflowPunct/>
        <w:topLinePunct w:val="0"/>
        <w:autoSpaceDE/>
        <w:autoSpaceDN/>
        <w:bidi w:val="0"/>
        <w:adjustRightInd/>
        <w:snapToGrid/>
        <w:spacing w:after="0" w:line="560" w:lineRule="exact"/>
        <w:ind w:left="0" w:right="0" w:firstLine="641"/>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1.建立专班协调机制。</w:t>
      </w:r>
      <w:r>
        <w:rPr>
          <w:rFonts w:hint="eastAsia" w:ascii="Times New Roman" w:hAnsi="Times New Roman" w:eastAsia="方正仿宋_GBK" w:cs="方正仿宋_GBK"/>
          <w:color w:val="auto"/>
          <w:sz w:val="32"/>
          <w:szCs w:val="32"/>
          <w:lang w:eastAsia="zh-CN"/>
        </w:rPr>
        <w:t>区委农村工作暨实施乡村振兴战略领导小组</w:t>
      </w:r>
      <w:r>
        <w:rPr>
          <w:rFonts w:hint="eastAsia" w:ascii="Times New Roman" w:hAnsi="Times New Roman" w:eastAsia="方正仿宋_GBK" w:cs="方正仿宋_GBK"/>
          <w:color w:val="auto"/>
          <w:sz w:val="32"/>
          <w:szCs w:val="32"/>
        </w:rPr>
        <w:t>成立巩固拓展脱贫攻坚成果工作专班，</w:t>
      </w:r>
      <w:r>
        <w:rPr>
          <w:rFonts w:hint="eastAsia" w:ascii="Times New Roman" w:hAnsi="Times New Roman" w:eastAsia="方正仿宋_GBK" w:cs="方正仿宋_GBK"/>
          <w:color w:val="auto"/>
          <w:sz w:val="32"/>
          <w:szCs w:val="32"/>
          <w:lang w:val="en-US" w:eastAsia="zh-CN"/>
        </w:rPr>
        <w:t>11个有</w:t>
      </w:r>
      <w:r>
        <w:rPr>
          <w:rFonts w:hint="eastAsia" w:ascii="Times New Roman" w:hAnsi="Times New Roman" w:eastAsia="方正仿宋_GBK" w:cs="方正仿宋_GBK"/>
          <w:color w:val="auto"/>
          <w:sz w:val="32"/>
          <w:szCs w:val="32"/>
        </w:rPr>
        <w:t>巩固拓展脱贫攻坚成果任务的镇成立专项工作组，形成上下联动的工作体系。工作专班明确专人专责，建立工作台账，原则上每</w:t>
      </w:r>
      <w:r>
        <w:rPr>
          <w:rFonts w:hint="eastAsia" w:ascii="Times New Roman" w:hAnsi="Times New Roman" w:eastAsia="方正仿宋_GBK" w:cs="方正仿宋_GBK"/>
          <w:color w:val="auto"/>
          <w:sz w:val="32"/>
          <w:szCs w:val="32"/>
          <w:lang w:eastAsia="zh-CN"/>
        </w:rPr>
        <w:t>季度调度</w:t>
      </w:r>
      <w:r>
        <w:rPr>
          <w:rFonts w:hint="eastAsia" w:ascii="Times New Roman" w:hAnsi="Times New Roman" w:eastAsia="方正仿宋_GBK" w:cs="方正仿宋_GBK"/>
          <w:color w:val="auto"/>
          <w:sz w:val="32"/>
          <w:szCs w:val="32"/>
        </w:rPr>
        <w:t>1次，每</w:t>
      </w:r>
      <w:r>
        <w:rPr>
          <w:rFonts w:hint="eastAsia" w:ascii="Times New Roman" w:hAnsi="Times New Roman" w:eastAsia="方正仿宋_GBK" w:cs="方正仿宋_GBK"/>
          <w:color w:val="auto"/>
          <w:sz w:val="32"/>
          <w:szCs w:val="32"/>
          <w:lang w:eastAsia="zh-CN"/>
        </w:rPr>
        <w:t>半年</w:t>
      </w:r>
      <w:r>
        <w:rPr>
          <w:rFonts w:hint="eastAsia" w:ascii="Times New Roman" w:hAnsi="Times New Roman" w:eastAsia="方正仿宋_GBK" w:cs="方正仿宋_GBK"/>
          <w:color w:val="auto"/>
          <w:sz w:val="32"/>
          <w:szCs w:val="32"/>
        </w:rPr>
        <w:t>召开1次专题会议。</w:t>
      </w:r>
    </w:p>
    <w:p>
      <w:pPr>
        <w:keepNext/>
        <w:keepLines w:val="0"/>
        <w:pageBreakBefore w:val="0"/>
        <w:widowControl w:val="0"/>
        <w:kinsoku/>
        <w:wordWrap/>
        <w:overflowPunct/>
        <w:topLinePunct w:val="0"/>
        <w:autoSpaceDE/>
        <w:autoSpaceDN/>
        <w:bidi w:val="0"/>
        <w:adjustRightInd/>
        <w:snapToGrid/>
        <w:spacing w:after="0" w:line="560" w:lineRule="exact"/>
        <w:ind w:left="0" w:right="0" w:firstLine="641"/>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2.夯实</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区</w:t>
      </w:r>
      <w:r>
        <w:rPr>
          <w:rFonts w:hint="eastAsia" w:ascii="Times New Roman" w:hAnsi="Times New Roman" w:eastAsia="方正仿宋_GBK" w:cs="方正仿宋_GBK"/>
          <w:color w:val="auto"/>
          <w:sz w:val="32"/>
          <w:szCs w:val="32"/>
          <w:lang w:eastAsia="zh-CN"/>
        </w:rPr>
        <w:t>镇村三级”</w:t>
      </w:r>
      <w:r>
        <w:rPr>
          <w:rFonts w:hint="eastAsia" w:ascii="Times New Roman" w:hAnsi="Times New Roman" w:eastAsia="方正仿宋_GBK" w:cs="方正仿宋_GBK"/>
          <w:color w:val="auto"/>
          <w:sz w:val="32"/>
          <w:szCs w:val="32"/>
        </w:rPr>
        <w:t>主体责任。区委常委会会议、</w:t>
      </w:r>
      <w:r>
        <w:rPr>
          <w:rFonts w:hint="eastAsia" w:ascii="Times New Roman" w:hAnsi="Times New Roman" w:eastAsia="方正仿宋_GBK" w:cs="方正仿宋_GBK"/>
          <w:color w:val="auto"/>
          <w:sz w:val="32"/>
          <w:szCs w:val="32"/>
          <w:lang w:eastAsia="zh-CN"/>
        </w:rPr>
        <w:t>区</w:t>
      </w:r>
      <w:r>
        <w:rPr>
          <w:rFonts w:hint="eastAsia" w:ascii="Times New Roman" w:hAnsi="Times New Roman" w:eastAsia="方正仿宋_GBK" w:cs="方正仿宋_GBK"/>
          <w:color w:val="auto"/>
          <w:sz w:val="32"/>
          <w:szCs w:val="32"/>
        </w:rPr>
        <w:t>政府常务会议每季度至少</w:t>
      </w:r>
      <w:r>
        <w:rPr>
          <w:rFonts w:hint="eastAsia" w:ascii="Times New Roman" w:hAnsi="Times New Roman" w:eastAsia="方正仿宋_GBK" w:cs="方正仿宋_GBK"/>
          <w:color w:val="auto"/>
          <w:sz w:val="32"/>
          <w:szCs w:val="32"/>
          <w:lang w:eastAsia="zh-CN"/>
        </w:rPr>
        <w:t>研究</w:t>
      </w:r>
      <w:r>
        <w:rPr>
          <w:rFonts w:hint="eastAsia" w:ascii="Times New Roman" w:hAnsi="Times New Roman" w:eastAsia="方正仿宋_GBK" w:cs="方正仿宋_GBK"/>
          <w:color w:val="auto"/>
          <w:sz w:val="32"/>
          <w:szCs w:val="32"/>
          <w:lang w:val="en-US" w:eastAsia="zh-CN"/>
        </w:rPr>
        <w:t>1</w:t>
      </w:r>
      <w:r>
        <w:rPr>
          <w:rFonts w:hint="eastAsia" w:ascii="Times New Roman" w:hAnsi="Times New Roman" w:eastAsia="方正仿宋_GBK" w:cs="方正仿宋_GBK"/>
          <w:color w:val="auto"/>
          <w:sz w:val="32"/>
          <w:szCs w:val="32"/>
        </w:rPr>
        <w:t>次巩固拓展脱贫攻坚成果、全面推进乡村振兴工作。区</w:t>
      </w:r>
      <w:r>
        <w:rPr>
          <w:rFonts w:hint="eastAsia" w:ascii="Times New Roman" w:hAnsi="Times New Roman" w:eastAsia="方正仿宋_GBK" w:cs="方正仿宋_GBK"/>
          <w:color w:val="auto"/>
          <w:sz w:val="32"/>
          <w:szCs w:val="32"/>
          <w:lang w:eastAsia="zh-CN"/>
        </w:rPr>
        <w:t>委、区政府</w:t>
      </w:r>
      <w:r>
        <w:rPr>
          <w:rFonts w:hint="eastAsia" w:ascii="Times New Roman" w:hAnsi="Times New Roman" w:eastAsia="方正仿宋_GBK" w:cs="方正仿宋_GBK"/>
          <w:color w:val="auto"/>
          <w:sz w:val="32"/>
          <w:szCs w:val="32"/>
        </w:rPr>
        <w:t>每年底向市委、市政府报告巩固拓展脱贫攻坚成果、全面推进乡村振</w:t>
      </w:r>
      <w:r>
        <w:rPr>
          <w:rFonts w:hint="eastAsia" w:ascii="Times New Roman" w:hAnsi="Times New Roman" w:eastAsia="方正仿宋_GBK" w:cs="方正仿宋_GBK"/>
          <w:color w:val="auto"/>
          <w:sz w:val="32"/>
          <w:szCs w:val="32"/>
          <w:lang w:eastAsia="zh-CN"/>
        </w:rPr>
        <w:t>兴</w:t>
      </w:r>
      <w:r>
        <w:rPr>
          <w:rFonts w:hint="eastAsia" w:ascii="Times New Roman" w:hAnsi="Times New Roman" w:eastAsia="方正仿宋_GBK" w:cs="方正仿宋_GBK"/>
          <w:color w:val="auto"/>
          <w:sz w:val="32"/>
          <w:szCs w:val="32"/>
        </w:rPr>
        <w:t>工作情况，区委书记向市委作专项书面述职</w:t>
      </w:r>
      <w:r>
        <w:rPr>
          <w:rFonts w:hint="eastAsia" w:ascii="Times New Roman" w:hAnsi="Times New Roman" w:eastAsia="方正仿宋_GBK" w:cs="方正仿宋_GBK"/>
          <w:color w:val="auto"/>
          <w:sz w:val="32"/>
          <w:szCs w:val="32"/>
          <w:lang w:eastAsia="zh-CN"/>
        </w:rPr>
        <w:t>；镇党委、政府每月至少研究</w:t>
      </w:r>
      <w:r>
        <w:rPr>
          <w:rFonts w:hint="eastAsia" w:ascii="Times New Roman" w:hAnsi="Times New Roman" w:eastAsia="方正仿宋_GBK" w:cs="方正仿宋_GBK"/>
          <w:color w:val="auto"/>
          <w:sz w:val="32"/>
          <w:szCs w:val="32"/>
          <w:lang w:val="en-US" w:eastAsia="zh-CN"/>
        </w:rPr>
        <w:t>1次</w:t>
      </w:r>
      <w:r>
        <w:rPr>
          <w:rFonts w:hint="eastAsia" w:ascii="Times New Roman" w:hAnsi="Times New Roman" w:eastAsia="方正仿宋_GBK" w:cs="方正仿宋_GBK"/>
          <w:color w:val="auto"/>
          <w:sz w:val="32"/>
          <w:szCs w:val="32"/>
        </w:rPr>
        <w:t>巩固拓展脱贫攻坚成果、全面推进乡村振兴工作</w:t>
      </w:r>
      <w:r>
        <w:rPr>
          <w:rFonts w:hint="eastAsia" w:ascii="Times New Roman" w:hAnsi="Times New Roman" w:eastAsia="方正仿宋_GBK" w:cs="方正仿宋_GBK"/>
          <w:color w:val="auto"/>
          <w:sz w:val="32"/>
          <w:szCs w:val="32"/>
          <w:lang w:eastAsia="zh-CN"/>
        </w:rPr>
        <w:t>。镇党委、政府每年底向区委、区政府汇报</w:t>
      </w:r>
      <w:r>
        <w:rPr>
          <w:rFonts w:hint="eastAsia" w:ascii="Times New Roman" w:hAnsi="Times New Roman" w:eastAsia="方正仿宋_GBK" w:cs="方正仿宋_GBK"/>
          <w:color w:val="auto"/>
          <w:sz w:val="32"/>
          <w:szCs w:val="32"/>
        </w:rPr>
        <w:t>巩固拓展脱贫攻坚成果、全面推进乡村振兴工作情况</w:t>
      </w:r>
      <w:r>
        <w:rPr>
          <w:rFonts w:hint="eastAsia" w:ascii="Times New Roman" w:hAnsi="Times New Roman" w:eastAsia="方正仿宋_GBK" w:cs="方正仿宋_GBK"/>
          <w:color w:val="auto"/>
          <w:sz w:val="32"/>
          <w:szCs w:val="32"/>
          <w:lang w:eastAsia="zh-CN"/>
        </w:rPr>
        <w:t>，镇党委书记向区委作专项述职；村“两委”要按照区委、区政府工作要求和工作安排，在所在镇党委、政府的带领下，把</w:t>
      </w:r>
      <w:r>
        <w:rPr>
          <w:rFonts w:hint="eastAsia" w:ascii="Times New Roman" w:hAnsi="Times New Roman" w:eastAsia="方正仿宋_GBK" w:cs="方正仿宋_GBK"/>
          <w:color w:val="auto"/>
          <w:sz w:val="32"/>
          <w:szCs w:val="32"/>
        </w:rPr>
        <w:t>巩固拓展脱贫攻坚成果、全面推进乡村振兴工作</w:t>
      </w:r>
      <w:r>
        <w:rPr>
          <w:rFonts w:hint="eastAsia" w:ascii="Times New Roman" w:hAnsi="Times New Roman" w:eastAsia="方正仿宋_GBK" w:cs="方正仿宋_GBK"/>
          <w:color w:val="auto"/>
          <w:sz w:val="32"/>
          <w:szCs w:val="32"/>
          <w:lang w:eastAsia="zh-CN"/>
        </w:rPr>
        <w:t>当成重点工作来抓，落地落实各项政策措施。</w:t>
      </w:r>
    </w:p>
    <w:p>
      <w:pPr>
        <w:keepNext/>
        <w:keepLines w:val="0"/>
        <w:pageBreakBefore w:val="0"/>
        <w:widowControl w:val="0"/>
        <w:kinsoku/>
        <w:wordWrap/>
        <w:overflowPunct/>
        <w:topLinePunct w:val="0"/>
        <w:autoSpaceDE/>
        <w:autoSpaceDN/>
        <w:bidi w:val="0"/>
        <w:adjustRightInd/>
        <w:snapToGrid/>
        <w:spacing w:after="0" w:line="560" w:lineRule="exact"/>
        <w:ind w:left="0" w:right="0" w:firstLine="640" w:firstLineChars="200"/>
        <w:jc w:val="both"/>
        <w:textAlignment w:val="auto"/>
        <w:rPr>
          <w:rFonts w:hint="eastAsia" w:ascii="Times New Roman" w:hAnsi="Times New Roman" w:eastAsia="方正仿宋_GBK" w:cs="方正仿宋_GBK"/>
          <w:b/>
          <w:bCs/>
          <w:color w:val="auto"/>
          <w:sz w:val="32"/>
          <w:szCs w:val="32"/>
          <w:lang w:eastAsia="zh-CN"/>
        </w:rPr>
      </w:pPr>
      <w:r>
        <w:rPr>
          <w:rFonts w:hint="eastAsia" w:ascii="Times New Roman" w:hAnsi="Times New Roman" w:eastAsia="方正仿宋_GBK" w:cs="方正仿宋_GBK"/>
          <w:color w:val="auto"/>
          <w:sz w:val="32"/>
          <w:szCs w:val="32"/>
        </w:rPr>
        <w:t>3.夯实部门主管责任。区</w:t>
      </w:r>
      <w:r>
        <w:rPr>
          <w:rFonts w:hint="eastAsia" w:ascii="Times New Roman" w:hAnsi="Times New Roman" w:eastAsia="方正仿宋_GBK" w:cs="方正仿宋_GBK"/>
          <w:color w:val="auto"/>
          <w:sz w:val="32"/>
          <w:szCs w:val="32"/>
          <w:lang w:eastAsia="zh-CN"/>
        </w:rPr>
        <w:t>级</w:t>
      </w:r>
      <w:r>
        <w:rPr>
          <w:rFonts w:hint="eastAsia" w:ascii="Times New Roman" w:hAnsi="Times New Roman" w:eastAsia="方正仿宋_GBK" w:cs="方正仿宋_GBK"/>
          <w:color w:val="auto"/>
          <w:sz w:val="32"/>
          <w:szCs w:val="32"/>
        </w:rPr>
        <w:t>有关部门对照巩固拓展脱贫</w:t>
      </w:r>
      <w:r>
        <w:rPr>
          <w:rFonts w:hint="eastAsia" w:ascii="Times New Roman" w:hAnsi="Times New Roman" w:eastAsia="方正仿宋_GBK" w:cs="方正仿宋_GBK"/>
          <w:color w:val="auto"/>
          <w:sz w:val="32"/>
          <w:szCs w:val="32"/>
          <w:lang w:eastAsia="zh-CN"/>
        </w:rPr>
        <w:t>攻</w:t>
      </w:r>
      <w:bookmarkStart w:id="0" w:name="page3"/>
      <w:bookmarkEnd w:id="0"/>
      <w:r>
        <w:rPr>
          <w:rFonts w:hint="eastAsia" w:ascii="Times New Roman" w:hAnsi="Times New Roman" w:eastAsia="方正仿宋_GBK" w:cs="方正仿宋_GBK"/>
          <w:color w:val="auto"/>
          <w:sz w:val="32"/>
          <w:szCs w:val="32"/>
        </w:rPr>
        <w:t>坚成果同乡村振兴有效衔接任务分工方案担当尽责，扎实做好本部门、本系统各项工作，每季度至</w:t>
      </w:r>
      <w:r>
        <w:rPr>
          <w:rFonts w:hint="eastAsia" w:ascii="Times New Roman" w:hAnsi="Times New Roman" w:eastAsia="方正仿宋_GBK" w:cs="方正仿宋_GBK"/>
          <w:color w:val="auto"/>
          <w:sz w:val="32"/>
          <w:szCs w:val="32"/>
          <w:lang w:eastAsia="zh-CN"/>
        </w:rPr>
        <w:t>少</w:t>
      </w:r>
      <w:r>
        <w:rPr>
          <w:rFonts w:hint="eastAsia" w:ascii="Times New Roman" w:hAnsi="Times New Roman" w:eastAsia="方正仿宋_GBK" w:cs="方正仿宋_GBK"/>
          <w:color w:val="auto"/>
          <w:sz w:val="32"/>
          <w:szCs w:val="32"/>
        </w:rPr>
        <w:t>1次专题研究部署行业巩固拓展脱贫攻坚政策落实、推进项目实施等情况，每年底向</w:t>
      </w:r>
      <w:r>
        <w:rPr>
          <w:rFonts w:hint="eastAsia" w:ascii="Times New Roman" w:hAnsi="Times New Roman" w:eastAsia="方正仿宋_GBK" w:cs="方正仿宋_GBK"/>
          <w:color w:val="auto"/>
          <w:sz w:val="32"/>
          <w:szCs w:val="32"/>
          <w:lang w:eastAsia="zh-CN"/>
        </w:rPr>
        <w:t>区委</w:t>
      </w:r>
      <w:r>
        <w:rPr>
          <w:rFonts w:hint="eastAsia" w:ascii="Times New Roman" w:hAnsi="Times New Roman" w:eastAsia="方正仿宋_GBK" w:cs="方正仿宋_GBK"/>
          <w:color w:val="auto"/>
          <w:sz w:val="32"/>
          <w:szCs w:val="32"/>
        </w:rPr>
        <w:t>、</w:t>
      </w:r>
      <w:r>
        <w:rPr>
          <w:rFonts w:hint="eastAsia" w:ascii="Times New Roman" w:hAnsi="Times New Roman" w:eastAsia="方正仿宋_GBK" w:cs="方正仿宋_GBK"/>
          <w:color w:val="auto"/>
          <w:sz w:val="32"/>
          <w:szCs w:val="32"/>
          <w:lang w:eastAsia="zh-CN"/>
        </w:rPr>
        <w:t>区</w:t>
      </w:r>
      <w:r>
        <w:rPr>
          <w:rFonts w:hint="eastAsia" w:ascii="Times New Roman" w:hAnsi="Times New Roman" w:eastAsia="方正仿宋_GBK" w:cs="方正仿宋_GBK"/>
          <w:color w:val="auto"/>
          <w:sz w:val="32"/>
          <w:szCs w:val="32"/>
        </w:rPr>
        <w:t>政府</w:t>
      </w:r>
      <w:r>
        <w:rPr>
          <w:rFonts w:hint="eastAsia" w:ascii="Times New Roman" w:hAnsi="Times New Roman" w:eastAsia="方正仿宋_GBK" w:cs="方正仿宋_GBK"/>
          <w:color w:val="auto"/>
          <w:sz w:val="32"/>
          <w:szCs w:val="32"/>
          <w:lang w:eastAsia="zh-CN"/>
        </w:rPr>
        <w:t>汇报</w:t>
      </w:r>
      <w:r>
        <w:rPr>
          <w:rFonts w:hint="eastAsia" w:ascii="Times New Roman" w:hAnsi="Times New Roman" w:eastAsia="方正仿宋_GBK" w:cs="方正仿宋_GBK"/>
          <w:color w:val="auto"/>
          <w:sz w:val="32"/>
          <w:szCs w:val="32"/>
        </w:rPr>
        <w:t>巩固拓展脱贫攻坚成果工作情况。</w:t>
      </w:r>
    </w:p>
    <w:p>
      <w:pPr>
        <w:keepNext/>
        <w:keepLines w:val="0"/>
        <w:pageBreakBefore w:val="0"/>
        <w:widowControl w:val="0"/>
        <w:kinsoku/>
        <w:wordWrap/>
        <w:overflowPunct/>
        <w:topLinePunct w:val="0"/>
        <w:autoSpaceDE/>
        <w:autoSpaceDN/>
        <w:bidi w:val="0"/>
        <w:adjustRightInd/>
        <w:snapToGrid/>
        <w:spacing w:after="0" w:line="560" w:lineRule="exact"/>
        <w:ind w:left="0" w:right="0" w:firstLine="641"/>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4.健全遍访工作机制。坚持“五级书记遍访”机制，区委书记每年遍访巩固拓展脱贫攻坚成果任务重的镇和村</w:t>
      </w:r>
      <w:r>
        <w:rPr>
          <w:rFonts w:hint="eastAsia" w:ascii="Times New Roman" w:hAnsi="Times New Roman" w:eastAsia="方正仿宋_GBK" w:cs="方正仿宋_GBK"/>
          <w:color w:val="auto"/>
          <w:sz w:val="32"/>
          <w:szCs w:val="32"/>
          <w:lang w:eastAsia="zh-CN"/>
        </w:rPr>
        <w:t>（乡村振兴区级重点帮扶镇：大湾镇、茨竹镇、统景镇；乡村振兴区级重点帮扶村：统景镇荣光村、古路镇吉星村、茨竹镇方家沟村、大盛镇隆仁村、</w:t>
      </w:r>
      <w:r>
        <w:rPr>
          <w:rFonts w:hint="eastAsia" w:ascii="Times New Roman" w:hAnsi="Times New Roman" w:eastAsia="方正仿宋_GBK" w:cs="方正仿宋_GBK"/>
          <w:color w:val="auto"/>
          <w:sz w:val="32"/>
          <w:szCs w:val="32"/>
          <w:lang w:val="en-US" w:eastAsia="zh-CN"/>
        </w:rPr>
        <w:t>大湾龙洞岩村</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镇</w:t>
      </w:r>
      <w:r>
        <w:rPr>
          <w:rFonts w:hint="eastAsia" w:ascii="Times New Roman" w:hAnsi="Times New Roman" w:eastAsia="方正仿宋_GBK" w:cs="方正仿宋_GBK"/>
          <w:color w:val="auto"/>
          <w:sz w:val="32"/>
          <w:szCs w:val="32"/>
          <w:lang w:eastAsia="zh-CN"/>
        </w:rPr>
        <w:t>党委</w:t>
      </w:r>
      <w:r>
        <w:rPr>
          <w:rFonts w:hint="eastAsia" w:ascii="Times New Roman" w:hAnsi="Times New Roman" w:eastAsia="方正仿宋_GBK" w:cs="方正仿宋_GBK"/>
          <w:color w:val="auto"/>
          <w:sz w:val="32"/>
          <w:szCs w:val="32"/>
        </w:rPr>
        <w:t>书记每年遍访</w:t>
      </w:r>
      <w:r>
        <w:rPr>
          <w:rFonts w:hint="eastAsia" w:ascii="Times New Roman" w:hAnsi="Times New Roman" w:eastAsia="方正仿宋_GBK" w:cs="方正仿宋_GBK"/>
          <w:color w:val="auto"/>
          <w:sz w:val="32"/>
          <w:szCs w:val="32"/>
          <w:lang w:eastAsia="zh-CN"/>
        </w:rPr>
        <w:t>有</w:t>
      </w:r>
      <w:r>
        <w:rPr>
          <w:rFonts w:hint="eastAsia" w:ascii="Times New Roman" w:hAnsi="Times New Roman" w:eastAsia="方正仿宋_GBK" w:cs="方正仿宋_GBK"/>
          <w:color w:val="auto"/>
          <w:sz w:val="32"/>
          <w:szCs w:val="32"/>
        </w:rPr>
        <w:t>巩固拓展脱贫攻坚成果任务的村（社区）和监测户，村（社区）党组织书记、第一书记每年遍访脱贫户、监测户。</w:t>
      </w:r>
    </w:p>
    <w:p>
      <w:pPr>
        <w:keepNext/>
        <w:keepLines w:val="0"/>
        <w:pageBreakBefore w:val="0"/>
        <w:widowControl w:val="0"/>
        <w:kinsoku/>
        <w:wordWrap/>
        <w:overflowPunct/>
        <w:topLinePunct w:val="0"/>
        <w:autoSpaceDE/>
        <w:autoSpaceDN/>
        <w:bidi w:val="0"/>
        <w:adjustRightInd/>
        <w:snapToGrid/>
        <w:spacing w:after="0" w:line="560" w:lineRule="exact"/>
        <w:ind w:left="0" w:right="0" w:firstLine="641"/>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5.健全联系帮扶机制。实行干部“包片+包村+包户”制度，</w:t>
      </w:r>
      <w:r>
        <w:rPr>
          <w:rFonts w:hint="eastAsia" w:ascii="Times New Roman" w:hAnsi="Times New Roman" w:eastAsia="方正仿宋_GBK" w:cs="方正仿宋_GBK"/>
          <w:color w:val="auto"/>
          <w:sz w:val="32"/>
          <w:szCs w:val="32"/>
          <w:lang w:eastAsia="zh-CN"/>
        </w:rPr>
        <w:t>区镇村三级</w:t>
      </w:r>
      <w:r>
        <w:rPr>
          <w:rFonts w:hint="eastAsia" w:ascii="Times New Roman" w:hAnsi="Times New Roman" w:eastAsia="方正仿宋_GBK" w:cs="方正仿宋_GBK"/>
          <w:color w:val="auto"/>
          <w:sz w:val="32"/>
          <w:szCs w:val="32"/>
        </w:rPr>
        <w:t>继续对脱贫户进行联系帮扶，原则上帮扶干部每年3月、8月</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lang w:val="en-US" w:eastAsia="zh-CN"/>
        </w:rPr>
        <w:t>11</w:t>
      </w:r>
      <w:r>
        <w:rPr>
          <w:rFonts w:hint="eastAsia" w:ascii="Times New Roman" w:hAnsi="Times New Roman" w:eastAsia="方正仿宋_GBK" w:cs="方正仿宋_GBK"/>
          <w:color w:val="auto"/>
          <w:sz w:val="32"/>
          <w:szCs w:val="32"/>
        </w:rPr>
        <w:t>月定期走访脱贫户，宣传和推动政策落实，让群众受益、满意。驻</w:t>
      </w:r>
      <w:r>
        <w:rPr>
          <w:rFonts w:hint="eastAsia" w:ascii="Times New Roman" w:hAnsi="Times New Roman" w:eastAsia="方正仿宋_GBK" w:cs="方正仿宋_GBK"/>
          <w:color w:val="auto"/>
          <w:sz w:val="32"/>
          <w:szCs w:val="32"/>
          <w:lang w:eastAsia="zh-CN"/>
        </w:rPr>
        <w:t>镇</w:t>
      </w:r>
      <w:r>
        <w:rPr>
          <w:rFonts w:hint="eastAsia" w:ascii="Times New Roman" w:hAnsi="Times New Roman" w:eastAsia="方正仿宋_GBK" w:cs="方正仿宋_GBK"/>
          <w:color w:val="auto"/>
          <w:sz w:val="32"/>
          <w:szCs w:val="32"/>
        </w:rPr>
        <w:t>工作队</w:t>
      </w:r>
      <w:r>
        <w:rPr>
          <w:rFonts w:hint="eastAsia" w:ascii="Times New Roman" w:hAnsi="Times New Roman" w:eastAsia="方正仿宋_GBK" w:cs="方正仿宋_GBK"/>
          <w:color w:val="auto"/>
          <w:sz w:val="32"/>
          <w:szCs w:val="32"/>
          <w:lang w:eastAsia="zh-CN"/>
        </w:rPr>
        <w:t>、驻村第一书记</w:t>
      </w:r>
      <w:r>
        <w:rPr>
          <w:rFonts w:hint="eastAsia" w:ascii="Times New Roman" w:hAnsi="Times New Roman" w:eastAsia="方正仿宋_GBK" w:cs="方正仿宋_GBK"/>
          <w:color w:val="auto"/>
          <w:sz w:val="32"/>
          <w:szCs w:val="32"/>
        </w:rPr>
        <w:t>要将巩固拓展脱贫攻坚成果摆在突出位置，结合实际，助推当地产业发展。严格执行下村签到、工作纪实、在岗抽查等制度，确保</w:t>
      </w:r>
      <w:r>
        <w:rPr>
          <w:rFonts w:hint="eastAsia" w:ascii="Times New Roman" w:hAnsi="Times New Roman" w:eastAsia="方正仿宋_GBK" w:cs="方正仿宋_GBK"/>
          <w:color w:val="auto"/>
          <w:sz w:val="32"/>
          <w:szCs w:val="32"/>
          <w:lang w:eastAsia="zh-CN"/>
        </w:rPr>
        <w:t>驻镇</w:t>
      </w:r>
      <w:r>
        <w:rPr>
          <w:rFonts w:hint="eastAsia" w:ascii="Times New Roman" w:hAnsi="Times New Roman" w:eastAsia="方正仿宋_GBK" w:cs="方正仿宋_GBK"/>
          <w:color w:val="auto"/>
          <w:sz w:val="32"/>
          <w:szCs w:val="32"/>
        </w:rPr>
        <w:t>驻村干部每月2/3 以上时间吃、住、干“三在</w:t>
      </w:r>
      <w:r>
        <w:rPr>
          <w:rFonts w:hint="eastAsia" w:ascii="Times New Roman" w:hAnsi="Times New Roman" w:eastAsia="方正仿宋_GBK" w:cs="方正仿宋_GBK"/>
          <w:color w:val="auto"/>
          <w:sz w:val="32"/>
          <w:szCs w:val="32"/>
          <w:lang w:eastAsia="zh-CN"/>
        </w:rPr>
        <w:t>镇</w:t>
      </w:r>
      <w:r>
        <w:rPr>
          <w:rFonts w:hint="eastAsia" w:ascii="Times New Roman" w:hAnsi="Times New Roman" w:eastAsia="方正仿宋_GBK" w:cs="方正仿宋_GBK"/>
          <w:color w:val="auto"/>
          <w:sz w:val="32"/>
          <w:szCs w:val="32"/>
        </w:rPr>
        <w:t>村”。</w:t>
      </w:r>
    </w:p>
    <w:p>
      <w:pPr>
        <w:keepNext/>
        <w:keepLines w:val="0"/>
        <w:pageBreakBefore w:val="0"/>
        <w:widowControl w:val="0"/>
        <w:kinsoku/>
        <w:wordWrap/>
        <w:overflowPunct/>
        <w:topLinePunct w:val="0"/>
        <w:autoSpaceDE/>
        <w:autoSpaceDN/>
        <w:bidi w:val="0"/>
        <w:adjustRightInd/>
        <w:snapToGrid/>
        <w:spacing w:after="0" w:line="560" w:lineRule="exact"/>
        <w:ind w:left="0" w:right="0" w:firstLine="641"/>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6.健全考核评价机制。从严从实开展巩固脱贫攻坚成果考核评价工作，纳入乡村振兴实绩考核重要内容，强化约谈、督办、问责制度。持续纠治形式主义、官僚主义问题，抓好“三农”领域作风建设。</w:t>
      </w:r>
    </w:p>
    <w:p>
      <w:pPr>
        <w:keepNext/>
        <w:keepLines w:val="0"/>
        <w:pageBreakBefore w:val="0"/>
        <w:widowControl w:val="0"/>
        <w:kinsoku/>
        <w:wordWrap/>
        <w:overflowPunct/>
        <w:topLinePunct w:val="0"/>
        <w:autoSpaceDE/>
        <w:autoSpaceDN/>
        <w:bidi w:val="0"/>
        <w:adjustRightInd/>
        <w:snapToGrid/>
        <w:spacing w:after="0" w:line="560" w:lineRule="exact"/>
        <w:ind w:left="0" w:right="0" w:firstLine="641"/>
        <w:jc w:val="both"/>
        <w:textAlignment w:val="auto"/>
        <w:rPr>
          <w:rFonts w:hint="eastAsia" w:ascii="Times New Roman" w:hAnsi="Times New Roman" w:eastAsia="方正仿宋_GBK" w:cs="方正仿宋_GBK"/>
          <w:b/>
          <w:bCs/>
          <w:color w:val="auto"/>
          <w:sz w:val="32"/>
          <w:szCs w:val="32"/>
        </w:rPr>
      </w:pPr>
      <w:r>
        <w:rPr>
          <w:rFonts w:hint="eastAsia" w:ascii="Times New Roman" w:hAnsi="Times New Roman" w:eastAsia="方正仿宋_GBK" w:cs="方正仿宋_GBK"/>
          <w:color w:val="auto"/>
          <w:sz w:val="32"/>
          <w:szCs w:val="32"/>
        </w:rPr>
        <w:t>7.健全关怀激励机制。全覆盖开展村级党组织书记、第一书记巩固脱贫攻坚成果、全面推进乡村振兴政策业务培训，建</w:t>
      </w:r>
      <w:bookmarkStart w:id="1" w:name="page4"/>
      <w:bookmarkEnd w:id="1"/>
      <w:r>
        <w:rPr>
          <w:rFonts w:hint="eastAsia" w:ascii="Times New Roman" w:hAnsi="Times New Roman" w:eastAsia="方正仿宋_GBK" w:cs="方正仿宋_GBK"/>
          <w:color w:val="auto"/>
          <w:sz w:val="32"/>
          <w:szCs w:val="32"/>
        </w:rPr>
        <w:t>立跟踪服务机制，提升基层干部素质能力。关心关爱乡村干部，对脱贫攻坚期内因公牺牲干部的家属，长期帮扶慰问；对过渡期内因公牺牲的同志，及时落实抚恤政策，事迹突出的要表彰追烈。</w:t>
      </w:r>
    </w:p>
    <w:p>
      <w:pPr>
        <w:keepNext/>
        <w:keepLines w:val="0"/>
        <w:pageBreakBefore w:val="0"/>
        <w:widowControl w:val="0"/>
        <w:kinsoku/>
        <w:wordWrap/>
        <w:overflowPunct/>
        <w:topLinePunct w:val="0"/>
        <w:autoSpaceDE/>
        <w:autoSpaceDN/>
        <w:bidi w:val="0"/>
        <w:adjustRightInd/>
        <w:snapToGrid/>
        <w:spacing w:after="0" w:line="560" w:lineRule="exact"/>
        <w:ind w:left="0" w:right="0" w:firstLine="640" w:firstLineChars="200"/>
        <w:jc w:val="both"/>
        <w:textAlignment w:val="auto"/>
        <w:rPr>
          <w:rFonts w:hint="eastAsia" w:ascii="Times New Roman" w:hAnsi="Times New Roman" w:eastAsia="方正仿宋_GBK" w:cs="方正仿宋_GBK"/>
          <w:color w:val="auto"/>
          <w:sz w:val="32"/>
          <w:szCs w:val="32"/>
        </w:rPr>
      </w:pPr>
      <w:r>
        <w:rPr>
          <w:rFonts w:hint="eastAsia" w:ascii="方正黑体_GBK" w:hAnsi="方正黑体_GBK" w:eastAsia="方正黑体_GBK" w:cs="方正黑体_GBK"/>
          <w:color w:val="auto"/>
          <w:sz w:val="32"/>
          <w:szCs w:val="32"/>
        </w:rPr>
        <w:t>二、聚焦政策落实，保持基本政策稳定</w:t>
      </w:r>
    </w:p>
    <w:p>
      <w:pPr>
        <w:keepNext/>
        <w:keepLines w:val="0"/>
        <w:pageBreakBefore w:val="0"/>
        <w:widowControl w:val="0"/>
        <w:kinsoku/>
        <w:wordWrap/>
        <w:overflowPunct/>
        <w:topLinePunct w:val="0"/>
        <w:autoSpaceDE/>
        <w:autoSpaceDN/>
        <w:bidi w:val="0"/>
        <w:adjustRightInd/>
        <w:snapToGrid/>
        <w:spacing w:after="0" w:line="560" w:lineRule="exact"/>
        <w:ind w:left="0" w:right="0" w:firstLine="640" w:firstLineChars="200"/>
        <w:jc w:val="both"/>
        <w:textAlignment w:val="auto"/>
        <w:rPr>
          <w:rFonts w:hint="eastAsia" w:ascii="Times New Roman" w:hAnsi="Times New Roman" w:eastAsia="方正仿宋_GBK" w:cs="方正仿宋_GBK"/>
          <w:b/>
          <w:bCs/>
          <w:color w:val="auto"/>
          <w:sz w:val="32"/>
          <w:szCs w:val="32"/>
          <w:lang w:val="en-US" w:eastAsia="zh-CN"/>
        </w:rPr>
      </w:pPr>
      <w:r>
        <w:rPr>
          <w:rFonts w:hint="eastAsia" w:ascii="Times New Roman" w:hAnsi="Times New Roman" w:eastAsia="方正仿宋_GBK" w:cs="方正仿宋_GBK"/>
          <w:color w:val="auto"/>
          <w:sz w:val="32"/>
          <w:szCs w:val="32"/>
        </w:rPr>
        <w:t>8.巩固教育保障成果。优化实施巩固控辍保学长效机制，推进控辍保学从动态清零向常态清零转变，确保除身体原因不具备学习条件外脱贫家庭义务教育适龄儿童不失学辍学。针对残疾儿童等群体实行“一人一案”，强化送教上门，确保每位儿童接受义务教育的权利。将未消除风险的监测对象户学生纳入教育资助范围。</w:t>
      </w:r>
      <w:r>
        <w:rPr>
          <w:rFonts w:hint="eastAsia" w:ascii="Times New Roman" w:hAnsi="Times New Roman" w:eastAsia="方正仿宋_GBK" w:cs="方正仿宋_GBK"/>
          <w:color w:val="auto"/>
          <w:sz w:val="32"/>
          <w:szCs w:val="32"/>
          <w:lang w:eastAsia="zh-CN"/>
        </w:rPr>
        <w:t>按照市级大学生国家生源地助学贷款标准，本科生由每年</w:t>
      </w:r>
      <w:r>
        <w:rPr>
          <w:rFonts w:hint="eastAsia" w:ascii="Times New Roman" w:hAnsi="Times New Roman" w:eastAsia="方正仿宋_GBK" w:cs="方正仿宋_GBK"/>
          <w:color w:val="auto"/>
          <w:sz w:val="32"/>
          <w:szCs w:val="32"/>
          <w:lang w:val="en-US" w:eastAsia="zh-CN"/>
        </w:rPr>
        <w:t>8000元提高到12000元、研究生由每年12000元提高到16000元。</w:t>
      </w:r>
    </w:p>
    <w:p>
      <w:pPr>
        <w:keepNext/>
        <w:keepLines w:val="0"/>
        <w:pageBreakBefore w:val="0"/>
        <w:widowControl w:val="0"/>
        <w:kinsoku/>
        <w:wordWrap/>
        <w:overflowPunct/>
        <w:topLinePunct w:val="0"/>
        <w:autoSpaceDE/>
        <w:autoSpaceDN/>
        <w:bidi w:val="0"/>
        <w:adjustRightInd/>
        <w:snapToGrid/>
        <w:spacing w:after="0" w:line="560" w:lineRule="exact"/>
        <w:ind w:left="0" w:right="0" w:firstLine="641"/>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9.巩固基本医疗保障成果。动态监测村卫生</w:t>
      </w:r>
      <w:r>
        <w:rPr>
          <w:rFonts w:hint="eastAsia" w:ascii="Times New Roman" w:hAnsi="Times New Roman" w:eastAsia="方正仿宋_GBK" w:cs="方正仿宋_GBK"/>
          <w:color w:val="auto"/>
          <w:sz w:val="32"/>
          <w:szCs w:val="32"/>
          <w:lang w:eastAsia="zh-CN"/>
        </w:rPr>
        <w:t>室</w:t>
      </w:r>
      <w:r>
        <w:rPr>
          <w:rFonts w:hint="eastAsia" w:ascii="Times New Roman" w:hAnsi="Times New Roman" w:eastAsia="方正仿宋_GBK" w:cs="方正仿宋_GBK"/>
          <w:color w:val="auto"/>
          <w:sz w:val="32"/>
          <w:szCs w:val="32"/>
        </w:rPr>
        <w:t>和人员变化情况，村</w:t>
      </w:r>
      <w:r>
        <w:rPr>
          <w:rFonts w:hint="eastAsia" w:ascii="Times New Roman" w:hAnsi="Times New Roman" w:eastAsia="方正仿宋_GBK" w:cs="方正仿宋_GBK"/>
          <w:color w:val="auto"/>
          <w:sz w:val="32"/>
          <w:szCs w:val="32"/>
          <w:lang w:eastAsia="zh-CN"/>
        </w:rPr>
        <w:t>卫生室</w:t>
      </w:r>
      <w:r>
        <w:rPr>
          <w:rFonts w:hint="eastAsia" w:ascii="Times New Roman" w:hAnsi="Times New Roman" w:eastAsia="方正仿宋_GBK" w:cs="方正仿宋_GBK"/>
          <w:color w:val="auto"/>
          <w:sz w:val="32"/>
          <w:szCs w:val="32"/>
        </w:rPr>
        <w:t>和人员“空白点”动态清零，采取巡诊、派驻等方式，确保农村医疗卫生服务全覆盖。</w:t>
      </w:r>
      <w:r>
        <w:rPr>
          <w:rFonts w:hint="eastAsia" w:ascii="Times New Roman" w:hAnsi="Times New Roman" w:eastAsia="方正仿宋_GBK" w:cs="方正仿宋_GBK"/>
          <w:color w:val="auto"/>
          <w:sz w:val="32"/>
          <w:szCs w:val="32"/>
          <w:lang w:val="en-US" w:eastAsia="zh-CN"/>
        </w:rPr>
        <w:t>落实基本医保、大病保险、医疗救助三重制度的医疗保障政策，确保制度稳定可持续。</w:t>
      </w:r>
      <w:r>
        <w:rPr>
          <w:rFonts w:hint="eastAsia" w:ascii="Times New Roman" w:hAnsi="Times New Roman" w:eastAsia="方正仿宋_GBK" w:cs="方正仿宋_GBK"/>
          <w:color w:val="auto"/>
          <w:sz w:val="32"/>
          <w:szCs w:val="32"/>
        </w:rPr>
        <w:t>做好脱贫人口、监测对象医疗救助资助参保工作，确保应保尽保</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脱贫户、监测户因大病产生大额自付医疗费用，影响基本生活的，采取“一事一议”方式，通过社会救助、社会捐赠、医疗互助等方式开展特殊救助，防止因病返贫致贫。</w:t>
      </w:r>
      <w:bookmarkStart w:id="2" w:name="page5"/>
      <w:bookmarkEnd w:id="2"/>
      <w:r>
        <w:rPr>
          <w:rFonts w:hint="default" w:ascii="Times New Roman" w:hAnsi="Times New Roman" w:eastAsia="方正仿宋_GBK" w:cs="方正仿宋_GBK"/>
          <w:color w:val="auto"/>
          <w:sz w:val="32"/>
          <w:szCs w:val="32"/>
          <w:lang w:val="en-US" w:eastAsia="zh-CN"/>
        </w:rPr>
        <w:t>完善家庭医生签约措施，扩大家庭医生签约范围，提升慢病服务质量</w:t>
      </w:r>
      <w:r>
        <w:rPr>
          <w:rFonts w:hint="eastAsia" w:ascii="Times New Roman" w:hAnsi="Times New Roman" w:eastAsia="方正仿宋_GBK" w:cs="方正仿宋_GBK"/>
          <w:color w:val="auto"/>
          <w:sz w:val="32"/>
          <w:szCs w:val="32"/>
          <w:lang w:val="en-US" w:eastAsia="zh-CN"/>
        </w:rPr>
        <w:t>。</w:t>
      </w:r>
    </w:p>
    <w:p>
      <w:pPr>
        <w:keepNext/>
        <w:keepLines w:val="0"/>
        <w:pageBreakBefore w:val="0"/>
        <w:widowControl w:val="0"/>
        <w:kinsoku/>
        <w:wordWrap/>
        <w:overflowPunct/>
        <w:topLinePunct w:val="0"/>
        <w:autoSpaceDE/>
        <w:autoSpaceDN/>
        <w:bidi w:val="0"/>
        <w:adjustRightInd/>
        <w:snapToGrid/>
        <w:spacing w:after="0" w:line="560" w:lineRule="exact"/>
        <w:ind w:right="0" w:firstLine="640" w:firstLineChars="200"/>
        <w:jc w:val="both"/>
        <w:textAlignment w:val="auto"/>
        <w:rPr>
          <w:rFonts w:hint="eastAsia" w:ascii="Times New Roman" w:hAnsi="Times New Roman" w:eastAsia="方正仿宋_GBK" w:cs="方正仿宋_GBK"/>
          <w:b/>
          <w:bCs/>
          <w:color w:val="auto"/>
          <w:sz w:val="32"/>
          <w:szCs w:val="32"/>
          <w:lang w:eastAsia="zh-CN"/>
        </w:rPr>
      </w:pPr>
      <w:r>
        <w:rPr>
          <w:rFonts w:hint="eastAsia" w:ascii="Times New Roman" w:hAnsi="Times New Roman" w:eastAsia="方正仿宋_GBK" w:cs="方正仿宋_GBK"/>
          <w:color w:val="auto"/>
          <w:sz w:val="32"/>
          <w:szCs w:val="32"/>
        </w:rPr>
        <w:t>10.巩固住房安全保障成果。</w:t>
      </w:r>
      <w:r>
        <w:rPr>
          <w:rFonts w:hint="eastAsia" w:ascii="Times New Roman" w:hAnsi="Times New Roman" w:eastAsia="方正仿宋_GBK" w:cs="方正仿宋_GBK"/>
          <w:color w:val="auto"/>
          <w:sz w:val="32"/>
          <w:szCs w:val="32"/>
          <w:lang w:eastAsia="zh-CN"/>
        </w:rPr>
        <w:t>按照住房安全保障相关政策，</w:t>
      </w:r>
      <w:r>
        <w:rPr>
          <w:rFonts w:hint="eastAsia" w:ascii="Times New Roman" w:hAnsi="Times New Roman" w:eastAsia="方正仿宋_GBK" w:cs="方正仿宋_GBK"/>
          <w:color w:val="auto"/>
          <w:sz w:val="32"/>
          <w:szCs w:val="32"/>
        </w:rPr>
        <w:t>持续开展农村低收入群体住房安全动态监测，对农村低收入群体住房保障情况进行全面摸排，对唯一住房安全出现隐患的，及时通过农村危房改造等方式妥善保障住房安全，做到“发现一户、保障一户”。加强监测预警，及时组织鉴定、应改尽改。已实施过农村危房改造但由于自然灾害等原因又变成危房且农户符合条件的，可再次纳入支持范围。</w:t>
      </w:r>
    </w:p>
    <w:p>
      <w:pPr>
        <w:keepNext/>
        <w:keepLines w:val="0"/>
        <w:pageBreakBefore w:val="0"/>
        <w:widowControl w:val="0"/>
        <w:kinsoku/>
        <w:wordWrap/>
        <w:overflowPunct/>
        <w:topLinePunct w:val="0"/>
        <w:autoSpaceDE/>
        <w:autoSpaceDN/>
        <w:bidi w:val="0"/>
        <w:adjustRightInd/>
        <w:snapToGrid/>
        <w:spacing w:after="0" w:line="560" w:lineRule="exact"/>
        <w:ind w:left="0" w:right="0" w:firstLine="641"/>
        <w:jc w:val="both"/>
        <w:textAlignment w:val="auto"/>
        <w:rPr>
          <w:rFonts w:hint="eastAsia" w:ascii="Times New Roman" w:hAnsi="Times New Roman" w:eastAsia="方正仿宋_GBK" w:cs="方正仿宋_GBK"/>
          <w:b/>
          <w:bCs/>
          <w:color w:val="auto"/>
          <w:sz w:val="32"/>
          <w:szCs w:val="32"/>
          <w:lang w:eastAsia="zh-CN"/>
        </w:rPr>
      </w:pPr>
      <w:r>
        <w:rPr>
          <w:rFonts w:hint="eastAsia" w:ascii="Times New Roman" w:hAnsi="Times New Roman" w:eastAsia="方正仿宋_GBK" w:cs="方正仿宋_GBK"/>
          <w:color w:val="auto"/>
          <w:sz w:val="32"/>
          <w:szCs w:val="32"/>
        </w:rPr>
        <w:t>11.巩固饮水安全保障成果。坚持建管并重，支持各</w:t>
      </w:r>
      <w:r>
        <w:rPr>
          <w:rFonts w:hint="eastAsia" w:ascii="Times New Roman" w:hAnsi="Times New Roman" w:eastAsia="方正仿宋_GBK" w:cs="方正仿宋_GBK"/>
          <w:color w:val="auto"/>
          <w:sz w:val="32"/>
          <w:szCs w:val="32"/>
          <w:lang w:eastAsia="zh-CN"/>
        </w:rPr>
        <w:t>镇</w:t>
      </w:r>
      <w:r>
        <w:rPr>
          <w:rFonts w:hint="eastAsia" w:ascii="Times New Roman" w:hAnsi="Times New Roman" w:eastAsia="方正仿宋_GBK" w:cs="方正仿宋_GBK"/>
          <w:color w:val="auto"/>
          <w:sz w:val="32"/>
          <w:szCs w:val="32"/>
        </w:rPr>
        <w:t>采取多种形式筹措农村饮水工程运行管护资金，落实管护责任。推进实施规模化供水工程建设和小型工程标准化改造，更好满足农村居民用水需求。加大农村供水水质检测管理力度，及时发现和处置水质不达标问题。对水量不足的区域增设蓄水池，增大丰枯调节能力，着力解决季节性缺水问题。加强应急供水能力建设，强化季节性缺水应急准备。</w:t>
      </w:r>
      <w:r>
        <w:rPr>
          <w:rFonts w:hint="eastAsia" w:ascii="Times New Roman" w:hAnsi="Times New Roman" w:eastAsia="方正仿宋_GBK" w:cs="方正仿宋_GBK"/>
          <w:color w:val="auto"/>
          <w:sz w:val="32"/>
          <w:szCs w:val="32"/>
          <w:lang w:eastAsia="zh-CN"/>
        </w:rPr>
        <w:t>坚持农村供水市场机制，研究对脱贫人口等用水补贴机制。</w:t>
      </w:r>
    </w:p>
    <w:p>
      <w:pPr>
        <w:keepNext/>
        <w:keepLines w:val="0"/>
        <w:pageBreakBefore w:val="0"/>
        <w:widowControl w:val="0"/>
        <w:kinsoku/>
        <w:wordWrap/>
        <w:overflowPunct/>
        <w:topLinePunct w:val="0"/>
        <w:autoSpaceDE/>
        <w:autoSpaceDN/>
        <w:bidi w:val="0"/>
        <w:adjustRightInd/>
        <w:snapToGrid/>
        <w:spacing w:after="0" w:line="560" w:lineRule="exact"/>
        <w:ind w:left="0" w:firstLine="640" w:firstLineChars="200"/>
        <w:jc w:val="both"/>
        <w:textAlignment w:val="auto"/>
        <w:rPr>
          <w:rFonts w:hint="eastAsia" w:ascii="Times New Roman" w:hAnsi="Times New Roman" w:eastAsia="方正仿宋_GBK" w:cs="方正仿宋_GBK"/>
          <w:color w:val="auto"/>
          <w:sz w:val="32"/>
          <w:szCs w:val="32"/>
          <w:highlight w:val="none"/>
          <w:u w:val="none"/>
        </w:rPr>
      </w:pPr>
      <w:r>
        <w:rPr>
          <w:rFonts w:hint="eastAsia" w:ascii="Times New Roman" w:hAnsi="Times New Roman" w:eastAsia="方正仿宋_GBK" w:cs="方正仿宋_GBK"/>
          <w:b w:val="0"/>
          <w:bCs w:val="0"/>
          <w:color w:val="auto"/>
          <w:sz w:val="32"/>
          <w:szCs w:val="32"/>
        </w:rPr>
        <w:t>1</w:t>
      </w:r>
      <w:r>
        <w:rPr>
          <w:rFonts w:hint="eastAsia" w:ascii="Times New Roman" w:hAnsi="Times New Roman" w:eastAsia="方正仿宋_GBK" w:cs="方正仿宋_GBK"/>
          <w:b w:val="0"/>
          <w:bCs w:val="0"/>
          <w:color w:val="auto"/>
          <w:sz w:val="32"/>
          <w:szCs w:val="32"/>
          <w:lang w:val="en-US" w:eastAsia="zh-CN"/>
        </w:rPr>
        <w:t>2</w:t>
      </w:r>
      <w:r>
        <w:rPr>
          <w:rFonts w:hint="eastAsia" w:ascii="Times New Roman" w:hAnsi="Times New Roman" w:eastAsia="方正仿宋_GBK" w:cs="方正仿宋_GBK"/>
          <w:b w:val="0"/>
          <w:bCs w:val="0"/>
          <w:color w:val="auto"/>
          <w:sz w:val="32"/>
          <w:szCs w:val="32"/>
        </w:rPr>
        <w:t>.聚焦产业促进乡村发展。</w:t>
      </w:r>
      <w:r>
        <w:rPr>
          <w:rFonts w:hint="eastAsia" w:ascii="Times New Roman" w:hAnsi="Times New Roman" w:eastAsia="方正仿宋_GBK"/>
          <w:color w:val="auto"/>
          <w:sz w:val="32"/>
          <w:lang w:val="en-US" w:eastAsia="zh-CN"/>
        </w:rPr>
        <w:t>贯彻落实《渝北区构建“3+6+1”现代农业产业体系推动农业高质量发展实施方案》，</w:t>
      </w:r>
      <w:r>
        <w:rPr>
          <w:rFonts w:hint="eastAsia" w:ascii="Times New Roman" w:hAnsi="Times New Roman" w:eastAsia="方正仿宋_GBK"/>
          <w:color w:val="auto"/>
          <w:sz w:val="32"/>
          <w:szCs w:val="32"/>
          <w:highlight w:val="none"/>
          <w:lang w:eastAsia="zh-CN"/>
        </w:rPr>
        <w:t>多渠道促进脱贫户、监测户持续增收。鼓励支持农户发展非农经济和庭院经济。</w:t>
      </w:r>
      <w:r>
        <w:rPr>
          <w:rFonts w:hint="eastAsia" w:ascii="Times New Roman" w:hAnsi="Times New Roman" w:eastAsia="方正仿宋_GBK"/>
          <w:color w:val="auto"/>
          <w:sz w:val="32"/>
          <w:szCs w:val="32"/>
          <w:highlight w:val="none"/>
        </w:rPr>
        <w:t>大力推进农商旅融合发展，加快推进精品民宿和艺术乡村建设</w:t>
      </w:r>
      <w:r>
        <w:rPr>
          <w:rFonts w:hint="eastAsia" w:ascii="Times New Roman" w:hAnsi="Times New Roman" w:eastAsia="方正仿宋_GBK"/>
          <w:color w:val="auto"/>
          <w:sz w:val="32"/>
          <w:szCs w:val="32"/>
          <w:highlight w:val="none"/>
          <w:lang w:eastAsia="zh-CN"/>
        </w:rPr>
        <w:t>。</w:t>
      </w:r>
      <w:r>
        <w:rPr>
          <w:rFonts w:hint="eastAsia" w:ascii="Times New Roman" w:hAnsi="Times New Roman" w:eastAsia="方正仿宋_GBK" w:cs="方正仿宋_GBK"/>
          <w:color w:val="auto"/>
          <w:sz w:val="32"/>
          <w:szCs w:val="32"/>
          <w:highlight w:val="none"/>
          <w:u w:val="none"/>
        </w:rPr>
        <w:t>完善联农带农机制</w:t>
      </w:r>
      <w:r>
        <w:rPr>
          <w:rFonts w:hint="eastAsia" w:ascii="Times New Roman" w:hAnsi="Times New Roman" w:eastAsia="方正仿宋_GBK" w:cs="方正仿宋_GBK"/>
          <w:color w:val="auto"/>
          <w:sz w:val="32"/>
          <w:szCs w:val="32"/>
          <w:highlight w:val="none"/>
          <w:u w:val="none"/>
          <w:lang w:eastAsia="zh-CN"/>
        </w:rPr>
        <w:t>，</w:t>
      </w:r>
      <w:r>
        <w:rPr>
          <w:rFonts w:hint="eastAsia" w:ascii="Times New Roman" w:hAnsi="Times New Roman" w:eastAsia="方正仿宋_GBK"/>
          <w:color w:val="auto"/>
          <w:sz w:val="32"/>
          <w:szCs w:val="32"/>
          <w:highlight w:val="none"/>
          <w:lang w:eastAsia="zh-CN"/>
        </w:rPr>
        <w:t>支持鼓励有劳动能力和意愿的脱贫户、监测户提高经营性收入。</w:t>
      </w:r>
      <w:r>
        <w:rPr>
          <w:rFonts w:hint="eastAsia" w:ascii="Times New Roman" w:hAnsi="Times New Roman" w:eastAsia="方正仿宋_GBK" w:cs="方正仿宋_GBK"/>
          <w:color w:val="auto"/>
          <w:sz w:val="32"/>
          <w:szCs w:val="32"/>
          <w:highlight w:val="none"/>
          <w:u w:val="none"/>
          <w:lang w:eastAsia="zh-CN"/>
        </w:rPr>
        <w:t>采取</w:t>
      </w:r>
      <w:r>
        <w:rPr>
          <w:rFonts w:hint="eastAsia" w:ascii="Times New Roman" w:hAnsi="Times New Roman" w:eastAsia="方正仿宋_GBK" w:cs="方正仿宋_GBK"/>
          <w:color w:val="auto"/>
          <w:sz w:val="32"/>
          <w:szCs w:val="32"/>
          <w:highlight w:val="none"/>
          <w:u w:val="none"/>
        </w:rPr>
        <w:t>以奖代补、事后奖补、劳务补助等方式落实到户资金，不得以简单发放钱物替代</w:t>
      </w:r>
      <w:r>
        <w:rPr>
          <w:rFonts w:hint="eastAsia" w:ascii="Times New Roman" w:hAnsi="Times New Roman" w:eastAsia="方正仿宋_GBK" w:cs="方正仿宋_GBK"/>
          <w:color w:val="auto"/>
          <w:sz w:val="32"/>
          <w:szCs w:val="32"/>
          <w:highlight w:val="none"/>
          <w:u w:val="none"/>
          <w:lang w:eastAsia="zh-CN"/>
        </w:rPr>
        <w:t>。</w:t>
      </w:r>
      <w:r>
        <w:rPr>
          <w:rFonts w:hint="eastAsia" w:ascii="Times New Roman" w:hAnsi="Times New Roman" w:eastAsia="方正仿宋_GBK" w:cs="方正仿宋_GBK"/>
          <w:color w:val="auto"/>
          <w:sz w:val="32"/>
          <w:szCs w:val="32"/>
          <w:highlight w:val="none"/>
          <w:u w:val="none"/>
        </w:rPr>
        <w:t>持续用好小额信贷等金融政策</w:t>
      </w:r>
      <w:r>
        <w:rPr>
          <w:rFonts w:hint="eastAsia" w:ascii="Times New Roman" w:hAnsi="Times New Roman" w:eastAsia="方正仿宋_GBK" w:cs="方正仿宋_GBK"/>
          <w:color w:val="auto"/>
          <w:sz w:val="32"/>
          <w:szCs w:val="32"/>
          <w:highlight w:val="none"/>
          <w:u w:val="none"/>
          <w:lang w:eastAsia="zh-CN"/>
        </w:rPr>
        <w:t>，对有贷款需求的农户“应贷尽贷”，研究推动“富民贷”政策。产业指导员做好产业项目指导服务。</w:t>
      </w:r>
      <w:r>
        <w:rPr>
          <w:rFonts w:hint="eastAsia" w:ascii="Times New Roman" w:hAnsi="Times New Roman" w:eastAsia="方正仿宋_GBK" w:cs="方正仿宋_GBK"/>
          <w:color w:val="auto"/>
          <w:sz w:val="32"/>
          <w:szCs w:val="32"/>
          <w:highlight w:val="none"/>
          <w:u w:val="none"/>
        </w:rPr>
        <w:t>优先支持有用地需求的</w:t>
      </w:r>
      <w:r>
        <w:rPr>
          <w:rFonts w:hint="eastAsia" w:ascii="Times New Roman" w:hAnsi="Times New Roman" w:eastAsia="方正仿宋_GBK" w:cs="方正仿宋_GBK"/>
          <w:color w:val="auto"/>
          <w:sz w:val="32"/>
          <w:szCs w:val="32"/>
          <w:highlight w:val="none"/>
          <w:u w:val="none"/>
          <w:lang w:eastAsia="zh-CN"/>
        </w:rPr>
        <w:t>乡村振兴重点帮扶镇村发</w:t>
      </w:r>
      <w:r>
        <w:rPr>
          <w:rFonts w:hint="eastAsia" w:ascii="Times New Roman" w:hAnsi="Times New Roman" w:eastAsia="方正仿宋_GBK" w:cs="方正仿宋_GBK"/>
          <w:color w:val="auto"/>
          <w:sz w:val="32"/>
          <w:szCs w:val="32"/>
          <w:highlight w:val="none"/>
          <w:u w:val="none"/>
        </w:rPr>
        <w:t>展集体经济。适时对脱贫攻坚期的产业帮扶开展“回头看”</w:t>
      </w:r>
      <w:r>
        <w:rPr>
          <w:rFonts w:hint="eastAsia" w:ascii="Times New Roman" w:hAnsi="Times New Roman" w:eastAsia="方正仿宋_GBK" w:cs="方正仿宋_GBK"/>
          <w:color w:val="auto"/>
          <w:sz w:val="32"/>
          <w:szCs w:val="32"/>
          <w:highlight w:val="none"/>
          <w:u w:val="none"/>
          <w:lang w:eastAsia="zh-CN"/>
        </w:rPr>
        <w:t>。</w:t>
      </w:r>
    </w:p>
    <w:p>
      <w:pPr>
        <w:keepNext/>
        <w:keepLines w:val="0"/>
        <w:pageBreakBefore w:val="0"/>
        <w:widowControl w:val="0"/>
        <w:kinsoku/>
        <w:wordWrap/>
        <w:overflowPunct/>
        <w:topLinePunct w:val="0"/>
        <w:autoSpaceDE/>
        <w:autoSpaceDN/>
        <w:bidi w:val="0"/>
        <w:adjustRightInd/>
        <w:snapToGrid/>
        <w:spacing w:after="0" w:line="560" w:lineRule="exact"/>
        <w:ind w:left="0" w:right="0" w:firstLine="641"/>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1</w:t>
      </w:r>
      <w:r>
        <w:rPr>
          <w:rFonts w:hint="eastAsia" w:ascii="Times New Roman" w:hAnsi="Times New Roman" w:eastAsia="方正仿宋_GBK" w:cs="方正仿宋_GBK"/>
          <w:color w:val="auto"/>
          <w:sz w:val="32"/>
          <w:szCs w:val="32"/>
          <w:lang w:val="en-US" w:eastAsia="zh-CN"/>
        </w:rPr>
        <w:t>3</w:t>
      </w:r>
      <w:r>
        <w:rPr>
          <w:rFonts w:hint="eastAsia" w:ascii="Times New Roman" w:hAnsi="Times New Roman" w:eastAsia="方正仿宋_GBK" w:cs="方正仿宋_GBK"/>
          <w:color w:val="auto"/>
          <w:sz w:val="32"/>
          <w:szCs w:val="32"/>
        </w:rPr>
        <w:t>.确保脱贫人口就业规模稳中有增。</w:t>
      </w:r>
      <w:r>
        <w:rPr>
          <w:rFonts w:hint="eastAsia" w:ascii="Times New Roman" w:hAnsi="Times New Roman" w:eastAsia="方正仿宋_GBK"/>
          <w:color w:val="auto"/>
          <w:sz w:val="32"/>
          <w:lang w:val="en-US" w:eastAsia="zh-CN"/>
        </w:rPr>
        <w:t>加大就业培训力度，促进脱贫人口、监测对象应就业尽就业。健全川渝、一区两群劳务输出工作机制，将脱贫人口、农村低收入人口作为优先保障对象。按照市级要求，落实脱贫劳动力跨区域交通补助等政策。支持就业帮扶车间、返乡创业园区吸纳脱贫劳动力就业。持续开发好、管理好公益性岗位，优先安置符合就业困难人员条件的弱劳力、半劳力和无法外出、无业可就的脱贫人口及监测对象，保持就业规模总体稳定</w:t>
      </w:r>
      <w:r>
        <w:rPr>
          <w:rFonts w:hint="eastAsia" w:ascii="Times New Roman" w:hAnsi="Times New Roman" w:eastAsia="方正仿宋_GBK" w:cs="方正仿宋_GBK"/>
          <w:color w:val="auto"/>
          <w:sz w:val="32"/>
          <w:szCs w:val="32"/>
        </w:rPr>
        <w:t>。</w:t>
      </w:r>
    </w:p>
    <w:p>
      <w:pPr>
        <w:keepNext/>
        <w:keepLines w:val="0"/>
        <w:pageBreakBefore w:val="0"/>
        <w:widowControl w:val="0"/>
        <w:kinsoku/>
        <w:wordWrap/>
        <w:overflowPunct/>
        <w:topLinePunct w:val="0"/>
        <w:autoSpaceDE/>
        <w:autoSpaceDN/>
        <w:bidi w:val="0"/>
        <w:adjustRightInd/>
        <w:snapToGrid/>
        <w:spacing w:after="0" w:line="560" w:lineRule="exact"/>
        <w:ind w:left="0" w:right="0" w:firstLine="641"/>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1</w:t>
      </w:r>
      <w:r>
        <w:rPr>
          <w:rFonts w:hint="eastAsia" w:ascii="Times New Roman" w:hAnsi="Times New Roman" w:eastAsia="方正仿宋_GBK" w:cs="方正仿宋_GBK"/>
          <w:color w:val="auto"/>
          <w:sz w:val="32"/>
          <w:szCs w:val="32"/>
          <w:lang w:val="en-US" w:eastAsia="zh-CN"/>
        </w:rPr>
        <w:t>4</w:t>
      </w:r>
      <w:r>
        <w:rPr>
          <w:rFonts w:hint="eastAsia" w:ascii="Times New Roman" w:hAnsi="Times New Roman" w:eastAsia="方正仿宋_GBK" w:cs="方正仿宋_GBK"/>
          <w:color w:val="auto"/>
          <w:sz w:val="32"/>
          <w:szCs w:val="32"/>
        </w:rPr>
        <w:t>.保持消费帮扶力度只增不减。鼓励新型农业经营主体与脱贫户、监测户签订长期农产品购销合同，形成稳定购销关系，实行协议价收购。落实工会经费购买</w:t>
      </w:r>
      <w:r>
        <w:rPr>
          <w:rFonts w:hint="eastAsia" w:ascii="Times New Roman" w:hAnsi="Times New Roman" w:eastAsia="方正仿宋_GBK" w:cs="方正仿宋_GBK"/>
          <w:color w:val="auto"/>
          <w:sz w:val="32"/>
          <w:szCs w:val="32"/>
          <w:lang w:eastAsia="zh-CN"/>
        </w:rPr>
        <w:t>区</w:t>
      </w:r>
      <w:r>
        <w:rPr>
          <w:rFonts w:hint="eastAsia" w:ascii="Times New Roman" w:hAnsi="Times New Roman" w:eastAsia="方正仿宋_GBK" w:cs="方正仿宋_GBK"/>
          <w:color w:val="auto"/>
          <w:sz w:val="32"/>
          <w:szCs w:val="32"/>
        </w:rPr>
        <w:t>内农副</w:t>
      </w:r>
      <w:bookmarkStart w:id="3" w:name="page7"/>
      <w:bookmarkEnd w:id="3"/>
      <w:r>
        <w:rPr>
          <w:rFonts w:hint="eastAsia" w:ascii="Times New Roman" w:hAnsi="Times New Roman" w:eastAsia="方正仿宋_GBK" w:cs="方正仿宋_GBK"/>
          <w:color w:val="auto"/>
          <w:sz w:val="32"/>
          <w:szCs w:val="32"/>
        </w:rPr>
        <w:t>产品政策，鼓励干部职工自发消费</w:t>
      </w:r>
      <w:r>
        <w:rPr>
          <w:rFonts w:hint="eastAsia" w:ascii="Times New Roman" w:hAnsi="Times New Roman" w:eastAsia="方正仿宋_GBK" w:cs="方正仿宋_GBK"/>
          <w:color w:val="auto"/>
          <w:sz w:val="32"/>
          <w:szCs w:val="32"/>
          <w:lang w:eastAsia="zh-CN"/>
        </w:rPr>
        <w:t>农村</w:t>
      </w:r>
      <w:r>
        <w:rPr>
          <w:rFonts w:hint="eastAsia" w:ascii="Times New Roman" w:hAnsi="Times New Roman" w:eastAsia="方正仿宋_GBK" w:cs="方正仿宋_GBK"/>
          <w:color w:val="auto"/>
          <w:sz w:val="32"/>
          <w:szCs w:val="32"/>
        </w:rPr>
        <w:t>地区农产品和到</w:t>
      </w:r>
      <w:r>
        <w:rPr>
          <w:rFonts w:hint="eastAsia" w:ascii="Times New Roman" w:hAnsi="Times New Roman" w:eastAsia="方正仿宋_GBK" w:cs="方正仿宋_GBK"/>
          <w:color w:val="auto"/>
          <w:sz w:val="32"/>
          <w:szCs w:val="32"/>
          <w:lang w:eastAsia="zh-CN"/>
        </w:rPr>
        <w:t>农村</w:t>
      </w:r>
      <w:r>
        <w:rPr>
          <w:rFonts w:hint="eastAsia" w:ascii="Times New Roman" w:hAnsi="Times New Roman" w:eastAsia="方正仿宋_GBK" w:cs="方正仿宋_GBK"/>
          <w:color w:val="auto"/>
          <w:sz w:val="32"/>
          <w:szCs w:val="32"/>
        </w:rPr>
        <w:t>地区旅游。帮扶责任单位和个人要采取多种方式畅通流通渠道，及时帮助解决农产品销售难题，确保不出现大面积滞销卖难。</w:t>
      </w:r>
    </w:p>
    <w:p>
      <w:pPr>
        <w:keepNext/>
        <w:keepLines w:val="0"/>
        <w:pageBreakBefore w:val="0"/>
        <w:widowControl w:val="0"/>
        <w:kinsoku/>
        <w:wordWrap/>
        <w:overflowPunct/>
        <w:topLinePunct w:val="0"/>
        <w:autoSpaceDE/>
        <w:autoSpaceDN/>
        <w:bidi w:val="0"/>
        <w:adjustRightInd/>
        <w:snapToGrid/>
        <w:spacing w:after="0" w:line="560" w:lineRule="exact"/>
        <w:ind w:left="0" w:right="0" w:firstLine="641"/>
        <w:jc w:val="both"/>
        <w:textAlignment w:val="auto"/>
        <w:rPr>
          <w:rFonts w:hint="eastAsia" w:eastAsia="方正仿宋_GBK"/>
          <w:color w:val="auto"/>
          <w:lang w:eastAsia="zh-CN"/>
        </w:rPr>
      </w:pPr>
      <w:r>
        <w:rPr>
          <w:rFonts w:hint="eastAsia" w:ascii="Times New Roman" w:hAnsi="Times New Roman" w:eastAsia="方正仿宋_GBK" w:cs="方正仿宋_GBK"/>
          <w:color w:val="auto"/>
          <w:sz w:val="32"/>
          <w:szCs w:val="32"/>
        </w:rPr>
        <w:t>1</w:t>
      </w:r>
      <w:r>
        <w:rPr>
          <w:rFonts w:hint="eastAsia" w:ascii="Times New Roman" w:hAnsi="Times New Roman" w:eastAsia="方正仿宋_GBK" w:cs="方正仿宋_GBK"/>
          <w:color w:val="auto"/>
          <w:sz w:val="32"/>
          <w:szCs w:val="32"/>
          <w:lang w:val="en-US" w:eastAsia="zh-CN"/>
        </w:rPr>
        <w:t>5</w:t>
      </w:r>
      <w:r>
        <w:rPr>
          <w:rFonts w:hint="eastAsia" w:ascii="Times New Roman" w:hAnsi="Times New Roman" w:eastAsia="方正仿宋_GBK" w:cs="方正仿宋_GBK"/>
          <w:color w:val="auto"/>
          <w:sz w:val="32"/>
          <w:szCs w:val="32"/>
        </w:rPr>
        <w:t>.</w:t>
      </w:r>
      <w:r>
        <w:rPr>
          <w:rFonts w:hint="eastAsia" w:ascii="Times New Roman" w:hAnsi="Times New Roman" w:eastAsia="方正仿宋_GBK" w:cs="方正仿宋_GBK"/>
          <w:color w:val="auto"/>
          <w:sz w:val="32"/>
          <w:szCs w:val="32"/>
          <w:lang w:eastAsia="zh-CN"/>
        </w:rPr>
        <w:t>探索多渠道防贫措施。为脱贫户、监测户、以及符合条件的农村人员购买“综合防贫保险”，多渠道化解返贫致贫风险。研究支持脱贫户、监测户参加政策性农业保险（农产品收益保险除外）。</w:t>
      </w:r>
    </w:p>
    <w:p>
      <w:pPr>
        <w:keepNext/>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Times New Roman" w:hAnsi="Times New Roman" w:eastAsia="方正仿宋_GBK" w:cs="方正仿宋_GBK"/>
          <w:color w:val="auto"/>
          <w:sz w:val="32"/>
          <w:szCs w:val="32"/>
        </w:rPr>
      </w:pPr>
      <w:r>
        <w:rPr>
          <w:rFonts w:hint="eastAsia" w:ascii="方正黑体_GBK" w:hAnsi="方正黑体_GBK" w:eastAsia="方正黑体_GBK" w:cs="方正黑体_GBK"/>
          <w:color w:val="auto"/>
          <w:sz w:val="32"/>
          <w:szCs w:val="32"/>
        </w:rPr>
        <w:t>三、聚焦工作落实，全面夯实巩固实效</w:t>
      </w:r>
    </w:p>
    <w:p>
      <w:pPr>
        <w:keepNext/>
        <w:keepLines w:val="0"/>
        <w:pageBreakBefore w:val="0"/>
        <w:widowControl w:val="0"/>
        <w:kinsoku/>
        <w:wordWrap/>
        <w:overflowPunct/>
        <w:topLinePunct w:val="0"/>
        <w:autoSpaceDE/>
        <w:autoSpaceDN/>
        <w:bidi w:val="0"/>
        <w:adjustRightInd/>
        <w:snapToGrid/>
        <w:spacing w:line="560" w:lineRule="exact"/>
        <w:ind w:left="0" w:right="0" w:firstLine="641"/>
        <w:jc w:val="both"/>
        <w:textAlignment w:val="auto"/>
        <w:rPr>
          <w:rFonts w:hint="eastAsia"/>
          <w:color w:val="auto"/>
        </w:rPr>
      </w:pPr>
      <w:r>
        <w:rPr>
          <w:rFonts w:hint="eastAsia" w:ascii="Times New Roman" w:hAnsi="Times New Roman" w:eastAsia="方正仿宋_GBK" w:cs="方正仿宋_GBK"/>
          <w:color w:val="auto"/>
          <w:sz w:val="32"/>
          <w:szCs w:val="32"/>
        </w:rPr>
        <w:t>1</w:t>
      </w:r>
      <w:r>
        <w:rPr>
          <w:rFonts w:hint="eastAsia" w:ascii="Times New Roman" w:hAnsi="Times New Roman" w:eastAsia="方正仿宋_GBK" w:cs="方正仿宋_GBK"/>
          <w:color w:val="auto"/>
          <w:sz w:val="32"/>
          <w:szCs w:val="32"/>
          <w:lang w:val="en-US" w:eastAsia="zh-CN"/>
        </w:rPr>
        <w:t>6</w:t>
      </w:r>
      <w:r>
        <w:rPr>
          <w:rFonts w:hint="eastAsia" w:ascii="Times New Roman" w:hAnsi="Times New Roman" w:eastAsia="方正仿宋_GBK" w:cs="方正仿宋_GBK"/>
          <w:color w:val="auto"/>
          <w:sz w:val="32"/>
          <w:szCs w:val="32"/>
        </w:rPr>
        <w:t>.健全防止返贫监测帮扶机制。</w:t>
      </w:r>
      <w:r>
        <w:rPr>
          <w:rFonts w:hint="eastAsia" w:ascii="Times New Roman" w:hAnsi="Times New Roman" w:eastAsia="方正仿宋_GBK" w:cs="方正仿宋_GBK"/>
          <w:color w:val="auto"/>
          <w:sz w:val="32"/>
          <w:szCs w:val="32"/>
          <w:lang w:eastAsia="zh-CN"/>
        </w:rPr>
        <w:t>依托</w:t>
      </w:r>
      <w:r>
        <w:rPr>
          <w:rFonts w:hint="eastAsia" w:ascii="Times New Roman" w:hAnsi="Times New Roman" w:eastAsia="方正仿宋_GBK" w:cs="方正仿宋_GBK"/>
          <w:color w:val="auto"/>
          <w:sz w:val="32"/>
          <w:szCs w:val="32"/>
        </w:rPr>
        <w:t>全市防止返贫大数据监测平台，强化部门数据共享、及时比对、分析预警，精准识别认定防止返贫监测对象</w:t>
      </w:r>
      <w:r>
        <w:rPr>
          <w:rFonts w:hint="eastAsia" w:ascii="Times New Roman" w:hAnsi="Times New Roman" w:eastAsia="方正仿宋_GBK" w:cs="方正仿宋_GBK"/>
          <w:color w:val="auto"/>
          <w:sz w:val="32"/>
          <w:szCs w:val="32"/>
          <w:lang w:eastAsia="zh-CN"/>
        </w:rPr>
        <w:t>。按照</w:t>
      </w:r>
      <w:r>
        <w:rPr>
          <w:rFonts w:ascii="方正仿宋_GBK" w:hAnsi="方正仿宋_GBK" w:eastAsia="方正仿宋_GBK" w:cs="方正仿宋_GBK"/>
          <w:color w:val="auto"/>
          <w:sz w:val="31"/>
          <w:szCs w:val="31"/>
        </w:rPr>
        <w:t>区</w:t>
      </w:r>
      <w:r>
        <w:rPr>
          <w:rFonts w:hint="eastAsia" w:ascii="方正仿宋_GBK" w:hAnsi="方正仿宋_GBK" w:eastAsia="方正仿宋_GBK" w:cs="方正仿宋_GBK"/>
          <w:color w:val="auto"/>
          <w:sz w:val="31"/>
          <w:szCs w:val="31"/>
          <w:lang w:eastAsia="zh-CN"/>
        </w:rPr>
        <w:t>级</w:t>
      </w:r>
      <w:r>
        <w:rPr>
          <w:rFonts w:ascii="Times New Roman" w:hAnsi="Times New Roman" w:eastAsia="Times New Roman" w:cs="Times New Roman"/>
          <w:color w:val="auto"/>
          <w:sz w:val="31"/>
          <w:szCs w:val="31"/>
        </w:rPr>
        <w:t>2</w:t>
      </w:r>
      <w:r>
        <w:rPr>
          <w:rFonts w:ascii="方正仿宋_GBK" w:hAnsi="方正仿宋_GBK" w:eastAsia="方正仿宋_GBK" w:cs="方正仿宋_GBK"/>
          <w:color w:val="auto"/>
          <w:sz w:val="31"/>
          <w:szCs w:val="31"/>
        </w:rPr>
        <w:t>名、镇（</w:t>
      </w:r>
      <w:r>
        <w:rPr>
          <w:rFonts w:hint="eastAsia" w:ascii="方正仿宋_GBK" w:hAnsi="方正仿宋_GBK" w:eastAsia="方正仿宋_GBK" w:cs="方正仿宋_GBK"/>
          <w:color w:val="auto"/>
          <w:sz w:val="31"/>
          <w:szCs w:val="31"/>
          <w:lang w:eastAsia="zh-CN"/>
        </w:rPr>
        <w:t>涉农</w:t>
      </w:r>
      <w:r>
        <w:rPr>
          <w:rFonts w:ascii="方正仿宋_GBK" w:hAnsi="方正仿宋_GBK" w:eastAsia="方正仿宋_GBK" w:cs="方正仿宋_GBK"/>
          <w:color w:val="auto"/>
          <w:sz w:val="31"/>
          <w:szCs w:val="31"/>
        </w:rPr>
        <w:t>街道）</w:t>
      </w:r>
      <w:r>
        <w:rPr>
          <w:rFonts w:ascii="Times New Roman" w:hAnsi="Times New Roman" w:eastAsia="Times New Roman" w:cs="Times New Roman"/>
          <w:color w:val="auto"/>
          <w:sz w:val="31"/>
          <w:szCs w:val="31"/>
        </w:rPr>
        <w:t>2</w:t>
      </w:r>
      <w:r>
        <w:rPr>
          <w:rFonts w:ascii="方正仿宋_GBK" w:hAnsi="方正仿宋_GBK" w:eastAsia="方正仿宋_GBK" w:cs="方正仿宋_GBK"/>
          <w:color w:val="auto"/>
          <w:sz w:val="31"/>
          <w:szCs w:val="31"/>
        </w:rPr>
        <w:t>名、村（社区）</w:t>
      </w:r>
      <w:r>
        <w:rPr>
          <w:rFonts w:ascii="Times New Roman" w:hAnsi="Times New Roman" w:eastAsia="Times New Roman" w:cs="Times New Roman"/>
          <w:color w:val="auto"/>
          <w:sz w:val="31"/>
          <w:szCs w:val="31"/>
        </w:rPr>
        <w:t>1</w:t>
      </w:r>
      <w:r>
        <w:rPr>
          <w:rFonts w:ascii="方正仿宋_GBK" w:hAnsi="方正仿宋_GBK" w:eastAsia="方正仿宋_GBK" w:cs="方正仿宋_GBK"/>
          <w:color w:val="auto"/>
          <w:sz w:val="31"/>
          <w:szCs w:val="31"/>
        </w:rPr>
        <w:t xml:space="preserve"> 名标准，配备专兼职防止返贫监测信息员队伍，做好防止返贫监测和网格化预警，</w:t>
      </w:r>
      <w:r>
        <w:rPr>
          <w:rFonts w:hint="eastAsia" w:ascii="Times New Roman" w:hAnsi="Times New Roman" w:eastAsia="方正仿宋_GBK" w:cs="方正仿宋_GBK"/>
          <w:color w:val="auto"/>
          <w:sz w:val="32"/>
          <w:szCs w:val="32"/>
        </w:rPr>
        <w:t>常态化收集上报网格内群众相关信息。监测对象的认定，原则上不超过15天，村内公示不少于5 天。纳入监测对象10个工作日内，明确帮扶责任人和“一户一策”精准帮扶措施，帮扶干部每月至少入户走访1次。推进乡村振兴、民政、残联、农业农村、教育、医</w:t>
      </w:r>
      <w:bookmarkStart w:id="4" w:name="page8"/>
      <w:bookmarkEnd w:id="4"/>
      <w:r>
        <w:rPr>
          <w:rFonts w:hint="eastAsia" w:ascii="Times New Roman" w:hAnsi="Times New Roman" w:eastAsia="方正仿宋_GBK" w:cs="方正仿宋_GBK"/>
          <w:color w:val="auto"/>
          <w:sz w:val="32"/>
          <w:szCs w:val="32"/>
        </w:rPr>
        <w:t>保、卫生、住建、</w:t>
      </w:r>
      <w:r>
        <w:rPr>
          <w:rFonts w:hint="eastAsia" w:ascii="Times New Roman" w:hAnsi="Times New Roman" w:eastAsia="方正仿宋_GBK" w:cs="方正仿宋_GBK"/>
          <w:color w:val="auto"/>
          <w:sz w:val="32"/>
          <w:szCs w:val="32"/>
          <w:lang w:eastAsia="zh-CN"/>
        </w:rPr>
        <w:t>人力资源和社会保障</w:t>
      </w:r>
      <w:r>
        <w:rPr>
          <w:rFonts w:hint="eastAsia" w:ascii="Times New Roman" w:hAnsi="Times New Roman" w:eastAsia="方正仿宋_GBK" w:cs="方正仿宋_GBK"/>
          <w:color w:val="auto"/>
          <w:sz w:val="32"/>
          <w:szCs w:val="32"/>
        </w:rPr>
        <w:t>、统计等数据平台互联互通，</w:t>
      </w:r>
      <w:r>
        <w:rPr>
          <w:rFonts w:hint="eastAsia" w:ascii="Times New Roman" w:hAnsi="Times New Roman" w:eastAsia="方正仿宋_GBK" w:cs="方正仿宋_GBK"/>
          <w:color w:val="auto"/>
          <w:sz w:val="32"/>
          <w:szCs w:val="32"/>
          <w:lang w:eastAsia="zh-CN"/>
        </w:rPr>
        <w:t>完善</w:t>
      </w:r>
      <w:r>
        <w:rPr>
          <w:rFonts w:hint="eastAsia" w:ascii="Times New Roman" w:hAnsi="Times New Roman" w:eastAsia="方正仿宋_GBK" w:cs="方正仿宋_GBK"/>
          <w:color w:val="auto"/>
          <w:sz w:val="32"/>
          <w:szCs w:val="32"/>
        </w:rPr>
        <w:t>防止返贫监测帮扶专项工作组联席会制度，围绕“三保障”重点监测指标，动态筛查风险户，及时干预处置。</w:t>
      </w:r>
    </w:p>
    <w:p>
      <w:pPr>
        <w:keepNext/>
        <w:keepLines w:val="0"/>
        <w:pageBreakBefore w:val="0"/>
        <w:widowControl w:val="0"/>
        <w:kinsoku/>
        <w:wordWrap/>
        <w:overflowPunct/>
        <w:topLinePunct w:val="0"/>
        <w:autoSpaceDE/>
        <w:autoSpaceDN/>
        <w:bidi w:val="0"/>
        <w:adjustRightInd/>
        <w:snapToGrid/>
        <w:spacing w:after="0" w:line="560" w:lineRule="exact"/>
        <w:ind w:right="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1</w:t>
      </w:r>
      <w:r>
        <w:rPr>
          <w:rFonts w:hint="eastAsia" w:ascii="Times New Roman" w:hAnsi="Times New Roman" w:eastAsia="方正仿宋_GBK" w:cs="方正仿宋_GBK"/>
          <w:color w:val="auto"/>
          <w:sz w:val="32"/>
          <w:szCs w:val="32"/>
          <w:lang w:val="en-US" w:eastAsia="zh-CN"/>
        </w:rPr>
        <w:t>7</w:t>
      </w:r>
      <w:r>
        <w:rPr>
          <w:rFonts w:hint="eastAsia" w:ascii="Times New Roman" w:hAnsi="Times New Roman" w:eastAsia="方正仿宋_GBK" w:cs="方正仿宋_GBK"/>
          <w:color w:val="auto"/>
          <w:sz w:val="32"/>
          <w:szCs w:val="32"/>
        </w:rPr>
        <w:t>.强化“三保障”和饮水安全问题动态清零机制。严格落实摘帽不摘责任、摘帽不摘政策、摘帽不摘帮扶、摘帽不摘监管要求，保持主要帮扶政策总体稳定。统筹考核评估、督查、审计、巡视等发现问题，一体整改落实，对虚假整改、敷衍整改、整改不力的严肃问责，防止以简单问责代替整改落实。</w:t>
      </w:r>
      <w:r>
        <w:rPr>
          <w:rFonts w:hint="eastAsia" w:ascii="Times New Roman" w:hAnsi="Times New Roman" w:eastAsia="方正仿宋_GBK" w:cs="方正仿宋_GBK"/>
          <w:color w:val="auto"/>
          <w:sz w:val="32"/>
          <w:szCs w:val="32"/>
          <w:lang w:eastAsia="zh-CN"/>
        </w:rPr>
        <w:t>常态化开展“两不愁三保障”及农村饮水安全问题动态清零。按照市级要求，</w:t>
      </w:r>
      <w:r>
        <w:rPr>
          <w:rFonts w:hint="eastAsia" w:ascii="Times New Roman" w:hAnsi="Times New Roman" w:eastAsia="方正仿宋_GBK" w:cs="方正仿宋_GBK"/>
          <w:color w:val="auto"/>
          <w:sz w:val="32"/>
          <w:szCs w:val="32"/>
        </w:rPr>
        <w:t>每年组织开展“大走访、大排查、大整改”行动，两人一组进村入户，常态化全面查找、研判问题，及时整改销号。</w:t>
      </w:r>
    </w:p>
    <w:p>
      <w:pPr>
        <w:keepNext/>
        <w:keepLines w:val="0"/>
        <w:pageBreakBefore w:val="0"/>
        <w:widowControl w:val="0"/>
        <w:kinsoku/>
        <w:wordWrap/>
        <w:overflowPunct/>
        <w:topLinePunct w:val="0"/>
        <w:autoSpaceDE/>
        <w:autoSpaceDN/>
        <w:bidi w:val="0"/>
        <w:adjustRightInd/>
        <w:snapToGrid/>
        <w:spacing w:after="0" w:line="560" w:lineRule="exact"/>
        <w:ind w:right="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default" w:ascii="Times New Roman" w:hAnsi="Times New Roman" w:eastAsia="方正仿宋_GBK" w:cs="Times New Roman"/>
          <w:color w:val="auto"/>
          <w:sz w:val="32"/>
          <w:szCs w:val="32"/>
          <w:lang w:val="en-US" w:eastAsia="zh-CN"/>
        </w:rPr>
        <w:t>18.</w:t>
      </w:r>
      <w:r>
        <w:rPr>
          <w:rFonts w:hint="eastAsia" w:ascii="方正仿宋_GBK" w:hAnsi="方正仿宋_GBK" w:eastAsia="方正仿宋_GBK" w:cs="方正仿宋_GBK"/>
          <w:color w:val="auto"/>
          <w:sz w:val="32"/>
          <w:szCs w:val="32"/>
          <w:lang w:val="en-US" w:eastAsia="zh-CN"/>
        </w:rPr>
        <w:t>保持财政投入。</w:t>
      </w:r>
      <w:r>
        <w:rPr>
          <w:rFonts w:hint="eastAsia" w:ascii="方正仿宋_GBK" w:hAnsi="方正仿宋_GBK" w:eastAsia="方正仿宋_GBK" w:cs="方正仿宋_GBK"/>
          <w:color w:val="auto"/>
          <w:sz w:val="32"/>
          <w:szCs w:val="32"/>
        </w:rPr>
        <w:t>过渡期内保持财政投入稳定。持续提高中央财政衔接补助资金用于产业发展比重，重点支持帮扶产业补上技术、 设施、营销等短板。持续为重点帮扶村主导产业安排衔接资金，重点支持到人到户产业项目。持续支持集体经济薄弱村发展提升。把利益联结紧密程度、带动效果作为安排项目资金的重要依据，对联农带农机制 强、效果好的经营主体给予一定的项目资金支持。农业财政补助资金股权化改革项目向巩固拓展脱贫攻坚成果任务重的镇、村（社区）倾斜，优先量化到脱贫户、监测户。</w:t>
      </w:r>
    </w:p>
    <w:p>
      <w:pPr>
        <w:keepNext/>
        <w:keepLines w:val="0"/>
        <w:pageBreakBefore w:val="0"/>
        <w:widowControl w:val="0"/>
        <w:kinsoku/>
        <w:wordWrap/>
        <w:overflowPunct/>
        <w:topLinePunct w:val="0"/>
        <w:autoSpaceDE/>
        <w:autoSpaceDN/>
        <w:bidi w:val="0"/>
        <w:adjustRightInd/>
        <w:snapToGrid/>
        <w:spacing w:after="0" w:line="560" w:lineRule="exact"/>
        <w:ind w:right="0" w:firstLine="640" w:firstLineChars="200"/>
        <w:jc w:val="both"/>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rPr>
        <w:t>1</w:t>
      </w:r>
      <w:r>
        <w:rPr>
          <w:rFonts w:hint="eastAsia" w:ascii="Times New Roman" w:hAnsi="Times New Roman" w:eastAsia="方正仿宋_GBK" w:cs="方正仿宋_GBK"/>
          <w:color w:val="auto"/>
          <w:sz w:val="32"/>
          <w:szCs w:val="32"/>
          <w:lang w:val="en-US" w:eastAsia="zh-CN"/>
        </w:rPr>
        <w:t>9</w:t>
      </w:r>
      <w:r>
        <w:rPr>
          <w:rFonts w:hint="eastAsia" w:ascii="Times New Roman" w:hAnsi="Times New Roman" w:eastAsia="方正仿宋_GBK" w:cs="方正仿宋_GBK"/>
          <w:color w:val="auto"/>
          <w:sz w:val="32"/>
          <w:szCs w:val="32"/>
        </w:rPr>
        <w:t>.</w:t>
      </w:r>
      <w:r>
        <w:rPr>
          <w:rFonts w:hint="eastAsia" w:ascii="Times New Roman" w:hAnsi="Times New Roman" w:eastAsia="方正仿宋_GBK" w:cs="方正仿宋_GBK"/>
          <w:color w:val="auto"/>
          <w:sz w:val="32"/>
          <w:szCs w:val="32"/>
          <w:lang w:eastAsia="zh-CN"/>
        </w:rPr>
        <w:t>强化资金项目监督管理</w:t>
      </w:r>
      <w:r>
        <w:rPr>
          <w:rFonts w:hint="eastAsia" w:ascii="Times New Roman" w:hAnsi="Times New Roman" w:eastAsia="方正仿宋_GBK" w:cs="方正仿宋_GBK"/>
          <w:color w:val="auto"/>
          <w:sz w:val="32"/>
          <w:szCs w:val="32"/>
        </w:rPr>
        <w:t>。</w:t>
      </w:r>
      <w:r>
        <w:rPr>
          <w:rFonts w:hint="eastAsia" w:ascii="方正仿宋_GBK" w:hAnsi="方正仿宋_GBK" w:eastAsia="方正仿宋_GBK" w:cs="方正仿宋_GBK"/>
          <w:color w:val="auto"/>
          <w:sz w:val="32"/>
          <w:szCs w:val="32"/>
        </w:rPr>
        <w:t>进一步完善巩固拓展脱贫攻坚成果和乡村振兴项目库建设，建立村级申报、镇级审核、行业评审、区级审定、市级备案的入库机制。区乡村振兴局联合区财政局对衔接资金使用开展培训，并对项目实施进行中期检查。健全公告公示制度，资金使用、项目安排一律公开，广泛接受社会监督。建立资金支出</w:t>
      </w:r>
      <w:r>
        <w:rPr>
          <w:rFonts w:hint="eastAsia" w:ascii="方正仿宋_GBK" w:hAnsi="方正仿宋_GBK" w:eastAsia="方正仿宋_GBK" w:cs="方正仿宋_GBK"/>
          <w:color w:val="auto"/>
          <w:sz w:val="32"/>
          <w:szCs w:val="32"/>
          <w:lang w:eastAsia="zh-CN"/>
        </w:rPr>
        <w:t>定期</w:t>
      </w:r>
      <w:r>
        <w:rPr>
          <w:rFonts w:hint="eastAsia" w:ascii="方正仿宋_GBK" w:hAnsi="方正仿宋_GBK" w:eastAsia="方正仿宋_GBK" w:cs="方正仿宋_GBK"/>
          <w:color w:val="auto"/>
          <w:sz w:val="32"/>
          <w:szCs w:val="32"/>
        </w:rPr>
        <w:t>通报制度，在资金安全使用的前提下，加快衔接资金支付进度，切实提高资金使用效益。</w:t>
      </w:r>
    </w:p>
    <w:p>
      <w:pPr>
        <w:keepNext/>
        <w:keepLines w:val="0"/>
        <w:pageBreakBefore w:val="0"/>
        <w:widowControl w:val="0"/>
        <w:kinsoku/>
        <w:wordWrap/>
        <w:overflowPunct/>
        <w:topLinePunct w:val="0"/>
        <w:autoSpaceDE/>
        <w:autoSpaceDN/>
        <w:bidi w:val="0"/>
        <w:adjustRightInd/>
        <w:snapToGrid/>
        <w:spacing w:after="0" w:line="560" w:lineRule="exact"/>
        <w:ind w:right="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lang w:val="en-US" w:eastAsia="zh-CN"/>
        </w:rPr>
        <w:t>20</w:t>
      </w:r>
      <w:r>
        <w:rPr>
          <w:rFonts w:hint="eastAsia" w:ascii="Times New Roman" w:hAnsi="Times New Roman" w:eastAsia="方正仿宋_GBK" w:cs="方正仿宋_GBK"/>
          <w:color w:val="auto"/>
          <w:sz w:val="32"/>
          <w:szCs w:val="32"/>
        </w:rPr>
        <w:t>.健全扶贫项目资产管理长效机制。</w:t>
      </w:r>
      <w:r>
        <w:rPr>
          <w:rFonts w:hint="eastAsia" w:ascii="方正仿宋_GBK" w:hAnsi="方正仿宋_GBK" w:eastAsia="方正仿宋_GBK" w:cs="方正仿宋_GBK"/>
          <w:color w:val="auto"/>
          <w:sz w:val="32"/>
          <w:szCs w:val="32"/>
        </w:rPr>
        <w:t>加强乡村道路和饮水等公益性资产后续管护，强化经营性资产运营管理，推动扶贫项目资产持续发挥效益。扶贫项目资产收益重点用于巩固拓展脱贫攻坚成果，支持集体产权扶贫资产收益向脱贫户、监测户倾斜。优先聘用有劳动力的脱贫人口、监测对象对扶贫资产进行管护。</w:t>
      </w:r>
    </w:p>
    <w:p>
      <w:pPr>
        <w:keepNext/>
        <w:keepLines w:val="0"/>
        <w:pageBreakBefore w:val="0"/>
        <w:widowControl w:val="0"/>
        <w:kinsoku/>
        <w:wordWrap/>
        <w:overflowPunct/>
        <w:topLinePunct w:val="0"/>
        <w:autoSpaceDE/>
        <w:autoSpaceDN/>
        <w:bidi w:val="0"/>
        <w:adjustRightInd/>
        <w:snapToGrid/>
        <w:spacing w:after="0" w:line="560" w:lineRule="exact"/>
        <w:ind w:left="0" w:right="0" w:firstLine="641"/>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lang w:val="en-US" w:eastAsia="zh-CN"/>
        </w:rPr>
        <w:t>21</w:t>
      </w:r>
      <w:r>
        <w:rPr>
          <w:rFonts w:hint="eastAsia" w:ascii="Times New Roman" w:hAnsi="Times New Roman" w:eastAsia="方正仿宋_GBK" w:cs="方正仿宋_GBK"/>
          <w:color w:val="auto"/>
          <w:sz w:val="32"/>
          <w:szCs w:val="32"/>
        </w:rPr>
        <w:t>.以乡村建设和乡村治理为载体提升群众满意度。推动公共服务加快下行进村</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lang w:val="en-US" w:eastAsia="zh-CN"/>
        </w:rPr>
        <w:t>接续实施</w:t>
      </w:r>
      <w:r>
        <w:rPr>
          <w:rFonts w:hint="eastAsia" w:ascii="Times New Roman" w:hAnsi="Times New Roman" w:eastAsia="方正仿宋_GBK" w:cs="方正仿宋_GBK"/>
          <w:color w:val="auto"/>
          <w:sz w:val="32"/>
          <w:szCs w:val="32"/>
        </w:rPr>
        <w:t>农村人居环境整治提升五年行动，</w:t>
      </w:r>
      <w:r>
        <w:rPr>
          <w:rFonts w:hint="eastAsia" w:ascii="Times New Roman" w:hAnsi="Times New Roman" w:eastAsia="方正仿宋_GBK" w:cs="方正仿宋_GBK"/>
          <w:color w:val="auto"/>
          <w:sz w:val="32"/>
          <w:szCs w:val="32"/>
          <w:lang w:val="en-US" w:eastAsia="zh-CN"/>
        </w:rPr>
        <w:t>深入</w:t>
      </w:r>
      <w:r>
        <w:rPr>
          <w:rFonts w:hint="eastAsia" w:ascii="Times New Roman" w:hAnsi="Times New Roman" w:eastAsia="方正仿宋_GBK" w:cs="方正仿宋_GBK"/>
          <w:color w:val="auto"/>
          <w:sz w:val="32"/>
          <w:szCs w:val="32"/>
        </w:rPr>
        <w:t>推进农村“厕所革命”</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生活</w:t>
      </w:r>
      <w:r>
        <w:rPr>
          <w:rFonts w:hint="eastAsia" w:ascii="Times New Roman" w:hAnsi="Times New Roman" w:eastAsia="方正仿宋_GBK" w:cs="方正仿宋_GBK"/>
          <w:color w:val="auto"/>
          <w:sz w:val="32"/>
          <w:szCs w:val="32"/>
          <w:lang w:val="en-US" w:eastAsia="zh-CN"/>
        </w:rPr>
        <w:t>垃圾</w:t>
      </w:r>
      <w:r>
        <w:rPr>
          <w:rFonts w:hint="eastAsia" w:ascii="Times New Roman" w:hAnsi="Times New Roman" w:eastAsia="方正仿宋_GBK" w:cs="方正仿宋_GBK"/>
          <w:color w:val="auto"/>
          <w:sz w:val="32"/>
          <w:szCs w:val="32"/>
        </w:rPr>
        <w:t>污水治理</w:t>
      </w:r>
      <w:r>
        <w:rPr>
          <w:rFonts w:hint="eastAsia" w:ascii="Times New Roman" w:hAnsi="Times New Roman" w:eastAsia="方正仿宋_GBK" w:cs="方正仿宋_GBK"/>
          <w:color w:val="auto"/>
          <w:sz w:val="32"/>
          <w:szCs w:val="32"/>
          <w:lang w:val="en-US" w:eastAsia="zh-CN"/>
        </w:rPr>
        <w:t>和</w:t>
      </w:r>
      <w:r>
        <w:rPr>
          <w:rFonts w:hint="eastAsia" w:ascii="Times New Roman" w:hAnsi="Times New Roman" w:eastAsia="方正仿宋_GBK" w:cs="方正仿宋_GBK"/>
          <w:color w:val="auto"/>
          <w:sz w:val="32"/>
          <w:szCs w:val="32"/>
        </w:rPr>
        <w:t>村容村貌</w:t>
      </w:r>
      <w:r>
        <w:rPr>
          <w:rFonts w:hint="eastAsia" w:ascii="Times New Roman" w:hAnsi="Times New Roman" w:eastAsia="方正仿宋_GBK" w:cs="方正仿宋_GBK"/>
          <w:color w:val="auto"/>
          <w:sz w:val="32"/>
          <w:szCs w:val="32"/>
          <w:lang w:val="en-US" w:eastAsia="zh-CN"/>
        </w:rPr>
        <w:t>整体提升</w:t>
      </w:r>
      <w:r>
        <w:rPr>
          <w:rFonts w:hint="eastAsia" w:ascii="Times New Roman" w:hAnsi="Times New Roman" w:eastAsia="方正仿宋_GBK" w:cs="方正仿宋_GBK"/>
          <w:color w:val="auto"/>
          <w:sz w:val="32"/>
          <w:szCs w:val="32"/>
        </w:rPr>
        <w:t>，</w:t>
      </w:r>
      <w:r>
        <w:rPr>
          <w:rFonts w:hint="default" w:ascii="Times New Roman" w:hAnsi="Times New Roman" w:eastAsia="方正仿宋_GBK" w:cs="方正仿宋_GBK"/>
          <w:color w:val="auto"/>
          <w:sz w:val="32"/>
          <w:szCs w:val="32"/>
          <w:lang w:val="en-US" w:eastAsia="zh-CN"/>
        </w:rPr>
        <w:t>着力补齐基础设施和公共服务短板，</w:t>
      </w:r>
      <w:r>
        <w:rPr>
          <w:rFonts w:hint="eastAsia" w:eastAsia="方正仿宋_GBK"/>
          <w:color w:val="auto"/>
          <w:kern w:val="0"/>
          <w:sz w:val="32"/>
          <w:szCs w:val="32"/>
          <w:lang w:val="en-US" w:eastAsia="zh-CN"/>
        </w:rPr>
        <w:t>不断</w:t>
      </w:r>
      <w:r>
        <w:rPr>
          <w:rFonts w:hint="default" w:eastAsia="方正仿宋_GBK"/>
          <w:color w:val="auto"/>
          <w:kern w:val="0"/>
          <w:sz w:val="32"/>
          <w:szCs w:val="32"/>
          <w:lang w:val="en-US" w:eastAsia="zh-CN"/>
        </w:rPr>
        <w:t>完善建设</w:t>
      </w:r>
      <w:r>
        <w:rPr>
          <w:rFonts w:hint="eastAsia" w:eastAsia="方正仿宋_GBK"/>
          <w:color w:val="auto"/>
          <w:kern w:val="0"/>
          <w:sz w:val="32"/>
          <w:szCs w:val="32"/>
          <w:lang w:val="en-US" w:eastAsia="zh-CN"/>
        </w:rPr>
        <w:t>和</w:t>
      </w:r>
      <w:r>
        <w:rPr>
          <w:rFonts w:hint="default" w:eastAsia="方正仿宋_GBK"/>
          <w:color w:val="auto"/>
          <w:kern w:val="0"/>
          <w:sz w:val="32"/>
          <w:szCs w:val="32"/>
          <w:lang w:val="en-US" w:eastAsia="zh-CN"/>
        </w:rPr>
        <w:t>管护长效机制，促进农村人居环境质量全面提升，</w:t>
      </w:r>
      <w:r>
        <w:rPr>
          <w:rFonts w:hint="eastAsia" w:eastAsia="方正仿宋_GBK"/>
          <w:color w:val="auto"/>
          <w:kern w:val="0"/>
          <w:sz w:val="32"/>
          <w:szCs w:val="32"/>
          <w:lang w:val="en-US" w:eastAsia="zh-CN"/>
        </w:rPr>
        <w:t>加快建设美丽宜居乡村。</w:t>
      </w:r>
      <w:r>
        <w:rPr>
          <w:rFonts w:hint="eastAsia" w:ascii="Times New Roman" w:hAnsi="Times New Roman" w:eastAsia="方正仿宋_GBK" w:cs="方正仿宋_GBK"/>
          <w:color w:val="auto"/>
          <w:sz w:val="32"/>
          <w:szCs w:val="32"/>
        </w:rPr>
        <w:t>加强和改进乡村治理，健全</w:t>
      </w:r>
      <w:r>
        <w:rPr>
          <w:rFonts w:hint="eastAsia" w:ascii="Times New Roman" w:hAnsi="Times New Roman" w:eastAsia="方正仿宋_GBK" w:cs="方正仿宋_GBK"/>
          <w:color w:val="auto"/>
          <w:sz w:val="32"/>
          <w:szCs w:val="32"/>
          <w:lang w:eastAsia="zh-CN"/>
        </w:rPr>
        <w:t>区镇</w:t>
      </w:r>
      <w:r>
        <w:rPr>
          <w:rFonts w:hint="eastAsia" w:ascii="Times New Roman" w:hAnsi="Times New Roman" w:eastAsia="方正仿宋_GBK" w:cs="方正仿宋_GBK"/>
          <w:color w:val="auto"/>
          <w:sz w:val="32"/>
          <w:szCs w:val="32"/>
        </w:rPr>
        <w:t>村三级治理体系功能，</w:t>
      </w:r>
      <w:r>
        <w:rPr>
          <w:rFonts w:hint="eastAsia" w:ascii="Times New Roman" w:hAnsi="Times New Roman" w:eastAsia="方正仿宋_GBK" w:cs="方正仿宋_GBK"/>
          <w:color w:val="auto"/>
          <w:sz w:val="32"/>
          <w:szCs w:val="32"/>
          <w:lang w:val="en-US" w:eastAsia="zh-CN"/>
        </w:rPr>
        <w:t>深入推广</w:t>
      </w:r>
      <w:r>
        <w:rPr>
          <w:rFonts w:hint="eastAsia" w:ascii="Times New Roman" w:hAnsi="Times New Roman" w:eastAsia="方正仿宋_GBK" w:cs="方正仿宋_GBK"/>
          <w:color w:val="auto"/>
          <w:sz w:val="32"/>
          <w:szCs w:val="32"/>
        </w:rPr>
        <w:t>“清单制”“积分制”，推广“民情茶室”“</w:t>
      </w:r>
      <w:r>
        <w:rPr>
          <w:rFonts w:hint="eastAsia" w:ascii="Times New Roman" w:hAnsi="Times New Roman" w:eastAsia="方正仿宋_GBK" w:cs="方正仿宋_GBK"/>
          <w:color w:val="auto"/>
          <w:sz w:val="32"/>
          <w:szCs w:val="32"/>
          <w:lang w:val="en-US" w:eastAsia="zh-CN"/>
        </w:rPr>
        <w:t>亲亲家园</w:t>
      </w:r>
      <w:r>
        <w:rPr>
          <w:rFonts w:hint="eastAsia" w:ascii="Times New Roman" w:hAnsi="Times New Roman" w:eastAsia="方正仿宋_GBK" w:cs="方正仿宋_GBK"/>
          <w:color w:val="auto"/>
          <w:sz w:val="32"/>
          <w:szCs w:val="32"/>
        </w:rPr>
        <w:t>”</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lang w:val="en-US" w:eastAsia="zh-CN"/>
        </w:rPr>
        <w:t>众议堂</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等村民议事平台，自下而上做好组织群众、教育群众、引导群众各项工作，不断提高群众满意度认可度。大力加强农村精神文明建设，不断夯实党在农村的执政根基。</w:t>
      </w:r>
    </w:p>
    <w:p>
      <w:pPr>
        <w:pStyle w:val="4"/>
        <w:keepNext/>
        <w:keepLines w:val="0"/>
        <w:pageBreakBefore w:val="0"/>
        <w:widowControl w:val="0"/>
        <w:numPr>
          <w:ilvl w:val="3"/>
          <w:numId w:val="0"/>
        </w:numPr>
        <w:kinsoku/>
        <w:wordWrap/>
        <w:overflowPunct/>
        <w:topLinePunct w:val="0"/>
        <w:autoSpaceDE/>
        <w:autoSpaceDN/>
        <w:bidi w:val="0"/>
        <w:adjustRightInd/>
        <w:snapToGrid/>
        <w:spacing w:before="0" w:after="0" w:line="560" w:lineRule="exact"/>
        <w:ind w:firstLine="640" w:firstLineChars="200"/>
        <w:textAlignment w:val="auto"/>
        <w:rPr>
          <w:rFonts w:hint="eastAsia" w:ascii="Times New Roman" w:hAnsi="Times New Roman" w:eastAsia="方正仿宋_GBK" w:cs="方正仿宋_GBK"/>
          <w:b w:val="0"/>
          <w:bCs w:val="0"/>
          <w:color w:val="auto"/>
          <w:sz w:val="32"/>
          <w:szCs w:val="32"/>
        </w:rPr>
      </w:pPr>
      <w:r>
        <w:rPr>
          <w:rFonts w:hint="eastAsia" w:ascii="Times New Roman" w:hAnsi="Times New Roman" w:eastAsia="方正仿宋_GBK" w:cs="方正仿宋_GBK"/>
          <w:b w:val="0"/>
          <w:bCs w:val="0"/>
          <w:color w:val="auto"/>
          <w:sz w:val="32"/>
          <w:szCs w:val="32"/>
          <w:lang w:eastAsia="zh-CN"/>
        </w:rPr>
        <w:t>附件：</w:t>
      </w:r>
      <w:r>
        <w:rPr>
          <w:rFonts w:hint="eastAsia" w:ascii="Times New Roman" w:hAnsi="Times New Roman" w:eastAsia="方正仿宋_GBK" w:cs="方正仿宋_GBK"/>
          <w:b w:val="0"/>
          <w:bCs w:val="0"/>
          <w:color w:val="auto"/>
          <w:sz w:val="32"/>
          <w:szCs w:val="32"/>
        </w:rPr>
        <w:t>重庆市</w:t>
      </w:r>
      <w:r>
        <w:rPr>
          <w:rFonts w:hint="eastAsia" w:ascii="Times New Roman" w:hAnsi="Times New Roman" w:eastAsia="方正仿宋_GBK" w:cs="方正仿宋_GBK"/>
          <w:b w:val="0"/>
          <w:bCs w:val="0"/>
          <w:color w:val="auto"/>
          <w:sz w:val="32"/>
          <w:szCs w:val="32"/>
          <w:lang w:eastAsia="zh-CN"/>
        </w:rPr>
        <w:t>渝北区</w:t>
      </w:r>
      <w:r>
        <w:rPr>
          <w:rFonts w:hint="eastAsia" w:ascii="Times New Roman" w:hAnsi="Times New Roman" w:eastAsia="方正仿宋_GBK" w:cs="方正仿宋_GBK"/>
          <w:b w:val="0"/>
          <w:bCs w:val="0"/>
          <w:color w:val="auto"/>
          <w:sz w:val="32"/>
          <w:szCs w:val="32"/>
        </w:rPr>
        <w:t>坚决防止规模性返贫的责任分工</w:t>
      </w:r>
    </w:p>
    <w:p>
      <w:pPr>
        <w:keepNext/>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K" w:cs="方正仿宋_GBK"/>
          <w:b w:val="0"/>
          <w:bCs w:val="0"/>
          <w:color w:val="auto"/>
          <w:sz w:val="32"/>
          <w:szCs w:val="32"/>
        </w:rPr>
        <w:sectPr>
          <w:footerReference r:id="rId3" w:type="default"/>
          <w:pgSz w:w="11900" w:h="16838"/>
          <w:pgMar w:top="2098" w:right="1474" w:bottom="1984" w:left="1587" w:header="0" w:footer="0" w:gutter="0"/>
          <w:pgNumType w:fmt="numberInDash"/>
          <w:cols w:equalWidth="0" w:num="1">
            <w:col w:w="9100"/>
          </w:cols>
        </w:sectPr>
      </w:pPr>
    </w:p>
    <w:p>
      <w:pPr>
        <w:pStyle w:val="14"/>
        <w:keepNext/>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both"/>
        <w:textAlignment w:val="auto"/>
        <w:rPr>
          <w:rFonts w:hint="eastAsia" w:ascii="方正小标宋_GBK" w:hAnsi="方正小标宋_GBK" w:eastAsia="方正小标宋_GBK" w:cs="方正小标宋_GBK"/>
          <w:color w:val="auto"/>
          <w:spacing w:val="0"/>
          <w:w w:val="100"/>
          <w:position w:val="0"/>
          <w:lang w:val="en-US" w:eastAsia="zh-CN"/>
        </w:rPr>
      </w:pPr>
      <w:bookmarkStart w:id="5" w:name="bookmark2"/>
      <w:bookmarkStart w:id="6" w:name="bookmark0"/>
      <w:bookmarkStart w:id="7" w:name="bookmark1"/>
      <w:r>
        <w:rPr>
          <w:rFonts w:hint="eastAsia" w:ascii="方正黑体_GBK" w:hAnsi="方正黑体_GBK" w:eastAsia="方正黑体_GBK" w:cs="方正黑体_GBK"/>
          <w:color w:val="auto"/>
          <w:spacing w:val="0"/>
          <w:w w:val="100"/>
          <w:position w:val="0"/>
          <w:sz w:val="32"/>
          <w:szCs w:val="32"/>
          <w:lang w:eastAsia="zh-CN"/>
        </w:rPr>
        <w:t>附件</w:t>
      </w:r>
    </w:p>
    <w:p>
      <w:pPr>
        <w:pStyle w:val="14"/>
        <w:keepNext/>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eastAsia" w:ascii="方正小标宋_GBK" w:hAnsi="方正小标宋_GBK" w:eastAsia="方正小标宋_GBK" w:cs="方正小标宋_GBK"/>
          <w:color w:val="auto"/>
          <w:spacing w:val="0"/>
          <w:w w:val="100"/>
          <w:position w:val="0"/>
        </w:rPr>
      </w:pPr>
    </w:p>
    <w:p>
      <w:pPr>
        <w:pStyle w:val="14"/>
        <w:keepNext/>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eastAsia" w:ascii="方正小标宋_GBK" w:hAnsi="方正小标宋_GBK" w:eastAsia="方正小标宋_GBK" w:cs="方正小标宋_GBK"/>
          <w:color w:val="auto"/>
          <w:spacing w:val="0"/>
          <w:w w:val="100"/>
          <w:position w:val="0"/>
        </w:rPr>
      </w:pPr>
      <w:r>
        <w:rPr>
          <w:rFonts w:hint="eastAsia" w:ascii="方正小标宋_GBK" w:hAnsi="方正小标宋_GBK" w:eastAsia="方正小标宋_GBK" w:cs="方正小标宋_GBK"/>
          <w:color w:val="auto"/>
          <w:spacing w:val="0"/>
          <w:w w:val="100"/>
          <w:position w:val="0"/>
        </w:rPr>
        <w:t>重庆市</w:t>
      </w:r>
      <w:r>
        <w:rPr>
          <w:rFonts w:hint="eastAsia" w:ascii="方正小标宋_GBK" w:hAnsi="方正小标宋_GBK" w:eastAsia="方正小标宋_GBK" w:cs="方正小标宋_GBK"/>
          <w:color w:val="auto"/>
          <w:spacing w:val="0"/>
          <w:w w:val="100"/>
          <w:position w:val="0"/>
          <w:lang w:eastAsia="zh-CN"/>
        </w:rPr>
        <w:t>渝北区</w:t>
      </w:r>
      <w:r>
        <w:rPr>
          <w:rFonts w:hint="eastAsia" w:ascii="方正小标宋_GBK" w:hAnsi="方正小标宋_GBK" w:eastAsia="方正小标宋_GBK" w:cs="方正小标宋_GBK"/>
          <w:color w:val="auto"/>
          <w:spacing w:val="0"/>
          <w:w w:val="100"/>
          <w:position w:val="0"/>
        </w:rPr>
        <w:t>坚决防止规模性返贫的责任分工</w:t>
      </w:r>
      <w:bookmarkEnd w:id="5"/>
      <w:bookmarkEnd w:id="6"/>
      <w:bookmarkEnd w:id="7"/>
    </w:p>
    <w:tbl>
      <w:tblPr>
        <w:tblStyle w:val="9"/>
        <w:tblW w:w="14133" w:type="dxa"/>
        <w:jc w:val="center"/>
        <w:tblLayout w:type="fixed"/>
        <w:tblCellMar>
          <w:top w:w="0" w:type="dxa"/>
          <w:left w:w="10" w:type="dxa"/>
          <w:bottom w:w="0" w:type="dxa"/>
          <w:right w:w="10" w:type="dxa"/>
        </w:tblCellMar>
      </w:tblPr>
      <w:tblGrid>
        <w:gridCol w:w="763"/>
        <w:gridCol w:w="8683"/>
        <w:gridCol w:w="4687"/>
      </w:tblGrid>
      <w:tr>
        <w:tblPrEx>
          <w:tblCellMar>
            <w:top w:w="0" w:type="dxa"/>
            <w:left w:w="10" w:type="dxa"/>
            <w:bottom w:w="0" w:type="dxa"/>
            <w:right w:w="10" w:type="dxa"/>
          </w:tblCellMar>
        </w:tblPrEx>
        <w:trPr>
          <w:trHeight w:val="668" w:hRule="exact"/>
          <w:jc w:val="center"/>
        </w:trPr>
        <w:tc>
          <w:tcPr>
            <w:tcW w:w="763" w:type="dxa"/>
            <w:tcBorders>
              <w:top w:val="single" w:color="auto" w:sz="4" w:space="0"/>
              <w:left w:val="single" w:color="auto" w:sz="4" w:space="0"/>
            </w:tcBorders>
            <w:shd w:val="clear" w:color="auto" w:fill="FFFFFF"/>
            <w:vAlign w:val="center"/>
          </w:tcPr>
          <w:p>
            <w:pPr>
              <w:pStyle w:val="15"/>
              <w:keepNext/>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eastAsia" w:ascii="Times New Roman" w:hAnsi="Times New Roman" w:eastAsia="方正仿宋_GBK" w:cs="方正仿宋_GBK"/>
                <w:b/>
                <w:bCs/>
                <w:color w:val="auto"/>
                <w:sz w:val="24"/>
                <w:szCs w:val="24"/>
              </w:rPr>
            </w:pPr>
            <w:r>
              <w:rPr>
                <w:rFonts w:hint="eastAsia" w:ascii="Times New Roman" w:hAnsi="Times New Roman" w:eastAsia="方正仿宋_GBK" w:cs="方正仿宋_GBK"/>
                <w:b/>
                <w:bCs/>
                <w:color w:val="auto"/>
                <w:spacing w:val="0"/>
                <w:w w:val="100"/>
                <w:position w:val="0"/>
                <w:sz w:val="24"/>
                <w:szCs w:val="24"/>
              </w:rPr>
              <w:t>序号</w:t>
            </w:r>
          </w:p>
        </w:tc>
        <w:tc>
          <w:tcPr>
            <w:tcW w:w="8683" w:type="dxa"/>
            <w:tcBorders>
              <w:top w:val="single" w:color="auto" w:sz="4" w:space="0"/>
              <w:left w:val="single" w:color="auto" w:sz="4" w:space="0"/>
            </w:tcBorders>
            <w:shd w:val="clear" w:color="auto" w:fill="FFFFFF"/>
            <w:vAlign w:val="center"/>
          </w:tcPr>
          <w:p>
            <w:pPr>
              <w:pStyle w:val="15"/>
              <w:keepNext/>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eastAsia" w:ascii="Times New Roman" w:hAnsi="Times New Roman" w:eastAsia="方正仿宋_GBK" w:cs="方正仿宋_GBK"/>
                <w:b/>
                <w:bCs/>
                <w:color w:val="auto"/>
                <w:sz w:val="24"/>
                <w:szCs w:val="24"/>
              </w:rPr>
            </w:pPr>
            <w:r>
              <w:rPr>
                <w:rFonts w:hint="eastAsia" w:ascii="Times New Roman" w:hAnsi="Times New Roman" w:eastAsia="方正仿宋_GBK" w:cs="方正仿宋_GBK"/>
                <w:b/>
                <w:bCs/>
                <w:color w:val="auto"/>
                <w:spacing w:val="0"/>
                <w:w w:val="100"/>
                <w:position w:val="0"/>
                <w:sz w:val="24"/>
                <w:szCs w:val="24"/>
              </w:rPr>
              <w:t>具体措施</w:t>
            </w:r>
          </w:p>
        </w:tc>
        <w:tc>
          <w:tcPr>
            <w:tcW w:w="4687" w:type="dxa"/>
            <w:tcBorders>
              <w:top w:val="single" w:color="auto" w:sz="4" w:space="0"/>
              <w:left w:val="single" w:color="auto" w:sz="4" w:space="0"/>
              <w:right w:val="single" w:color="auto" w:sz="4" w:space="0"/>
            </w:tcBorders>
            <w:shd w:val="clear" w:color="auto" w:fill="FFFFFF"/>
            <w:vAlign w:val="center"/>
          </w:tcPr>
          <w:p>
            <w:pPr>
              <w:pStyle w:val="15"/>
              <w:keepNext/>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eastAsia" w:ascii="Times New Roman" w:hAnsi="Times New Roman" w:eastAsia="方正仿宋_GBK" w:cs="方正仿宋_GBK"/>
                <w:b/>
                <w:bCs/>
                <w:color w:val="auto"/>
                <w:sz w:val="24"/>
                <w:szCs w:val="24"/>
              </w:rPr>
            </w:pPr>
            <w:r>
              <w:rPr>
                <w:rFonts w:hint="eastAsia" w:ascii="Times New Roman" w:hAnsi="Times New Roman" w:eastAsia="方正仿宋_GBK" w:cs="方正仿宋_GBK"/>
                <w:b/>
                <w:bCs/>
                <w:color w:val="auto"/>
                <w:spacing w:val="0"/>
                <w:w w:val="100"/>
                <w:position w:val="0"/>
                <w:sz w:val="24"/>
                <w:szCs w:val="24"/>
                <w:lang w:eastAsia="zh-CN"/>
              </w:rPr>
              <w:t>责任</w:t>
            </w:r>
            <w:r>
              <w:rPr>
                <w:rFonts w:hint="eastAsia" w:ascii="Times New Roman" w:hAnsi="Times New Roman" w:eastAsia="方正仿宋_GBK" w:cs="方正仿宋_GBK"/>
                <w:b/>
                <w:bCs/>
                <w:color w:val="auto"/>
                <w:spacing w:val="0"/>
                <w:w w:val="100"/>
                <w:position w:val="0"/>
                <w:sz w:val="24"/>
                <w:szCs w:val="24"/>
              </w:rPr>
              <w:t>单位</w:t>
            </w:r>
          </w:p>
        </w:tc>
      </w:tr>
      <w:tr>
        <w:tblPrEx>
          <w:tblCellMar>
            <w:top w:w="0" w:type="dxa"/>
            <w:left w:w="10" w:type="dxa"/>
            <w:bottom w:w="0" w:type="dxa"/>
            <w:right w:w="10" w:type="dxa"/>
          </w:tblCellMar>
        </w:tblPrEx>
        <w:trPr>
          <w:trHeight w:val="494" w:hRule="exact"/>
          <w:jc w:val="center"/>
        </w:trPr>
        <w:tc>
          <w:tcPr>
            <w:tcW w:w="14133" w:type="dxa"/>
            <w:gridSpan w:val="3"/>
            <w:tcBorders>
              <w:top w:val="single" w:color="auto" w:sz="4" w:space="0"/>
              <w:left w:val="single" w:color="auto" w:sz="4" w:space="0"/>
              <w:right w:val="single" w:color="auto" w:sz="4" w:space="0"/>
            </w:tcBorders>
            <w:shd w:val="clear" w:color="auto" w:fill="FFFFFF"/>
            <w:vAlign w:val="top"/>
          </w:tcPr>
          <w:p>
            <w:pPr>
              <w:pStyle w:val="15"/>
              <w:keepNext/>
              <w:keepLines w:val="0"/>
              <w:pageBreakBefore w:val="0"/>
              <w:widowControl w:val="0"/>
              <w:shd w:val="clear" w:color="auto" w:fill="auto"/>
              <w:kinsoku/>
              <w:wordWrap/>
              <w:overflowPunct/>
              <w:topLinePunct w:val="0"/>
              <w:autoSpaceDE/>
              <w:autoSpaceDN/>
              <w:bidi w:val="0"/>
              <w:snapToGrid/>
              <w:spacing w:before="0" w:after="0" w:line="240" w:lineRule="auto"/>
              <w:ind w:left="0" w:right="0" w:firstLine="240" w:firstLineChars="100"/>
              <w:jc w:val="left"/>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黑体_GBK" w:cs="方正黑体_GBK"/>
                <w:color w:val="auto"/>
                <w:spacing w:val="0"/>
                <w:w w:val="100"/>
                <w:position w:val="0"/>
                <w:sz w:val="24"/>
                <w:szCs w:val="24"/>
              </w:rPr>
              <w:t>一</w:t>
            </w:r>
            <w:r>
              <w:rPr>
                <w:rFonts w:hint="eastAsia" w:ascii="Times New Roman" w:hAnsi="Times New Roman" w:eastAsia="方正黑体_GBK" w:cs="方正黑体_GBK"/>
                <w:color w:val="auto"/>
                <w:spacing w:val="0"/>
                <w:w w:val="100"/>
                <w:position w:val="0"/>
                <w:sz w:val="24"/>
                <w:szCs w:val="24"/>
                <w:lang w:eastAsia="zh-CN"/>
              </w:rPr>
              <w:t>、</w:t>
            </w:r>
            <w:r>
              <w:rPr>
                <w:rFonts w:hint="eastAsia" w:ascii="Times New Roman" w:hAnsi="Times New Roman" w:eastAsia="方正黑体_GBK" w:cs="方正黑体_GBK"/>
                <w:color w:val="auto"/>
                <w:spacing w:val="0"/>
                <w:w w:val="100"/>
                <w:position w:val="0"/>
                <w:sz w:val="24"/>
                <w:szCs w:val="24"/>
              </w:rPr>
              <w:t>聚焦责任落实，持续强化压力传导</w:t>
            </w:r>
          </w:p>
        </w:tc>
      </w:tr>
      <w:tr>
        <w:tblPrEx>
          <w:tblCellMar>
            <w:top w:w="0" w:type="dxa"/>
            <w:left w:w="10" w:type="dxa"/>
            <w:bottom w:w="0" w:type="dxa"/>
            <w:right w:w="10" w:type="dxa"/>
          </w:tblCellMar>
        </w:tblPrEx>
        <w:trPr>
          <w:trHeight w:val="533" w:hRule="exact"/>
          <w:jc w:val="center"/>
        </w:trPr>
        <w:tc>
          <w:tcPr>
            <w:tcW w:w="14133" w:type="dxa"/>
            <w:gridSpan w:val="3"/>
            <w:tcBorders>
              <w:top w:val="single" w:color="auto" w:sz="4" w:space="0"/>
              <w:left w:val="single" w:color="auto" w:sz="4" w:space="0"/>
              <w:right w:val="single" w:color="auto" w:sz="4" w:space="0"/>
            </w:tcBorders>
            <w:shd w:val="clear" w:color="auto" w:fill="FFFFFF"/>
            <w:vAlign w:val="center"/>
          </w:tcPr>
          <w:p>
            <w:pPr>
              <w:pStyle w:val="15"/>
              <w:keepNext/>
              <w:keepLines w:val="0"/>
              <w:pageBreakBefore w:val="0"/>
              <w:widowControl w:val="0"/>
              <w:shd w:val="clear" w:color="auto" w:fill="auto"/>
              <w:kinsoku/>
              <w:wordWrap/>
              <w:overflowPunct/>
              <w:topLinePunct w:val="0"/>
              <w:autoSpaceDE/>
              <w:autoSpaceDN/>
              <w:bidi w:val="0"/>
              <w:snapToGrid/>
              <w:spacing w:before="0" w:after="0" w:line="240" w:lineRule="auto"/>
              <w:ind w:left="0" w:right="0" w:firstLine="200"/>
              <w:jc w:val="left"/>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楷体_GBK" w:cs="方正楷体_GBK"/>
                <w:color w:val="auto"/>
                <w:spacing w:val="0"/>
                <w:w w:val="100"/>
                <w:position w:val="0"/>
                <w:sz w:val="24"/>
                <w:szCs w:val="24"/>
              </w:rPr>
              <w:t>（一）建立专班协调机制</w:t>
            </w:r>
          </w:p>
        </w:tc>
      </w:tr>
      <w:tr>
        <w:tblPrEx>
          <w:tblCellMar>
            <w:top w:w="0" w:type="dxa"/>
            <w:left w:w="10" w:type="dxa"/>
            <w:bottom w:w="0" w:type="dxa"/>
            <w:right w:w="10" w:type="dxa"/>
          </w:tblCellMar>
        </w:tblPrEx>
        <w:trPr>
          <w:trHeight w:val="1476" w:hRule="exact"/>
          <w:jc w:val="center"/>
        </w:trPr>
        <w:tc>
          <w:tcPr>
            <w:tcW w:w="763" w:type="dxa"/>
            <w:tcBorders>
              <w:top w:val="single" w:color="auto" w:sz="4" w:space="0"/>
              <w:left w:val="single" w:color="auto" w:sz="4" w:space="0"/>
            </w:tcBorders>
            <w:shd w:val="clear" w:color="auto" w:fill="FFFFFF"/>
            <w:vAlign w:val="center"/>
          </w:tcPr>
          <w:p>
            <w:pPr>
              <w:pStyle w:val="15"/>
              <w:keepNext/>
              <w:keepLines w:val="0"/>
              <w:pageBreakBefore w:val="0"/>
              <w:widowControl w:val="0"/>
              <w:shd w:val="clear" w:color="auto" w:fill="auto"/>
              <w:kinsoku/>
              <w:wordWrap/>
              <w:overflowPunct/>
              <w:topLinePunct w:val="0"/>
              <w:autoSpaceDE/>
              <w:autoSpaceDN/>
              <w:bidi w:val="0"/>
              <w:snapToGrid/>
              <w:spacing w:before="0" w:after="0" w:line="240" w:lineRule="auto"/>
              <w:ind w:left="0" w:right="0" w:firstLine="320"/>
              <w:jc w:val="left"/>
              <w:textAlignment w:val="auto"/>
              <w:rPr>
                <w:rFonts w:hint="eastAsia" w:ascii="Times New Roman" w:hAnsi="Times New Roman" w:eastAsia="方正仿宋_GBK" w:cs="方正仿宋_GBK"/>
                <w:color w:val="auto"/>
                <w:sz w:val="24"/>
                <w:szCs w:val="24"/>
              </w:rPr>
            </w:pPr>
            <w:r>
              <w:rPr>
                <w:rFonts w:hint="default" w:ascii="Times New Roman" w:hAnsi="Times New Roman" w:eastAsia="方正仿宋_GBK" w:cs="Times New Roman"/>
                <w:color w:val="auto"/>
                <w:spacing w:val="0"/>
                <w:w w:val="100"/>
                <w:position w:val="0"/>
                <w:sz w:val="24"/>
                <w:szCs w:val="24"/>
              </w:rPr>
              <w:t>1</w:t>
            </w:r>
          </w:p>
        </w:tc>
        <w:tc>
          <w:tcPr>
            <w:tcW w:w="8683" w:type="dxa"/>
            <w:tcBorders>
              <w:top w:val="single" w:color="auto" w:sz="4" w:space="0"/>
              <w:left w:val="single" w:color="auto" w:sz="4" w:space="0"/>
            </w:tcBorders>
            <w:shd w:val="clear" w:color="auto" w:fill="FFFFFF"/>
            <w:vAlign w:val="center"/>
          </w:tcPr>
          <w:p>
            <w:pPr>
              <w:pStyle w:val="15"/>
              <w:keepNext/>
              <w:keepLines w:val="0"/>
              <w:pageBreakBefore w:val="0"/>
              <w:widowControl w:val="0"/>
              <w:shd w:val="clear" w:color="auto" w:fill="auto"/>
              <w:kinsoku/>
              <w:wordWrap/>
              <w:overflowPunct/>
              <w:topLinePunct w:val="0"/>
              <w:autoSpaceDE/>
              <w:autoSpaceDN/>
              <w:bidi w:val="0"/>
              <w:snapToGrid/>
              <w:spacing w:before="0" w:after="0" w:line="324" w:lineRule="exact"/>
              <w:ind w:left="0" w:right="0" w:firstLine="0"/>
              <w:jc w:val="both"/>
              <w:textAlignment w:val="auto"/>
              <w:rPr>
                <w:rFonts w:hint="eastAsia" w:ascii="Times New Roman" w:hAnsi="Times New Roman" w:eastAsia="方正仿宋_GBK" w:cs="方正仿宋_GBK"/>
                <w:color w:val="auto"/>
                <w:sz w:val="24"/>
                <w:szCs w:val="24"/>
              </w:rPr>
            </w:pPr>
            <w:r>
              <w:rPr>
                <w:rFonts w:hint="default" w:ascii="Times New Roman" w:hAnsi="Times New Roman" w:eastAsia="方正仿宋_GBK" w:cs="Times New Roman"/>
                <w:color w:val="auto"/>
                <w:spacing w:val="0"/>
                <w:w w:val="100"/>
                <w:position w:val="0"/>
                <w:sz w:val="24"/>
                <w:szCs w:val="24"/>
                <w:lang w:eastAsia="zh-CN"/>
              </w:rPr>
              <w:t>区委农村工作暨实施乡村振兴战略领导小组</w:t>
            </w:r>
            <w:r>
              <w:rPr>
                <w:rFonts w:hint="default" w:ascii="Times New Roman" w:hAnsi="Times New Roman" w:eastAsia="方正仿宋_GBK" w:cs="Times New Roman"/>
                <w:color w:val="auto"/>
                <w:spacing w:val="0"/>
                <w:w w:val="100"/>
                <w:position w:val="0"/>
                <w:sz w:val="24"/>
                <w:szCs w:val="24"/>
              </w:rPr>
              <w:t>成立巩固拓展脱贫攻坚成果工作专班，</w:t>
            </w:r>
            <w:r>
              <w:rPr>
                <w:rFonts w:hint="default" w:ascii="Times New Roman" w:hAnsi="Times New Roman" w:eastAsia="方正仿宋_GBK" w:cs="Times New Roman"/>
                <w:color w:val="auto"/>
                <w:spacing w:val="0"/>
                <w:w w:val="100"/>
                <w:position w:val="0"/>
                <w:sz w:val="24"/>
                <w:szCs w:val="24"/>
                <w:lang w:val="en-US" w:eastAsia="zh-CN"/>
              </w:rPr>
              <w:t>11个有</w:t>
            </w:r>
            <w:r>
              <w:rPr>
                <w:rFonts w:hint="default" w:ascii="Times New Roman" w:hAnsi="Times New Roman" w:eastAsia="方正仿宋_GBK" w:cs="Times New Roman"/>
                <w:color w:val="auto"/>
                <w:spacing w:val="0"/>
                <w:w w:val="100"/>
                <w:position w:val="0"/>
                <w:sz w:val="24"/>
                <w:szCs w:val="24"/>
              </w:rPr>
              <w:t>巩固拓展脱贫攻坚成果任务的镇成立专项工作组，形成上下联动的工作体系。工作专班明确专人专责，建立工作台账，原则上每</w:t>
            </w:r>
            <w:r>
              <w:rPr>
                <w:rFonts w:hint="eastAsia" w:ascii="Times New Roman" w:hAnsi="Times New Roman" w:eastAsia="方正仿宋_GBK" w:cs="Times New Roman"/>
                <w:color w:val="auto"/>
                <w:spacing w:val="0"/>
                <w:w w:val="100"/>
                <w:position w:val="0"/>
                <w:sz w:val="24"/>
                <w:szCs w:val="24"/>
                <w:lang w:eastAsia="zh-CN"/>
              </w:rPr>
              <w:t>季度</w:t>
            </w:r>
            <w:r>
              <w:rPr>
                <w:rFonts w:hint="default" w:ascii="Times New Roman" w:hAnsi="Times New Roman" w:eastAsia="方正仿宋_GBK" w:cs="Times New Roman"/>
                <w:color w:val="auto"/>
                <w:spacing w:val="0"/>
                <w:w w:val="100"/>
                <w:position w:val="0"/>
                <w:sz w:val="24"/>
                <w:szCs w:val="24"/>
              </w:rPr>
              <w:t>调度1次，每</w:t>
            </w:r>
            <w:r>
              <w:rPr>
                <w:rFonts w:hint="eastAsia" w:ascii="Times New Roman" w:hAnsi="Times New Roman" w:eastAsia="方正仿宋_GBK" w:cs="Times New Roman"/>
                <w:color w:val="auto"/>
                <w:spacing w:val="0"/>
                <w:w w:val="100"/>
                <w:position w:val="0"/>
                <w:sz w:val="24"/>
                <w:szCs w:val="24"/>
                <w:lang w:eastAsia="zh-CN"/>
              </w:rPr>
              <w:t>半年</w:t>
            </w:r>
            <w:r>
              <w:rPr>
                <w:rFonts w:hint="default" w:ascii="Times New Roman" w:hAnsi="Times New Roman" w:eastAsia="方正仿宋_GBK" w:cs="Times New Roman"/>
                <w:color w:val="auto"/>
                <w:spacing w:val="0"/>
                <w:w w:val="100"/>
                <w:position w:val="0"/>
                <w:sz w:val="24"/>
                <w:szCs w:val="24"/>
              </w:rPr>
              <w:t>召开1次专题会议。</w:t>
            </w:r>
          </w:p>
        </w:tc>
        <w:tc>
          <w:tcPr>
            <w:tcW w:w="4687" w:type="dxa"/>
            <w:tcBorders>
              <w:top w:val="single" w:color="auto" w:sz="4" w:space="0"/>
              <w:left w:val="single" w:color="auto" w:sz="4" w:space="0"/>
              <w:right w:val="single" w:color="auto" w:sz="4" w:space="0"/>
            </w:tcBorders>
            <w:shd w:val="clear" w:color="auto" w:fill="FFFFFF"/>
            <w:vAlign w:val="center"/>
          </w:tcPr>
          <w:p>
            <w:pPr>
              <w:pStyle w:val="15"/>
              <w:keepNext/>
              <w:keepLines w:val="0"/>
              <w:pageBreakBefore w:val="0"/>
              <w:widowControl w:val="0"/>
              <w:shd w:val="clear" w:color="auto" w:fill="auto"/>
              <w:kinsoku/>
              <w:wordWrap/>
              <w:overflowPunct/>
              <w:topLinePunct w:val="0"/>
              <w:autoSpaceDE/>
              <w:autoSpaceDN/>
              <w:bidi w:val="0"/>
              <w:snapToGrid/>
              <w:spacing w:before="0" w:after="0" w:line="313" w:lineRule="exact"/>
              <w:ind w:left="0" w:right="0" w:firstLine="0"/>
              <w:jc w:val="center"/>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Times New Roman"/>
                <w:color w:val="auto"/>
                <w:spacing w:val="0"/>
                <w:w w:val="100"/>
                <w:position w:val="0"/>
                <w:sz w:val="24"/>
                <w:szCs w:val="24"/>
                <w:lang w:eastAsia="zh-CN"/>
              </w:rPr>
              <w:t>区级巩固拓展脱贫攻坚成果工作专班、工作专班各责任单位、各镇等</w:t>
            </w:r>
          </w:p>
        </w:tc>
      </w:tr>
      <w:tr>
        <w:tblPrEx>
          <w:tblCellMar>
            <w:top w:w="0" w:type="dxa"/>
            <w:left w:w="10" w:type="dxa"/>
            <w:bottom w:w="0" w:type="dxa"/>
            <w:right w:w="10" w:type="dxa"/>
          </w:tblCellMar>
        </w:tblPrEx>
        <w:trPr>
          <w:trHeight w:val="504" w:hRule="exact"/>
          <w:jc w:val="center"/>
        </w:trPr>
        <w:tc>
          <w:tcPr>
            <w:tcW w:w="14133"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5"/>
              <w:keepNext/>
              <w:keepLines w:val="0"/>
              <w:pageBreakBefore w:val="0"/>
              <w:widowControl w:val="0"/>
              <w:shd w:val="clear" w:color="auto" w:fill="auto"/>
              <w:kinsoku/>
              <w:wordWrap/>
              <w:overflowPunct/>
              <w:topLinePunct w:val="0"/>
              <w:autoSpaceDE/>
              <w:autoSpaceDN/>
              <w:bidi w:val="0"/>
              <w:snapToGrid/>
              <w:spacing w:before="0" w:after="0" w:line="240" w:lineRule="auto"/>
              <w:ind w:left="0" w:right="0" w:firstLine="200"/>
              <w:jc w:val="left"/>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楷体_GBK" w:cs="方正楷体_GBK"/>
                <w:color w:val="auto"/>
                <w:spacing w:val="0"/>
                <w:w w:val="100"/>
                <w:position w:val="0"/>
                <w:sz w:val="24"/>
                <w:szCs w:val="24"/>
              </w:rPr>
              <w:t>（二）</w:t>
            </w:r>
            <w:r>
              <w:rPr>
                <w:rFonts w:hint="eastAsia" w:ascii="Times New Roman" w:hAnsi="Times New Roman" w:eastAsia="方正楷体_GBK" w:cs="方正楷体_GBK"/>
                <w:color w:val="auto"/>
                <w:spacing w:val="0"/>
                <w:w w:val="100"/>
                <w:position w:val="0"/>
                <w:sz w:val="24"/>
                <w:szCs w:val="24"/>
                <w:lang w:eastAsia="zh-CN"/>
              </w:rPr>
              <w:t>落实“区镇村”三级</w:t>
            </w:r>
            <w:r>
              <w:rPr>
                <w:rFonts w:hint="eastAsia" w:ascii="Times New Roman" w:hAnsi="Times New Roman" w:eastAsia="方正楷体_GBK" w:cs="方正楷体_GBK"/>
                <w:color w:val="auto"/>
                <w:spacing w:val="0"/>
                <w:w w:val="100"/>
                <w:position w:val="0"/>
                <w:sz w:val="24"/>
                <w:szCs w:val="24"/>
              </w:rPr>
              <w:t>主体责任</w:t>
            </w:r>
          </w:p>
        </w:tc>
      </w:tr>
      <w:tr>
        <w:tblPrEx>
          <w:tblCellMar>
            <w:top w:w="0" w:type="dxa"/>
            <w:left w:w="10" w:type="dxa"/>
            <w:bottom w:w="0" w:type="dxa"/>
            <w:right w:w="10" w:type="dxa"/>
          </w:tblCellMar>
        </w:tblPrEx>
        <w:trPr>
          <w:trHeight w:val="974" w:hRule="exact"/>
          <w:jc w:val="center"/>
        </w:trPr>
        <w:tc>
          <w:tcPr>
            <w:tcW w:w="76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keepNext/>
              <w:keepLines w:val="0"/>
              <w:pageBreakBefore w:val="0"/>
              <w:widowControl w:val="0"/>
              <w:shd w:val="clear" w:color="auto" w:fill="auto"/>
              <w:kinsoku/>
              <w:wordWrap/>
              <w:overflowPunct/>
              <w:topLinePunct w:val="0"/>
              <w:autoSpaceDE/>
              <w:autoSpaceDN/>
              <w:bidi w:val="0"/>
              <w:snapToGrid/>
              <w:spacing w:before="0" w:after="0" w:line="240" w:lineRule="auto"/>
              <w:ind w:left="0" w:right="0" w:firstLine="320"/>
              <w:jc w:val="left"/>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pacing w:val="0"/>
                <w:w w:val="100"/>
                <w:position w:val="0"/>
                <w:sz w:val="24"/>
                <w:szCs w:val="24"/>
              </w:rPr>
              <w:t>2</w:t>
            </w:r>
          </w:p>
        </w:tc>
        <w:tc>
          <w:tcPr>
            <w:tcW w:w="868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keepNext/>
              <w:keepLines w:val="0"/>
              <w:pageBreakBefore w:val="0"/>
              <w:widowControl w:val="0"/>
              <w:shd w:val="clear" w:color="auto" w:fill="auto"/>
              <w:kinsoku/>
              <w:wordWrap/>
              <w:overflowPunct/>
              <w:topLinePunct w:val="0"/>
              <w:autoSpaceDE/>
              <w:autoSpaceDN/>
              <w:bidi w:val="0"/>
              <w:snapToGrid/>
              <w:spacing w:before="0" w:after="0" w:line="324" w:lineRule="exact"/>
              <w:ind w:left="0" w:right="0" w:firstLine="0"/>
              <w:jc w:val="left"/>
              <w:textAlignment w:val="auto"/>
              <w:rPr>
                <w:rFonts w:hint="eastAsia" w:ascii="Times New Roman" w:hAnsi="Times New Roman" w:eastAsia="方正仿宋_GBK" w:cs="方正仿宋_GBK"/>
                <w:color w:val="auto"/>
                <w:sz w:val="24"/>
                <w:szCs w:val="24"/>
                <w:lang w:eastAsia="zh-CN"/>
              </w:rPr>
            </w:pPr>
            <w:r>
              <w:rPr>
                <w:rFonts w:hint="eastAsia" w:ascii="Times New Roman" w:hAnsi="Times New Roman" w:eastAsia="方正仿宋_GBK" w:cs="方正仿宋_GBK"/>
                <w:color w:val="auto"/>
                <w:sz w:val="24"/>
                <w:szCs w:val="24"/>
              </w:rPr>
              <w:t>区委常委会会议、</w:t>
            </w:r>
            <w:r>
              <w:rPr>
                <w:rFonts w:hint="eastAsia" w:ascii="Times New Roman" w:hAnsi="Times New Roman" w:eastAsia="方正仿宋_GBK" w:cs="方正仿宋_GBK"/>
                <w:color w:val="auto"/>
                <w:sz w:val="24"/>
                <w:szCs w:val="24"/>
                <w:lang w:eastAsia="zh-CN"/>
              </w:rPr>
              <w:t>区</w:t>
            </w:r>
            <w:r>
              <w:rPr>
                <w:rFonts w:hint="eastAsia" w:ascii="Times New Roman" w:hAnsi="Times New Roman" w:eastAsia="方正仿宋_GBK" w:cs="方正仿宋_GBK"/>
                <w:color w:val="auto"/>
                <w:sz w:val="24"/>
                <w:szCs w:val="24"/>
              </w:rPr>
              <w:t>政府常务会议每季度至少</w:t>
            </w:r>
            <w:r>
              <w:rPr>
                <w:rFonts w:hint="eastAsia" w:ascii="Times New Roman" w:hAnsi="Times New Roman" w:eastAsia="方正仿宋_GBK" w:cs="方正仿宋_GBK"/>
                <w:color w:val="auto"/>
                <w:sz w:val="24"/>
                <w:szCs w:val="24"/>
                <w:lang w:eastAsia="zh-CN"/>
              </w:rPr>
              <w:t>研究</w:t>
            </w:r>
            <w:r>
              <w:rPr>
                <w:rFonts w:hint="eastAsia" w:ascii="Times New Roman" w:hAnsi="Times New Roman" w:eastAsia="方正仿宋_GBK" w:cs="方正仿宋_GBK"/>
                <w:color w:val="auto"/>
                <w:sz w:val="24"/>
                <w:szCs w:val="24"/>
                <w:lang w:val="en-US" w:eastAsia="zh-CN"/>
              </w:rPr>
              <w:t>1</w:t>
            </w:r>
            <w:r>
              <w:rPr>
                <w:rFonts w:hint="eastAsia" w:ascii="Times New Roman" w:hAnsi="Times New Roman" w:eastAsia="方正仿宋_GBK" w:cs="方正仿宋_GBK"/>
                <w:color w:val="auto"/>
                <w:sz w:val="24"/>
                <w:szCs w:val="24"/>
              </w:rPr>
              <w:t>次巩固拓展脱贫攻坚成果、全面推进乡村振兴工作。区</w:t>
            </w:r>
            <w:r>
              <w:rPr>
                <w:rFonts w:hint="eastAsia" w:ascii="Times New Roman" w:hAnsi="Times New Roman" w:eastAsia="方正仿宋_GBK" w:cs="方正仿宋_GBK"/>
                <w:color w:val="auto"/>
                <w:sz w:val="24"/>
                <w:szCs w:val="24"/>
                <w:lang w:eastAsia="zh-CN"/>
              </w:rPr>
              <w:t>委、区政府</w:t>
            </w:r>
            <w:r>
              <w:rPr>
                <w:rFonts w:hint="eastAsia" w:ascii="Times New Roman" w:hAnsi="Times New Roman" w:eastAsia="方正仿宋_GBK" w:cs="方正仿宋_GBK"/>
                <w:color w:val="auto"/>
                <w:sz w:val="24"/>
                <w:szCs w:val="24"/>
              </w:rPr>
              <w:t>每年底向市委、市政府报告巩固拓展脱贫攻坚成果、全面推进乡村振</w:t>
            </w:r>
            <w:r>
              <w:rPr>
                <w:rFonts w:hint="eastAsia" w:ascii="Times New Roman" w:hAnsi="Times New Roman" w:eastAsia="方正仿宋_GBK" w:cs="方正仿宋_GBK"/>
                <w:color w:val="auto"/>
                <w:sz w:val="24"/>
                <w:szCs w:val="24"/>
                <w:lang w:eastAsia="zh-CN"/>
              </w:rPr>
              <w:t>兴</w:t>
            </w:r>
            <w:r>
              <w:rPr>
                <w:rFonts w:hint="eastAsia" w:ascii="Times New Roman" w:hAnsi="Times New Roman" w:eastAsia="方正仿宋_GBK" w:cs="方正仿宋_GBK"/>
                <w:color w:val="auto"/>
                <w:sz w:val="24"/>
                <w:szCs w:val="24"/>
              </w:rPr>
              <w:t>工作情况，区委书记向市委作专项书面述职</w:t>
            </w:r>
            <w:r>
              <w:rPr>
                <w:rFonts w:hint="eastAsia" w:ascii="Times New Roman" w:hAnsi="Times New Roman" w:eastAsia="方正仿宋_GBK" w:cs="方正仿宋_GBK"/>
                <w:color w:val="auto"/>
                <w:sz w:val="24"/>
                <w:szCs w:val="24"/>
                <w:lang w:eastAsia="zh-CN"/>
              </w:rPr>
              <w:t>。</w:t>
            </w:r>
          </w:p>
        </w:tc>
        <w:tc>
          <w:tcPr>
            <w:tcW w:w="468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keepLines w:val="0"/>
              <w:pageBreakBefore w:val="0"/>
              <w:widowControl w:val="0"/>
              <w:kinsoku/>
              <w:wordWrap/>
              <w:overflowPunct/>
              <w:topLinePunct w:val="0"/>
              <w:autoSpaceDE/>
              <w:autoSpaceDN/>
              <w:bidi w:val="0"/>
              <w:snapToGrid/>
              <w:jc w:val="center"/>
              <w:textAlignment w:val="auto"/>
              <w:rPr>
                <w:rFonts w:hint="eastAsia" w:ascii="Times New Roman" w:hAnsi="Times New Roman" w:eastAsia="方正仿宋_GBK" w:cs="方正仿宋_GBK"/>
                <w:color w:val="auto"/>
                <w:sz w:val="24"/>
                <w:szCs w:val="24"/>
                <w:lang w:eastAsia="zh-CN"/>
              </w:rPr>
            </w:pPr>
            <w:r>
              <w:rPr>
                <w:rFonts w:hint="eastAsia" w:ascii="Times New Roman" w:hAnsi="Times New Roman" w:eastAsia="方正仿宋_GBK" w:cs="方正仿宋_GBK"/>
                <w:color w:val="auto"/>
                <w:sz w:val="24"/>
                <w:szCs w:val="24"/>
                <w:lang w:eastAsia="zh-CN"/>
              </w:rPr>
              <w:t>区委办、区政府办等</w:t>
            </w:r>
          </w:p>
        </w:tc>
      </w:tr>
      <w:tr>
        <w:tblPrEx>
          <w:tblCellMar>
            <w:top w:w="0" w:type="dxa"/>
            <w:left w:w="10" w:type="dxa"/>
            <w:bottom w:w="0" w:type="dxa"/>
            <w:right w:w="10" w:type="dxa"/>
          </w:tblCellMar>
        </w:tblPrEx>
        <w:trPr>
          <w:trHeight w:val="945" w:hRule="exact"/>
          <w:jc w:val="center"/>
        </w:trPr>
        <w:tc>
          <w:tcPr>
            <w:tcW w:w="76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keepNext/>
              <w:keepLines w:val="0"/>
              <w:pageBreakBefore w:val="0"/>
              <w:widowControl w:val="0"/>
              <w:shd w:val="clear" w:color="auto" w:fill="auto"/>
              <w:kinsoku/>
              <w:wordWrap/>
              <w:overflowPunct/>
              <w:topLinePunct w:val="0"/>
              <w:autoSpaceDE/>
              <w:autoSpaceDN/>
              <w:bidi w:val="0"/>
              <w:snapToGrid/>
              <w:spacing w:before="0" w:after="0" w:line="240" w:lineRule="auto"/>
              <w:ind w:left="0" w:right="0" w:firstLine="320"/>
              <w:jc w:val="left"/>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pacing w:val="0"/>
                <w:w w:val="100"/>
                <w:position w:val="0"/>
                <w:sz w:val="24"/>
                <w:szCs w:val="24"/>
              </w:rPr>
              <w:t>3</w:t>
            </w:r>
          </w:p>
        </w:tc>
        <w:tc>
          <w:tcPr>
            <w:tcW w:w="8683"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15"/>
              <w:keepNext/>
              <w:keepLines w:val="0"/>
              <w:pageBreakBefore w:val="0"/>
              <w:widowControl w:val="0"/>
              <w:shd w:val="clear" w:color="auto" w:fill="auto"/>
              <w:kinsoku/>
              <w:wordWrap/>
              <w:overflowPunct/>
              <w:topLinePunct w:val="0"/>
              <w:autoSpaceDE/>
              <w:autoSpaceDN/>
              <w:bidi w:val="0"/>
              <w:snapToGrid/>
              <w:spacing w:before="0" w:after="0" w:line="324" w:lineRule="exact"/>
              <w:ind w:left="0" w:right="0" w:firstLine="0"/>
              <w:jc w:val="left"/>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z w:val="24"/>
                <w:szCs w:val="24"/>
                <w:lang w:eastAsia="zh-CN"/>
              </w:rPr>
              <w:t>镇党委、政府每月至少研究</w:t>
            </w:r>
            <w:r>
              <w:rPr>
                <w:rFonts w:hint="eastAsia" w:ascii="Times New Roman" w:hAnsi="Times New Roman" w:eastAsia="方正仿宋_GBK" w:cs="方正仿宋_GBK"/>
                <w:color w:val="auto"/>
                <w:sz w:val="24"/>
                <w:szCs w:val="24"/>
                <w:lang w:val="en-US" w:eastAsia="zh-CN"/>
              </w:rPr>
              <w:t>1次</w:t>
            </w:r>
            <w:r>
              <w:rPr>
                <w:rFonts w:hint="eastAsia" w:ascii="Times New Roman" w:hAnsi="Times New Roman" w:eastAsia="方正仿宋_GBK" w:cs="方正仿宋_GBK"/>
                <w:color w:val="auto"/>
                <w:sz w:val="24"/>
                <w:szCs w:val="24"/>
              </w:rPr>
              <w:t>巩固拓展脱贫攻坚成果、全面推进乡村振兴工作</w:t>
            </w:r>
            <w:r>
              <w:rPr>
                <w:rFonts w:hint="eastAsia" w:ascii="Times New Roman" w:hAnsi="Times New Roman" w:eastAsia="方正仿宋_GBK" w:cs="方正仿宋_GBK"/>
                <w:color w:val="auto"/>
                <w:sz w:val="24"/>
                <w:szCs w:val="24"/>
                <w:lang w:eastAsia="zh-CN"/>
              </w:rPr>
              <w:t>。镇党委、政府每年底向区委、区政府汇报</w:t>
            </w:r>
            <w:r>
              <w:rPr>
                <w:rFonts w:hint="eastAsia" w:ascii="Times New Roman" w:hAnsi="Times New Roman" w:eastAsia="方正仿宋_GBK" w:cs="方正仿宋_GBK"/>
                <w:color w:val="auto"/>
                <w:sz w:val="24"/>
                <w:szCs w:val="24"/>
              </w:rPr>
              <w:t>巩固拓展脱贫攻坚成果、全面推进乡村振兴工作情况</w:t>
            </w:r>
            <w:r>
              <w:rPr>
                <w:rFonts w:hint="eastAsia" w:ascii="Times New Roman" w:hAnsi="Times New Roman" w:eastAsia="方正仿宋_GBK" w:cs="方正仿宋_GBK"/>
                <w:color w:val="auto"/>
                <w:sz w:val="24"/>
                <w:szCs w:val="24"/>
                <w:lang w:eastAsia="zh-CN"/>
              </w:rPr>
              <w:t>，镇党委书记向区委作专项述职。</w:t>
            </w:r>
          </w:p>
        </w:tc>
        <w:tc>
          <w:tcPr>
            <w:tcW w:w="468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keepLines w:val="0"/>
              <w:pageBreakBefore w:val="0"/>
              <w:widowControl w:val="0"/>
              <w:kinsoku/>
              <w:wordWrap/>
              <w:overflowPunct/>
              <w:topLinePunct w:val="0"/>
              <w:autoSpaceDE/>
              <w:autoSpaceDN/>
              <w:bidi w:val="0"/>
              <w:adjustRightInd/>
              <w:snapToGrid/>
              <w:spacing w:line="313" w:lineRule="exact"/>
              <w:jc w:val="center"/>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z w:val="24"/>
                <w:szCs w:val="24"/>
                <w:lang w:eastAsia="zh-CN"/>
              </w:rPr>
              <w:t>区委农办、</w:t>
            </w:r>
            <w:r>
              <w:rPr>
                <w:rFonts w:hint="eastAsia" w:ascii="Times New Roman" w:hAnsi="Times New Roman" w:eastAsia="方正仿宋_GBK" w:cs="方正仿宋_GBK"/>
                <w:color w:val="auto"/>
                <w:sz w:val="24"/>
                <w:szCs w:val="24"/>
                <w:lang w:val="en-US" w:eastAsia="zh-CN"/>
              </w:rPr>
              <w:t>各镇</w:t>
            </w:r>
            <w:r>
              <w:rPr>
                <w:rFonts w:hint="eastAsia" w:ascii="Times New Roman" w:hAnsi="Times New Roman" w:eastAsia="方正仿宋_GBK" w:cs="方正仿宋_GBK"/>
                <w:color w:val="auto"/>
                <w:sz w:val="24"/>
                <w:szCs w:val="24"/>
                <w:lang w:eastAsia="zh-CN"/>
              </w:rPr>
              <w:t>等</w:t>
            </w:r>
          </w:p>
        </w:tc>
      </w:tr>
      <w:tr>
        <w:tblPrEx>
          <w:tblCellMar>
            <w:top w:w="0" w:type="dxa"/>
            <w:left w:w="10" w:type="dxa"/>
            <w:bottom w:w="0" w:type="dxa"/>
            <w:right w:w="10" w:type="dxa"/>
          </w:tblCellMar>
        </w:tblPrEx>
        <w:trPr>
          <w:trHeight w:val="1041" w:hRule="exact"/>
          <w:jc w:val="center"/>
        </w:trPr>
        <w:tc>
          <w:tcPr>
            <w:tcW w:w="76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keepNext/>
              <w:keepLines w:val="0"/>
              <w:pageBreakBefore w:val="0"/>
              <w:widowControl w:val="0"/>
              <w:shd w:val="clear" w:color="auto" w:fill="auto"/>
              <w:kinsoku/>
              <w:wordWrap/>
              <w:overflowPunct/>
              <w:topLinePunct w:val="0"/>
              <w:autoSpaceDE/>
              <w:autoSpaceDN/>
              <w:bidi w:val="0"/>
              <w:snapToGrid/>
              <w:spacing w:before="0" w:after="0" w:line="240" w:lineRule="auto"/>
              <w:ind w:left="0" w:right="0" w:firstLine="320"/>
              <w:jc w:val="left"/>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pacing w:val="0"/>
                <w:w w:val="100"/>
                <w:position w:val="0"/>
                <w:sz w:val="24"/>
                <w:szCs w:val="24"/>
              </w:rPr>
              <w:t>4</w:t>
            </w:r>
          </w:p>
        </w:tc>
        <w:tc>
          <w:tcPr>
            <w:tcW w:w="868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keepNext/>
              <w:keepLines w:val="0"/>
              <w:pageBreakBefore w:val="0"/>
              <w:widowControl w:val="0"/>
              <w:shd w:val="clear" w:color="auto" w:fill="auto"/>
              <w:kinsoku/>
              <w:wordWrap/>
              <w:overflowPunct/>
              <w:topLinePunct w:val="0"/>
              <w:autoSpaceDE/>
              <w:autoSpaceDN/>
              <w:bidi w:val="0"/>
              <w:snapToGrid/>
              <w:spacing w:before="0" w:after="0" w:line="324" w:lineRule="exact"/>
              <w:ind w:left="0" w:right="0" w:firstLine="0"/>
              <w:jc w:val="left"/>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z w:val="24"/>
                <w:szCs w:val="24"/>
                <w:lang w:eastAsia="zh-CN"/>
              </w:rPr>
              <w:t>村“两委”要按照区委、区政府工作要求和工作安排，在所在镇党委、政府的带领下，把</w:t>
            </w:r>
            <w:r>
              <w:rPr>
                <w:rFonts w:hint="eastAsia" w:ascii="Times New Roman" w:hAnsi="Times New Roman" w:eastAsia="方正仿宋_GBK" w:cs="方正仿宋_GBK"/>
                <w:color w:val="auto"/>
                <w:sz w:val="24"/>
                <w:szCs w:val="24"/>
              </w:rPr>
              <w:t>巩固拓展脱贫攻坚成果、全面推进乡村振兴工作</w:t>
            </w:r>
            <w:r>
              <w:rPr>
                <w:rFonts w:hint="eastAsia" w:ascii="Times New Roman" w:hAnsi="Times New Roman" w:eastAsia="方正仿宋_GBK" w:cs="方正仿宋_GBK"/>
                <w:color w:val="auto"/>
                <w:sz w:val="24"/>
                <w:szCs w:val="24"/>
                <w:lang w:eastAsia="zh-CN"/>
              </w:rPr>
              <w:t>当成重点工作来抓，落地落实各项政策措施。</w:t>
            </w:r>
          </w:p>
        </w:tc>
        <w:tc>
          <w:tcPr>
            <w:tcW w:w="468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keepLines w:val="0"/>
              <w:pageBreakBefore w:val="0"/>
              <w:widowControl w:val="0"/>
              <w:kinsoku/>
              <w:wordWrap/>
              <w:overflowPunct/>
              <w:topLinePunct w:val="0"/>
              <w:autoSpaceDE/>
              <w:autoSpaceDN/>
              <w:bidi w:val="0"/>
              <w:adjustRightInd/>
              <w:snapToGrid/>
              <w:spacing w:line="313" w:lineRule="exact"/>
              <w:jc w:val="center"/>
              <w:textAlignment w:val="auto"/>
              <w:rPr>
                <w:rFonts w:hint="eastAsia" w:ascii="Times New Roman" w:hAnsi="Times New Roman" w:eastAsia="方正仿宋_GBK" w:cs="方正仿宋_GBK"/>
                <w:color w:val="auto"/>
                <w:sz w:val="24"/>
                <w:szCs w:val="24"/>
                <w:lang w:eastAsia="zh-CN"/>
              </w:rPr>
            </w:pPr>
            <w:r>
              <w:rPr>
                <w:rFonts w:hint="eastAsia" w:ascii="Times New Roman" w:hAnsi="Times New Roman" w:eastAsia="方正仿宋_GBK" w:cs="方正仿宋_GBK"/>
                <w:color w:val="auto"/>
                <w:sz w:val="24"/>
                <w:szCs w:val="24"/>
                <w:lang w:eastAsia="zh-CN"/>
              </w:rPr>
              <w:t>区委农办、</w:t>
            </w:r>
            <w:r>
              <w:rPr>
                <w:rFonts w:hint="eastAsia" w:ascii="Times New Roman" w:hAnsi="Times New Roman" w:eastAsia="方正仿宋_GBK" w:cs="方正仿宋_GBK"/>
                <w:color w:val="auto"/>
                <w:sz w:val="24"/>
                <w:szCs w:val="24"/>
                <w:lang w:val="en-US" w:eastAsia="zh-CN"/>
              </w:rPr>
              <w:t>各镇</w:t>
            </w:r>
            <w:r>
              <w:rPr>
                <w:rFonts w:hint="eastAsia" w:ascii="Times New Roman" w:hAnsi="Times New Roman" w:eastAsia="方正仿宋_GBK" w:cs="方正仿宋_GBK"/>
                <w:color w:val="auto"/>
                <w:sz w:val="24"/>
                <w:szCs w:val="24"/>
                <w:lang w:eastAsia="zh-CN"/>
              </w:rPr>
              <w:t>等</w:t>
            </w:r>
          </w:p>
        </w:tc>
      </w:tr>
      <w:tr>
        <w:tblPrEx>
          <w:tblCellMar>
            <w:top w:w="0" w:type="dxa"/>
            <w:left w:w="10" w:type="dxa"/>
            <w:bottom w:w="0" w:type="dxa"/>
            <w:right w:w="10" w:type="dxa"/>
          </w:tblCellMar>
        </w:tblPrEx>
        <w:trPr>
          <w:trHeight w:val="468" w:hRule="exact"/>
          <w:jc w:val="center"/>
        </w:trPr>
        <w:tc>
          <w:tcPr>
            <w:tcW w:w="763" w:type="dxa"/>
            <w:tcBorders>
              <w:top w:val="single" w:color="auto" w:sz="4" w:space="0"/>
              <w:left w:val="single" w:color="auto" w:sz="4" w:space="0"/>
            </w:tcBorders>
            <w:shd w:val="clear" w:color="auto" w:fill="FFFFFF"/>
            <w:vAlign w:val="bottom"/>
          </w:tcPr>
          <w:p>
            <w:pPr>
              <w:pStyle w:val="15"/>
              <w:keepNext/>
              <w:keepLines w:val="0"/>
              <w:pageBreakBefore w:val="0"/>
              <w:widowControl w:val="0"/>
              <w:shd w:val="clear" w:color="auto" w:fill="auto"/>
              <w:kinsoku/>
              <w:wordWrap/>
              <w:overflowPunct/>
              <w:topLinePunct w:val="0"/>
              <w:autoSpaceDE/>
              <w:autoSpaceDN/>
              <w:bidi w:val="0"/>
              <w:snapToGrid/>
              <w:spacing w:before="0" w:after="0" w:line="240" w:lineRule="auto"/>
              <w:ind w:left="0" w:right="0" w:firstLine="0"/>
              <w:jc w:val="center"/>
              <w:textAlignment w:val="auto"/>
              <w:rPr>
                <w:rFonts w:hint="eastAsia" w:ascii="Times New Roman" w:hAnsi="Times New Roman" w:eastAsia="方正仿宋_GBK" w:cs="方正仿宋_GBK"/>
                <w:b/>
                <w:bCs/>
                <w:color w:val="auto"/>
                <w:sz w:val="24"/>
                <w:szCs w:val="24"/>
              </w:rPr>
            </w:pPr>
            <w:r>
              <w:rPr>
                <w:rFonts w:hint="eastAsia" w:ascii="Times New Roman" w:hAnsi="Times New Roman" w:eastAsia="方正仿宋_GBK" w:cs="方正仿宋_GBK"/>
                <w:b/>
                <w:bCs/>
                <w:color w:val="auto"/>
                <w:spacing w:val="0"/>
                <w:w w:val="100"/>
                <w:position w:val="0"/>
                <w:sz w:val="24"/>
                <w:szCs w:val="24"/>
              </w:rPr>
              <w:t>序号</w:t>
            </w:r>
          </w:p>
        </w:tc>
        <w:tc>
          <w:tcPr>
            <w:tcW w:w="8683" w:type="dxa"/>
            <w:tcBorders>
              <w:top w:val="single" w:color="auto" w:sz="4" w:space="0"/>
              <w:left w:val="single" w:color="auto" w:sz="4" w:space="0"/>
            </w:tcBorders>
            <w:shd w:val="clear" w:color="auto" w:fill="FFFFFF"/>
            <w:vAlign w:val="bottom"/>
          </w:tcPr>
          <w:p>
            <w:pPr>
              <w:pStyle w:val="15"/>
              <w:keepNext/>
              <w:keepLines w:val="0"/>
              <w:pageBreakBefore w:val="0"/>
              <w:widowControl w:val="0"/>
              <w:shd w:val="clear" w:color="auto" w:fill="auto"/>
              <w:kinsoku/>
              <w:wordWrap/>
              <w:overflowPunct/>
              <w:topLinePunct w:val="0"/>
              <w:autoSpaceDE/>
              <w:autoSpaceDN/>
              <w:bidi w:val="0"/>
              <w:snapToGrid/>
              <w:spacing w:before="0" w:after="0" w:line="240" w:lineRule="auto"/>
              <w:ind w:left="0" w:right="0" w:firstLine="0"/>
              <w:jc w:val="center"/>
              <w:textAlignment w:val="auto"/>
              <w:rPr>
                <w:rFonts w:hint="eastAsia" w:ascii="Times New Roman" w:hAnsi="Times New Roman" w:eastAsia="方正仿宋_GBK" w:cs="方正仿宋_GBK"/>
                <w:b/>
                <w:bCs/>
                <w:color w:val="auto"/>
                <w:sz w:val="24"/>
                <w:szCs w:val="24"/>
              </w:rPr>
            </w:pPr>
            <w:r>
              <w:rPr>
                <w:rFonts w:hint="eastAsia" w:ascii="Times New Roman" w:hAnsi="Times New Roman" w:eastAsia="方正仿宋_GBK" w:cs="方正仿宋_GBK"/>
                <w:b/>
                <w:bCs/>
                <w:color w:val="auto"/>
                <w:spacing w:val="0"/>
                <w:w w:val="100"/>
                <w:position w:val="0"/>
                <w:sz w:val="24"/>
                <w:szCs w:val="24"/>
              </w:rPr>
              <w:t>具体措施</w:t>
            </w:r>
          </w:p>
        </w:tc>
        <w:tc>
          <w:tcPr>
            <w:tcW w:w="4687" w:type="dxa"/>
            <w:tcBorders>
              <w:top w:val="single" w:color="auto" w:sz="4" w:space="0"/>
              <w:left w:val="single" w:color="auto" w:sz="4" w:space="0"/>
              <w:right w:val="single" w:color="auto" w:sz="4" w:space="0"/>
            </w:tcBorders>
            <w:shd w:val="clear" w:color="auto" w:fill="FFFFFF"/>
            <w:vAlign w:val="bottom"/>
          </w:tcPr>
          <w:p>
            <w:pPr>
              <w:pStyle w:val="15"/>
              <w:keepNext/>
              <w:keepLines w:val="0"/>
              <w:pageBreakBefore w:val="0"/>
              <w:widowControl w:val="0"/>
              <w:shd w:val="clear" w:color="auto" w:fill="auto"/>
              <w:kinsoku/>
              <w:wordWrap/>
              <w:overflowPunct/>
              <w:topLinePunct w:val="0"/>
              <w:autoSpaceDE/>
              <w:autoSpaceDN/>
              <w:bidi w:val="0"/>
              <w:snapToGrid/>
              <w:spacing w:before="0" w:after="0" w:line="240" w:lineRule="auto"/>
              <w:ind w:left="0" w:right="0" w:firstLine="0"/>
              <w:jc w:val="center"/>
              <w:textAlignment w:val="auto"/>
              <w:rPr>
                <w:rFonts w:hint="eastAsia" w:ascii="Times New Roman" w:hAnsi="Times New Roman" w:eastAsia="方正仿宋_GBK" w:cs="方正仿宋_GBK"/>
                <w:b/>
                <w:bCs/>
                <w:color w:val="auto"/>
                <w:sz w:val="24"/>
                <w:szCs w:val="24"/>
              </w:rPr>
            </w:pPr>
            <w:r>
              <w:rPr>
                <w:rFonts w:hint="eastAsia" w:ascii="Times New Roman" w:hAnsi="Times New Roman" w:eastAsia="方正仿宋_GBK" w:cs="方正仿宋_GBK"/>
                <w:b/>
                <w:bCs/>
                <w:color w:val="auto"/>
                <w:spacing w:val="0"/>
                <w:w w:val="100"/>
                <w:position w:val="0"/>
                <w:sz w:val="24"/>
                <w:szCs w:val="24"/>
                <w:lang w:eastAsia="zh-CN"/>
              </w:rPr>
              <w:t>责任</w:t>
            </w:r>
            <w:r>
              <w:rPr>
                <w:rFonts w:hint="eastAsia" w:ascii="Times New Roman" w:hAnsi="Times New Roman" w:eastAsia="方正仿宋_GBK" w:cs="方正仿宋_GBK"/>
                <w:b/>
                <w:bCs/>
                <w:color w:val="auto"/>
                <w:spacing w:val="0"/>
                <w:w w:val="100"/>
                <w:position w:val="0"/>
                <w:sz w:val="24"/>
                <w:szCs w:val="24"/>
              </w:rPr>
              <w:t>单位</w:t>
            </w:r>
          </w:p>
        </w:tc>
      </w:tr>
      <w:tr>
        <w:tblPrEx>
          <w:tblCellMar>
            <w:top w:w="0" w:type="dxa"/>
            <w:left w:w="10" w:type="dxa"/>
            <w:bottom w:w="0" w:type="dxa"/>
            <w:right w:w="10" w:type="dxa"/>
          </w:tblCellMar>
        </w:tblPrEx>
        <w:trPr>
          <w:trHeight w:val="533" w:hRule="exact"/>
          <w:jc w:val="center"/>
        </w:trPr>
        <w:tc>
          <w:tcPr>
            <w:tcW w:w="14133" w:type="dxa"/>
            <w:gridSpan w:val="3"/>
            <w:tcBorders>
              <w:top w:val="single" w:color="auto" w:sz="4" w:space="0"/>
              <w:left w:val="single" w:color="auto" w:sz="4" w:space="0"/>
              <w:right w:val="single" w:color="auto" w:sz="4" w:space="0"/>
            </w:tcBorders>
            <w:shd w:val="clear" w:color="auto" w:fill="FFFFFF"/>
            <w:vAlign w:val="center"/>
          </w:tcPr>
          <w:p>
            <w:pPr>
              <w:pStyle w:val="15"/>
              <w:keepNext/>
              <w:keepLines w:val="0"/>
              <w:pageBreakBefore w:val="0"/>
              <w:widowControl w:val="0"/>
              <w:shd w:val="clear" w:color="auto" w:fill="auto"/>
              <w:kinsoku/>
              <w:wordWrap/>
              <w:overflowPunct/>
              <w:topLinePunct w:val="0"/>
              <w:autoSpaceDE/>
              <w:autoSpaceDN/>
              <w:bidi w:val="0"/>
              <w:snapToGrid/>
              <w:spacing w:before="0" w:after="0" w:line="240" w:lineRule="auto"/>
              <w:ind w:left="0" w:right="0" w:firstLine="200"/>
              <w:jc w:val="left"/>
              <w:textAlignment w:val="auto"/>
              <w:rPr>
                <w:rFonts w:hint="eastAsia" w:ascii="Times New Roman" w:hAnsi="Times New Roman" w:eastAsia="方正楷体_GBK" w:cs="方正仿宋_GBK"/>
                <w:color w:val="auto"/>
                <w:sz w:val="24"/>
                <w:szCs w:val="24"/>
                <w:lang w:eastAsia="zh-CN"/>
              </w:rPr>
            </w:pPr>
            <w:r>
              <w:rPr>
                <w:rFonts w:hint="eastAsia" w:ascii="Times New Roman" w:hAnsi="Times New Roman" w:eastAsia="方正楷体_GBK" w:cs="方正楷体_GBK"/>
                <w:color w:val="auto"/>
                <w:spacing w:val="0"/>
                <w:w w:val="100"/>
                <w:position w:val="0"/>
                <w:sz w:val="24"/>
                <w:szCs w:val="24"/>
              </w:rPr>
              <w:t>（</w:t>
            </w:r>
            <w:r>
              <w:rPr>
                <w:rFonts w:hint="eastAsia" w:ascii="Times New Roman" w:hAnsi="Times New Roman" w:eastAsia="方正楷体_GBK" w:cs="方正楷体_GBK"/>
                <w:color w:val="auto"/>
                <w:spacing w:val="0"/>
                <w:w w:val="100"/>
                <w:position w:val="0"/>
                <w:sz w:val="24"/>
                <w:szCs w:val="24"/>
                <w:lang w:eastAsia="zh-CN"/>
              </w:rPr>
              <w:t>三</w:t>
            </w:r>
            <w:r>
              <w:rPr>
                <w:rFonts w:hint="eastAsia" w:ascii="Times New Roman" w:hAnsi="Times New Roman" w:eastAsia="方正楷体_GBK" w:cs="方正楷体_GBK"/>
                <w:color w:val="auto"/>
                <w:spacing w:val="0"/>
                <w:w w:val="100"/>
                <w:position w:val="0"/>
                <w:sz w:val="24"/>
                <w:szCs w:val="24"/>
              </w:rPr>
              <w:t>）</w:t>
            </w:r>
            <w:r>
              <w:rPr>
                <w:rFonts w:hint="eastAsia" w:ascii="Times New Roman" w:hAnsi="Times New Roman" w:eastAsia="方正楷体_GBK" w:cs="方正楷体_GBK"/>
                <w:color w:val="auto"/>
                <w:spacing w:val="0"/>
                <w:w w:val="100"/>
                <w:position w:val="0"/>
                <w:sz w:val="24"/>
                <w:szCs w:val="24"/>
                <w:lang w:eastAsia="zh-CN"/>
              </w:rPr>
              <w:t>夯实部门主管责任</w:t>
            </w:r>
          </w:p>
        </w:tc>
      </w:tr>
      <w:tr>
        <w:tblPrEx>
          <w:tblCellMar>
            <w:top w:w="0" w:type="dxa"/>
            <w:left w:w="10" w:type="dxa"/>
            <w:bottom w:w="0" w:type="dxa"/>
            <w:right w:w="10" w:type="dxa"/>
          </w:tblCellMar>
        </w:tblPrEx>
        <w:trPr>
          <w:trHeight w:val="1476" w:hRule="exact"/>
          <w:jc w:val="center"/>
        </w:trPr>
        <w:tc>
          <w:tcPr>
            <w:tcW w:w="763" w:type="dxa"/>
            <w:tcBorders>
              <w:top w:val="single" w:color="auto" w:sz="4" w:space="0"/>
              <w:left w:val="single" w:color="auto" w:sz="4" w:space="0"/>
            </w:tcBorders>
            <w:shd w:val="clear" w:color="auto" w:fill="FFFFFF"/>
            <w:vAlign w:val="center"/>
          </w:tcPr>
          <w:p>
            <w:pPr>
              <w:pStyle w:val="15"/>
              <w:keepNext/>
              <w:keepLines w:val="0"/>
              <w:pageBreakBefore w:val="0"/>
              <w:widowControl w:val="0"/>
              <w:shd w:val="clear" w:color="auto" w:fill="auto"/>
              <w:kinsoku/>
              <w:wordWrap/>
              <w:overflowPunct/>
              <w:topLinePunct w:val="0"/>
              <w:autoSpaceDE/>
              <w:autoSpaceDN/>
              <w:bidi w:val="0"/>
              <w:snapToGrid/>
              <w:spacing w:before="0" w:after="0" w:line="240" w:lineRule="auto"/>
              <w:ind w:left="0" w:right="0" w:firstLine="320"/>
              <w:jc w:val="left"/>
              <w:textAlignment w:val="auto"/>
              <w:rPr>
                <w:rFonts w:hint="eastAsia"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5</w:t>
            </w:r>
          </w:p>
        </w:tc>
        <w:tc>
          <w:tcPr>
            <w:tcW w:w="8683" w:type="dxa"/>
            <w:tcBorders>
              <w:top w:val="single" w:color="auto" w:sz="4" w:space="0"/>
              <w:left w:val="single" w:color="auto" w:sz="4" w:space="0"/>
            </w:tcBorders>
            <w:shd w:val="clear" w:color="auto" w:fill="FFFFFF"/>
            <w:vAlign w:val="center"/>
          </w:tcPr>
          <w:p>
            <w:pPr>
              <w:pStyle w:val="15"/>
              <w:keepNext/>
              <w:keepLines w:val="0"/>
              <w:pageBreakBefore w:val="0"/>
              <w:widowControl w:val="0"/>
              <w:shd w:val="clear" w:color="auto" w:fill="auto"/>
              <w:kinsoku/>
              <w:wordWrap/>
              <w:overflowPunct/>
              <w:topLinePunct w:val="0"/>
              <w:autoSpaceDE/>
              <w:autoSpaceDN/>
              <w:bidi w:val="0"/>
              <w:snapToGrid/>
              <w:spacing w:before="0" w:after="0" w:line="324" w:lineRule="exact"/>
              <w:ind w:left="0" w:right="0" w:firstLine="0"/>
              <w:jc w:val="both"/>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z w:val="24"/>
                <w:szCs w:val="24"/>
                <w:lang w:eastAsia="zh-CN"/>
              </w:rPr>
              <w:t>区级</w:t>
            </w:r>
            <w:r>
              <w:rPr>
                <w:rFonts w:hint="eastAsia" w:ascii="Times New Roman" w:hAnsi="Times New Roman" w:eastAsia="方正仿宋_GBK" w:cs="方正仿宋_GBK"/>
                <w:color w:val="auto"/>
                <w:sz w:val="24"/>
                <w:szCs w:val="24"/>
              </w:rPr>
              <w:t>有关部门对照巩固拓展脱贫</w:t>
            </w:r>
            <w:r>
              <w:rPr>
                <w:rFonts w:hint="eastAsia" w:ascii="Times New Roman" w:hAnsi="Times New Roman" w:eastAsia="方正仿宋_GBK" w:cs="方正仿宋_GBK"/>
                <w:color w:val="auto"/>
                <w:sz w:val="24"/>
                <w:szCs w:val="24"/>
                <w:lang w:eastAsia="zh-CN"/>
              </w:rPr>
              <w:t>攻</w:t>
            </w:r>
            <w:r>
              <w:rPr>
                <w:rFonts w:hint="eastAsia" w:ascii="Times New Roman" w:hAnsi="Times New Roman" w:eastAsia="方正仿宋_GBK" w:cs="方正仿宋_GBK"/>
                <w:color w:val="auto"/>
                <w:sz w:val="24"/>
                <w:szCs w:val="24"/>
              </w:rPr>
              <w:t>坚成果同乡村振兴有效衔接任务分工方案担当尽责，扎实做好本部门、本系统各项工作，每季度至</w:t>
            </w:r>
            <w:r>
              <w:rPr>
                <w:rFonts w:hint="eastAsia" w:ascii="Times New Roman" w:hAnsi="Times New Roman" w:eastAsia="方正仿宋_GBK" w:cs="方正仿宋_GBK"/>
                <w:color w:val="auto"/>
                <w:sz w:val="24"/>
                <w:szCs w:val="24"/>
                <w:lang w:eastAsia="zh-CN"/>
              </w:rPr>
              <w:t>少</w:t>
            </w:r>
            <w:r>
              <w:rPr>
                <w:rFonts w:hint="eastAsia" w:ascii="Times New Roman" w:hAnsi="Times New Roman" w:eastAsia="方正仿宋_GBK" w:cs="方正仿宋_GBK"/>
                <w:color w:val="auto"/>
                <w:sz w:val="24"/>
                <w:szCs w:val="24"/>
              </w:rPr>
              <w:t>1次专题研究部署行业巩固拓展脱贫攻坚政策落实、推进项目实施等情况，每年底向</w:t>
            </w:r>
            <w:r>
              <w:rPr>
                <w:rFonts w:hint="eastAsia" w:ascii="Times New Roman" w:hAnsi="Times New Roman" w:eastAsia="方正仿宋_GBK" w:cs="方正仿宋_GBK"/>
                <w:color w:val="auto"/>
                <w:sz w:val="24"/>
                <w:szCs w:val="24"/>
                <w:lang w:eastAsia="zh-CN"/>
              </w:rPr>
              <w:t>区委</w:t>
            </w:r>
            <w:r>
              <w:rPr>
                <w:rFonts w:hint="eastAsia" w:ascii="Times New Roman" w:hAnsi="Times New Roman" w:eastAsia="方正仿宋_GBK" w:cs="方正仿宋_GBK"/>
                <w:color w:val="auto"/>
                <w:sz w:val="24"/>
                <w:szCs w:val="24"/>
              </w:rPr>
              <w:t>、</w:t>
            </w:r>
            <w:r>
              <w:rPr>
                <w:rFonts w:hint="eastAsia" w:ascii="Times New Roman" w:hAnsi="Times New Roman" w:eastAsia="方正仿宋_GBK" w:cs="方正仿宋_GBK"/>
                <w:color w:val="auto"/>
                <w:sz w:val="24"/>
                <w:szCs w:val="24"/>
                <w:lang w:eastAsia="zh-CN"/>
              </w:rPr>
              <w:t>区</w:t>
            </w:r>
            <w:r>
              <w:rPr>
                <w:rFonts w:hint="eastAsia" w:ascii="Times New Roman" w:hAnsi="Times New Roman" w:eastAsia="方正仿宋_GBK" w:cs="方正仿宋_GBK"/>
                <w:color w:val="auto"/>
                <w:sz w:val="24"/>
                <w:szCs w:val="24"/>
              </w:rPr>
              <w:t>政府</w:t>
            </w:r>
            <w:r>
              <w:rPr>
                <w:rFonts w:hint="eastAsia" w:ascii="Times New Roman" w:hAnsi="Times New Roman" w:eastAsia="方正仿宋_GBK" w:cs="方正仿宋_GBK"/>
                <w:color w:val="auto"/>
                <w:sz w:val="24"/>
                <w:szCs w:val="24"/>
                <w:lang w:eastAsia="zh-CN"/>
              </w:rPr>
              <w:t>汇报</w:t>
            </w:r>
            <w:r>
              <w:rPr>
                <w:rFonts w:hint="eastAsia" w:ascii="Times New Roman" w:hAnsi="Times New Roman" w:eastAsia="方正仿宋_GBK" w:cs="方正仿宋_GBK"/>
                <w:color w:val="auto"/>
                <w:sz w:val="24"/>
                <w:szCs w:val="24"/>
              </w:rPr>
              <w:t>巩固拓展脱贫攻坚成果工作情况。</w:t>
            </w:r>
          </w:p>
        </w:tc>
        <w:tc>
          <w:tcPr>
            <w:tcW w:w="4687" w:type="dxa"/>
            <w:tcBorders>
              <w:top w:val="single" w:color="auto" w:sz="4" w:space="0"/>
              <w:left w:val="single" w:color="auto" w:sz="4" w:space="0"/>
              <w:right w:val="single" w:color="auto" w:sz="4" w:space="0"/>
            </w:tcBorders>
            <w:shd w:val="clear" w:color="auto" w:fill="FFFFFF"/>
            <w:vAlign w:val="center"/>
          </w:tcPr>
          <w:p>
            <w:pPr>
              <w:pStyle w:val="15"/>
              <w:keepNext/>
              <w:keepLines w:val="0"/>
              <w:pageBreakBefore w:val="0"/>
              <w:widowControl w:val="0"/>
              <w:shd w:val="clear" w:color="auto" w:fill="auto"/>
              <w:kinsoku/>
              <w:wordWrap/>
              <w:overflowPunct/>
              <w:topLinePunct w:val="0"/>
              <w:autoSpaceDE/>
              <w:autoSpaceDN/>
              <w:bidi w:val="0"/>
              <w:snapToGrid/>
              <w:spacing w:before="0" w:after="0" w:line="313" w:lineRule="exact"/>
              <w:ind w:left="0" w:right="0" w:firstLine="0"/>
              <w:jc w:val="center"/>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b w:val="0"/>
                <w:bCs w:val="0"/>
                <w:color w:val="auto"/>
                <w:sz w:val="24"/>
                <w:szCs w:val="24"/>
                <w:lang w:eastAsia="zh-CN"/>
              </w:rPr>
              <w:t>区住房城乡建委、区教委、区卫生健康委、区医保局、区水利局、区商务委、区农业农村委、区乡村振兴局、区金融办等</w:t>
            </w:r>
          </w:p>
        </w:tc>
      </w:tr>
      <w:tr>
        <w:tblPrEx>
          <w:tblCellMar>
            <w:top w:w="0" w:type="dxa"/>
            <w:left w:w="10" w:type="dxa"/>
            <w:bottom w:w="0" w:type="dxa"/>
            <w:right w:w="10" w:type="dxa"/>
          </w:tblCellMar>
        </w:tblPrEx>
        <w:trPr>
          <w:trHeight w:val="504" w:hRule="exact"/>
          <w:jc w:val="center"/>
        </w:trPr>
        <w:tc>
          <w:tcPr>
            <w:tcW w:w="14133"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5"/>
              <w:keepNext/>
              <w:keepLines w:val="0"/>
              <w:pageBreakBefore w:val="0"/>
              <w:widowControl w:val="0"/>
              <w:shd w:val="clear" w:color="auto" w:fill="auto"/>
              <w:kinsoku/>
              <w:wordWrap/>
              <w:overflowPunct/>
              <w:topLinePunct w:val="0"/>
              <w:autoSpaceDE/>
              <w:autoSpaceDN/>
              <w:bidi w:val="0"/>
              <w:snapToGrid/>
              <w:spacing w:before="0" w:after="0" w:line="240" w:lineRule="auto"/>
              <w:ind w:left="0" w:right="0" w:firstLine="200"/>
              <w:jc w:val="left"/>
              <w:textAlignment w:val="auto"/>
              <w:rPr>
                <w:rFonts w:hint="eastAsia" w:ascii="Times New Roman" w:hAnsi="Times New Roman" w:eastAsia="方正楷体_GBK" w:cs="方正仿宋_GBK"/>
                <w:color w:val="auto"/>
                <w:sz w:val="24"/>
                <w:szCs w:val="24"/>
                <w:lang w:eastAsia="zh-CN"/>
              </w:rPr>
            </w:pPr>
            <w:r>
              <w:rPr>
                <w:rFonts w:hint="eastAsia" w:ascii="Times New Roman" w:hAnsi="Times New Roman" w:eastAsia="方正楷体_GBK" w:cs="方正楷体_GBK"/>
                <w:color w:val="auto"/>
                <w:spacing w:val="0"/>
                <w:w w:val="100"/>
                <w:position w:val="0"/>
                <w:sz w:val="24"/>
                <w:szCs w:val="24"/>
              </w:rPr>
              <w:t>（</w:t>
            </w:r>
            <w:r>
              <w:rPr>
                <w:rFonts w:hint="eastAsia" w:ascii="Times New Roman" w:hAnsi="Times New Roman" w:eastAsia="方正楷体_GBK" w:cs="方正楷体_GBK"/>
                <w:color w:val="auto"/>
                <w:spacing w:val="0"/>
                <w:w w:val="100"/>
                <w:position w:val="0"/>
                <w:sz w:val="24"/>
                <w:szCs w:val="24"/>
                <w:lang w:eastAsia="zh-CN"/>
              </w:rPr>
              <w:t>四</w:t>
            </w:r>
            <w:r>
              <w:rPr>
                <w:rFonts w:hint="eastAsia" w:ascii="Times New Roman" w:hAnsi="Times New Roman" w:eastAsia="方正楷体_GBK" w:cs="方正楷体_GBK"/>
                <w:color w:val="auto"/>
                <w:spacing w:val="0"/>
                <w:w w:val="100"/>
                <w:position w:val="0"/>
                <w:sz w:val="24"/>
                <w:szCs w:val="24"/>
              </w:rPr>
              <w:t>）</w:t>
            </w:r>
            <w:r>
              <w:rPr>
                <w:rFonts w:hint="eastAsia" w:ascii="Times New Roman" w:hAnsi="Times New Roman" w:eastAsia="方正楷体_GBK" w:cs="方正楷体_GBK"/>
                <w:color w:val="auto"/>
                <w:spacing w:val="0"/>
                <w:w w:val="100"/>
                <w:position w:val="0"/>
                <w:sz w:val="24"/>
                <w:szCs w:val="24"/>
                <w:lang w:eastAsia="zh-CN"/>
              </w:rPr>
              <w:t>健全“五级书记遍访”工作机制</w:t>
            </w:r>
          </w:p>
        </w:tc>
      </w:tr>
      <w:tr>
        <w:tblPrEx>
          <w:tblCellMar>
            <w:top w:w="0" w:type="dxa"/>
            <w:left w:w="10" w:type="dxa"/>
            <w:bottom w:w="0" w:type="dxa"/>
            <w:right w:w="10" w:type="dxa"/>
          </w:tblCellMar>
        </w:tblPrEx>
        <w:trPr>
          <w:trHeight w:val="2164" w:hRule="exact"/>
          <w:jc w:val="center"/>
        </w:trPr>
        <w:tc>
          <w:tcPr>
            <w:tcW w:w="763" w:type="dxa"/>
            <w:tcBorders>
              <w:top w:val="single" w:color="auto" w:sz="4" w:space="0"/>
              <w:left w:val="single" w:color="auto" w:sz="4" w:space="0"/>
              <w:right w:val="single" w:color="auto" w:sz="4" w:space="0"/>
            </w:tcBorders>
            <w:shd w:val="clear" w:color="auto" w:fill="FFFFFF"/>
            <w:vAlign w:val="center"/>
          </w:tcPr>
          <w:p>
            <w:pPr>
              <w:pStyle w:val="15"/>
              <w:keepNext/>
              <w:keepLines w:val="0"/>
              <w:pageBreakBefore w:val="0"/>
              <w:widowControl w:val="0"/>
              <w:shd w:val="clear" w:color="auto" w:fill="auto"/>
              <w:kinsoku/>
              <w:wordWrap/>
              <w:overflowPunct/>
              <w:topLinePunct w:val="0"/>
              <w:autoSpaceDE/>
              <w:autoSpaceDN/>
              <w:bidi w:val="0"/>
              <w:snapToGrid/>
              <w:spacing w:before="0" w:after="0" w:line="240" w:lineRule="auto"/>
              <w:ind w:left="0" w:right="0" w:firstLine="320"/>
              <w:jc w:val="left"/>
              <w:textAlignment w:val="auto"/>
              <w:rPr>
                <w:rFonts w:hint="eastAsia"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6</w:t>
            </w:r>
          </w:p>
          <w:p>
            <w:pPr>
              <w:pStyle w:val="15"/>
              <w:keepNext/>
              <w:keepLines w:val="0"/>
              <w:pageBreakBefore w:val="0"/>
              <w:widowControl w:val="0"/>
              <w:shd w:val="clear" w:color="auto" w:fill="auto"/>
              <w:kinsoku/>
              <w:wordWrap/>
              <w:overflowPunct/>
              <w:topLinePunct w:val="0"/>
              <w:autoSpaceDE/>
              <w:autoSpaceDN/>
              <w:bidi w:val="0"/>
              <w:snapToGrid/>
              <w:spacing w:before="0" w:after="0" w:line="240" w:lineRule="auto"/>
              <w:ind w:left="0" w:right="0" w:firstLine="320"/>
              <w:jc w:val="left"/>
              <w:textAlignment w:val="auto"/>
              <w:rPr>
                <w:rFonts w:hint="eastAsia" w:ascii="Times New Roman" w:hAnsi="Times New Roman" w:eastAsia="方正仿宋_GBK" w:cs="方正仿宋_GBK"/>
                <w:color w:val="auto"/>
                <w:sz w:val="24"/>
                <w:szCs w:val="24"/>
                <w:lang w:val="en-US" w:eastAsia="zh-CN"/>
              </w:rPr>
            </w:pPr>
          </w:p>
        </w:tc>
        <w:tc>
          <w:tcPr>
            <w:tcW w:w="8683" w:type="dxa"/>
            <w:tcBorders>
              <w:top w:val="single" w:color="auto" w:sz="4" w:space="0"/>
              <w:left w:val="single" w:color="auto" w:sz="4" w:space="0"/>
              <w:right w:val="single" w:color="auto" w:sz="4" w:space="0"/>
            </w:tcBorders>
            <w:shd w:val="clear" w:color="auto" w:fill="FFFFFF"/>
            <w:vAlign w:val="center"/>
          </w:tcPr>
          <w:p>
            <w:pPr>
              <w:pStyle w:val="15"/>
              <w:keepNext/>
              <w:keepLines w:val="0"/>
              <w:pageBreakBefore w:val="0"/>
              <w:widowControl w:val="0"/>
              <w:shd w:val="clear" w:color="auto" w:fill="auto"/>
              <w:kinsoku/>
              <w:wordWrap/>
              <w:overflowPunct/>
              <w:topLinePunct w:val="0"/>
              <w:autoSpaceDE/>
              <w:autoSpaceDN/>
              <w:bidi w:val="0"/>
              <w:snapToGrid/>
              <w:spacing w:before="0" w:after="0" w:line="324" w:lineRule="exact"/>
              <w:ind w:left="0" w:right="0" w:firstLine="0"/>
              <w:jc w:val="left"/>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z w:val="24"/>
                <w:szCs w:val="24"/>
              </w:rPr>
              <w:t>区委书记每年遍访巩固拓展脱贫攻坚成果任务重的镇和村</w:t>
            </w:r>
            <w:r>
              <w:rPr>
                <w:rFonts w:hint="eastAsia" w:ascii="Times New Roman" w:hAnsi="Times New Roman" w:eastAsia="方正仿宋_GBK" w:cs="方正仿宋_GBK"/>
                <w:color w:val="auto"/>
                <w:sz w:val="24"/>
                <w:szCs w:val="24"/>
                <w:lang w:eastAsia="zh-CN"/>
              </w:rPr>
              <w:t>（乡村振兴区级重点帮扶镇：大湾镇、茨竹镇、统景镇；乡村振兴区级重点帮扶村：统景镇荣光村、古路镇吉星村、茨竹镇方家沟村、大盛镇隆仁村、</w:t>
            </w:r>
            <w:r>
              <w:rPr>
                <w:rFonts w:hint="eastAsia" w:ascii="Times New Roman" w:hAnsi="Times New Roman" w:eastAsia="方正仿宋_GBK" w:cs="方正仿宋_GBK"/>
                <w:color w:val="auto"/>
                <w:sz w:val="24"/>
                <w:szCs w:val="24"/>
                <w:lang w:val="en-US" w:eastAsia="zh-CN"/>
              </w:rPr>
              <w:t>大湾龙洞岩村</w:t>
            </w:r>
            <w:r>
              <w:rPr>
                <w:rFonts w:hint="eastAsia" w:ascii="Times New Roman" w:hAnsi="Times New Roman" w:eastAsia="方正仿宋_GBK" w:cs="方正仿宋_GBK"/>
                <w:color w:val="auto"/>
                <w:sz w:val="24"/>
                <w:szCs w:val="24"/>
                <w:lang w:eastAsia="zh-CN"/>
              </w:rPr>
              <w:t>）。</w:t>
            </w:r>
            <w:r>
              <w:rPr>
                <w:rFonts w:hint="eastAsia" w:ascii="Times New Roman" w:hAnsi="Times New Roman" w:eastAsia="方正仿宋_GBK" w:cs="方正仿宋_GBK"/>
                <w:color w:val="auto"/>
                <w:sz w:val="24"/>
                <w:szCs w:val="24"/>
              </w:rPr>
              <w:t>镇</w:t>
            </w:r>
            <w:r>
              <w:rPr>
                <w:rFonts w:hint="eastAsia" w:ascii="Times New Roman" w:hAnsi="Times New Roman" w:eastAsia="方正仿宋_GBK" w:cs="方正仿宋_GBK"/>
                <w:color w:val="auto"/>
                <w:sz w:val="24"/>
                <w:szCs w:val="24"/>
                <w:lang w:eastAsia="zh-CN"/>
              </w:rPr>
              <w:t>党委</w:t>
            </w:r>
            <w:r>
              <w:rPr>
                <w:rFonts w:hint="eastAsia" w:ascii="Times New Roman" w:hAnsi="Times New Roman" w:eastAsia="方正仿宋_GBK" w:cs="方正仿宋_GBK"/>
                <w:color w:val="auto"/>
                <w:sz w:val="24"/>
                <w:szCs w:val="24"/>
              </w:rPr>
              <w:t>书记每年遍访</w:t>
            </w:r>
            <w:r>
              <w:rPr>
                <w:rFonts w:hint="eastAsia" w:ascii="Times New Roman" w:hAnsi="Times New Roman" w:eastAsia="方正仿宋_GBK" w:cs="方正仿宋_GBK"/>
                <w:color w:val="auto"/>
                <w:sz w:val="24"/>
                <w:szCs w:val="24"/>
                <w:lang w:eastAsia="zh-CN"/>
              </w:rPr>
              <w:t>有</w:t>
            </w:r>
            <w:r>
              <w:rPr>
                <w:rFonts w:hint="eastAsia" w:ascii="Times New Roman" w:hAnsi="Times New Roman" w:eastAsia="方正仿宋_GBK" w:cs="方正仿宋_GBK"/>
                <w:color w:val="auto"/>
                <w:sz w:val="24"/>
                <w:szCs w:val="24"/>
              </w:rPr>
              <w:t>巩固拓展脱贫攻坚成果任务的村（社区）和监测户</w:t>
            </w:r>
            <w:r>
              <w:rPr>
                <w:rFonts w:hint="eastAsia" w:ascii="Times New Roman" w:hAnsi="Times New Roman" w:eastAsia="方正仿宋_GBK" w:cs="方正仿宋_GBK"/>
                <w:color w:val="auto"/>
                <w:sz w:val="24"/>
                <w:szCs w:val="24"/>
                <w:lang w:eastAsia="zh-CN"/>
              </w:rPr>
              <w:t>村（社区）党组织书记、第一书记每年遍访脱贫户、监测户</w:t>
            </w:r>
            <w:r>
              <w:rPr>
                <w:rFonts w:hint="eastAsia" w:ascii="Times New Roman" w:hAnsi="Times New Roman" w:eastAsia="方正仿宋_GBK" w:cs="方正仿宋_GBK"/>
                <w:color w:val="auto"/>
                <w:sz w:val="32"/>
                <w:szCs w:val="32"/>
              </w:rPr>
              <w:t>。</w:t>
            </w:r>
          </w:p>
        </w:tc>
        <w:tc>
          <w:tcPr>
            <w:tcW w:w="468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keepLines w:val="0"/>
              <w:pageBreakBefore w:val="0"/>
              <w:widowControl w:val="0"/>
              <w:kinsoku/>
              <w:wordWrap/>
              <w:overflowPunct/>
              <w:topLinePunct w:val="0"/>
              <w:autoSpaceDE/>
              <w:autoSpaceDN/>
              <w:bidi w:val="0"/>
              <w:adjustRightInd/>
              <w:snapToGrid/>
              <w:spacing w:line="313" w:lineRule="exact"/>
              <w:jc w:val="center"/>
              <w:textAlignment w:val="auto"/>
              <w:rPr>
                <w:rFonts w:hint="eastAsia" w:ascii="Times New Roman" w:hAnsi="Times New Roman" w:eastAsia="方正仿宋_GBK" w:cs="方正仿宋_GBK"/>
                <w:color w:val="auto"/>
                <w:sz w:val="24"/>
                <w:szCs w:val="24"/>
                <w:lang w:eastAsia="zh-CN"/>
              </w:rPr>
            </w:pPr>
            <w:r>
              <w:rPr>
                <w:rFonts w:hint="eastAsia" w:ascii="Times New Roman" w:hAnsi="Times New Roman" w:eastAsia="方正仿宋_GBK" w:cs="方正仿宋_GBK"/>
                <w:color w:val="auto"/>
                <w:sz w:val="24"/>
                <w:szCs w:val="24"/>
                <w:lang w:eastAsia="zh-CN"/>
              </w:rPr>
              <w:t>区委办、区委农办、各镇等</w:t>
            </w:r>
          </w:p>
          <w:p>
            <w:pPr>
              <w:keepNext/>
              <w:keepLines w:val="0"/>
              <w:pageBreakBefore w:val="0"/>
              <w:widowControl w:val="0"/>
              <w:kinsoku/>
              <w:wordWrap/>
              <w:overflowPunct/>
              <w:topLinePunct w:val="0"/>
              <w:autoSpaceDE/>
              <w:autoSpaceDN/>
              <w:bidi w:val="0"/>
              <w:adjustRightInd/>
              <w:snapToGrid/>
              <w:spacing w:line="313" w:lineRule="exact"/>
              <w:textAlignment w:val="auto"/>
              <w:rPr>
                <w:rFonts w:hint="eastAsia" w:ascii="Times New Roman" w:hAnsi="Times New Roman" w:eastAsia="方正仿宋_GBK" w:cs="方正仿宋_GBK"/>
                <w:color w:val="auto"/>
                <w:sz w:val="24"/>
                <w:szCs w:val="24"/>
                <w:lang w:eastAsia="zh-CN"/>
              </w:rPr>
            </w:pPr>
          </w:p>
        </w:tc>
      </w:tr>
      <w:tr>
        <w:tblPrEx>
          <w:tblCellMar>
            <w:top w:w="0" w:type="dxa"/>
            <w:left w:w="10" w:type="dxa"/>
            <w:bottom w:w="0" w:type="dxa"/>
            <w:right w:w="10" w:type="dxa"/>
          </w:tblCellMar>
        </w:tblPrEx>
        <w:trPr>
          <w:trHeight w:val="551" w:hRule="exact"/>
          <w:jc w:val="center"/>
        </w:trPr>
        <w:tc>
          <w:tcPr>
            <w:tcW w:w="14133"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keepLines w:val="0"/>
              <w:pageBreakBefore w:val="0"/>
              <w:widowControl w:val="0"/>
              <w:kinsoku/>
              <w:wordWrap/>
              <w:overflowPunct/>
              <w:topLinePunct w:val="0"/>
              <w:autoSpaceDE/>
              <w:autoSpaceDN/>
              <w:bidi w:val="0"/>
              <w:adjustRightInd/>
              <w:snapToGrid/>
              <w:spacing w:line="313" w:lineRule="exact"/>
              <w:ind w:firstLine="240" w:firstLineChars="100"/>
              <w:textAlignment w:val="auto"/>
              <w:rPr>
                <w:rFonts w:hint="eastAsia" w:ascii="Times New Roman" w:hAnsi="Times New Roman" w:eastAsia="方正仿宋_GBK" w:cs="方正仿宋_GBK"/>
                <w:color w:val="auto"/>
                <w:sz w:val="24"/>
                <w:szCs w:val="24"/>
                <w:lang w:val="en-US" w:eastAsia="zh-CN"/>
              </w:rPr>
            </w:pPr>
            <w:r>
              <w:rPr>
                <w:rFonts w:hint="eastAsia" w:ascii="Times New Roman" w:hAnsi="Times New Roman" w:eastAsia="方正楷体_GBK" w:cs="方正楷体_GBK"/>
                <w:color w:val="auto"/>
                <w:spacing w:val="0"/>
                <w:w w:val="100"/>
                <w:position w:val="0"/>
                <w:sz w:val="24"/>
                <w:szCs w:val="24"/>
              </w:rPr>
              <w:t>（</w:t>
            </w:r>
            <w:r>
              <w:rPr>
                <w:rFonts w:hint="eastAsia" w:ascii="Times New Roman" w:hAnsi="Times New Roman" w:eastAsia="方正楷体_GBK" w:cs="方正楷体_GBK"/>
                <w:color w:val="auto"/>
                <w:spacing w:val="0"/>
                <w:w w:val="100"/>
                <w:position w:val="0"/>
                <w:sz w:val="24"/>
                <w:szCs w:val="24"/>
                <w:lang w:eastAsia="zh-CN"/>
              </w:rPr>
              <w:t>五</w:t>
            </w:r>
            <w:r>
              <w:rPr>
                <w:rFonts w:hint="eastAsia" w:ascii="Times New Roman" w:hAnsi="Times New Roman" w:eastAsia="方正楷体_GBK" w:cs="方正楷体_GBK"/>
                <w:color w:val="auto"/>
                <w:spacing w:val="0"/>
                <w:w w:val="100"/>
                <w:position w:val="0"/>
                <w:sz w:val="24"/>
                <w:szCs w:val="24"/>
              </w:rPr>
              <w:t>）</w:t>
            </w:r>
            <w:r>
              <w:rPr>
                <w:rFonts w:hint="eastAsia" w:ascii="Times New Roman" w:hAnsi="Times New Roman" w:eastAsia="方正楷体_GBK" w:cs="方正楷体_GBK"/>
                <w:color w:val="auto"/>
                <w:spacing w:val="0"/>
                <w:w w:val="100"/>
                <w:position w:val="0"/>
                <w:sz w:val="24"/>
                <w:szCs w:val="24"/>
                <w:lang w:eastAsia="zh-CN"/>
              </w:rPr>
              <w:t>健全联系帮扶机制</w:t>
            </w:r>
          </w:p>
        </w:tc>
      </w:tr>
      <w:tr>
        <w:tblPrEx>
          <w:tblCellMar>
            <w:top w:w="0" w:type="dxa"/>
            <w:left w:w="10" w:type="dxa"/>
            <w:bottom w:w="0" w:type="dxa"/>
            <w:right w:w="10" w:type="dxa"/>
          </w:tblCellMar>
        </w:tblPrEx>
        <w:trPr>
          <w:trHeight w:val="1099" w:hRule="exact"/>
          <w:jc w:val="center"/>
        </w:trPr>
        <w:tc>
          <w:tcPr>
            <w:tcW w:w="76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keepNext/>
              <w:keepLines w:val="0"/>
              <w:pageBreakBefore w:val="0"/>
              <w:widowControl w:val="0"/>
              <w:shd w:val="clear" w:color="auto" w:fill="auto"/>
              <w:kinsoku/>
              <w:wordWrap/>
              <w:overflowPunct/>
              <w:topLinePunct w:val="0"/>
              <w:autoSpaceDE/>
              <w:autoSpaceDN/>
              <w:bidi w:val="0"/>
              <w:snapToGrid/>
              <w:spacing w:before="0" w:after="0" w:line="240" w:lineRule="auto"/>
              <w:ind w:left="0" w:right="0" w:firstLine="320"/>
              <w:jc w:val="left"/>
              <w:textAlignment w:val="auto"/>
              <w:rPr>
                <w:rFonts w:hint="default"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7</w:t>
            </w:r>
          </w:p>
        </w:tc>
        <w:tc>
          <w:tcPr>
            <w:tcW w:w="868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keepNext/>
              <w:keepLines w:val="0"/>
              <w:pageBreakBefore w:val="0"/>
              <w:widowControl w:val="0"/>
              <w:shd w:val="clear" w:color="auto" w:fill="auto"/>
              <w:kinsoku/>
              <w:wordWrap/>
              <w:overflowPunct/>
              <w:topLinePunct w:val="0"/>
              <w:autoSpaceDE/>
              <w:autoSpaceDN/>
              <w:bidi w:val="0"/>
              <w:snapToGrid/>
              <w:spacing w:before="0" w:after="0" w:line="324" w:lineRule="exact"/>
              <w:ind w:left="0" w:right="0" w:firstLine="0"/>
              <w:jc w:val="left"/>
              <w:textAlignment w:val="auto"/>
              <w:rPr>
                <w:rFonts w:hint="eastAsia" w:ascii="Times New Roman" w:hAnsi="Times New Roman" w:eastAsia="方正仿宋_GBK" w:cs="方正仿宋_GBK"/>
                <w:color w:val="auto"/>
                <w:sz w:val="24"/>
                <w:szCs w:val="24"/>
                <w:lang w:eastAsia="zh-CN"/>
              </w:rPr>
            </w:pPr>
            <w:r>
              <w:rPr>
                <w:rFonts w:hint="eastAsia" w:ascii="Times New Roman" w:hAnsi="Times New Roman" w:eastAsia="方正仿宋_GBK" w:cs="方正仿宋_GBK"/>
                <w:color w:val="auto"/>
                <w:sz w:val="24"/>
                <w:szCs w:val="24"/>
              </w:rPr>
              <w:t>实行干部“包片+包村+包户”制度，</w:t>
            </w:r>
            <w:r>
              <w:rPr>
                <w:rFonts w:hint="eastAsia" w:ascii="Times New Roman" w:hAnsi="Times New Roman" w:eastAsia="方正仿宋_GBK" w:cs="方正仿宋_GBK"/>
                <w:color w:val="auto"/>
                <w:sz w:val="24"/>
                <w:szCs w:val="24"/>
                <w:lang w:eastAsia="zh-CN"/>
              </w:rPr>
              <w:t>区镇村三级</w:t>
            </w:r>
            <w:r>
              <w:rPr>
                <w:rFonts w:hint="eastAsia" w:ascii="Times New Roman" w:hAnsi="Times New Roman" w:eastAsia="方正仿宋_GBK" w:cs="方正仿宋_GBK"/>
                <w:color w:val="auto"/>
                <w:sz w:val="24"/>
                <w:szCs w:val="24"/>
              </w:rPr>
              <w:t>继续对脱贫户进行联系帮扶，原则上帮扶干部每年3月、8月</w:t>
            </w:r>
            <w:r>
              <w:rPr>
                <w:rFonts w:hint="eastAsia" w:ascii="Times New Roman" w:hAnsi="Times New Roman" w:eastAsia="方正仿宋_GBK" w:cs="方正仿宋_GBK"/>
                <w:color w:val="auto"/>
                <w:sz w:val="24"/>
                <w:szCs w:val="24"/>
                <w:lang w:eastAsia="zh-CN"/>
              </w:rPr>
              <w:t>、</w:t>
            </w:r>
            <w:r>
              <w:rPr>
                <w:rFonts w:hint="eastAsia" w:ascii="Times New Roman" w:hAnsi="Times New Roman" w:eastAsia="方正仿宋_GBK" w:cs="方正仿宋_GBK"/>
                <w:color w:val="auto"/>
                <w:sz w:val="24"/>
                <w:szCs w:val="24"/>
                <w:lang w:val="en-US" w:eastAsia="zh-CN"/>
              </w:rPr>
              <w:t>11</w:t>
            </w:r>
            <w:r>
              <w:rPr>
                <w:rFonts w:hint="eastAsia" w:ascii="Times New Roman" w:hAnsi="Times New Roman" w:eastAsia="方正仿宋_GBK" w:cs="方正仿宋_GBK"/>
                <w:color w:val="auto"/>
                <w:sz w:val="24"/>
                <w:szCs w:val="24"/>
              </w:rPr>
              <w:t>月定期走访脱贫户，宣传和推动政策落实，让群众受益、满意。</w:t>
            </w:r>
          </w:p>
        </w:tc>
        <w:tc>
          <w:tcPr>
            <w:tcW w:w="468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keepLines w:val="0"/>
              <w:pageBreakBefore w:val="0"/>
              <w:widowControl w:val="0"/>
              <w:kinsoku/>
              <w:wordWrap/>
              <w:overflowPunct/>
              <w:topLinePunct w:val="0"/>
              <w:autoSpaceDE/>
              <w:autoSpaceDN/>
              <w:bidi w:val="0"/>
              <w:adjustRightInd/>
              <w:snapToGrid/>
              <w:spacing w:line="313" w:lineRule="exact"/>
              <w:jc w:val="center"/>
              <w:textAlignment w:val="auto"/>
              <w:rPr>
                <w:rFonts w:hint="eastAsia"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eastAsia="zh-CN"/>
              </w:rPr>
              <w:t>区委农办、各结对帮扶单位、各镇等</w:t>
            </w:r>
          </w:p>
        </w:tc>
      </w:tr>
      <w:tr>
        <w:tblPrEx>
          <w:tblCellMar>
            <w:top w:w="0" w:type="dxa"/>
            <w:left w:w="10" w:type="dxa"/>
            <w:bottom w:w="0" w:type="dxa"/>
            <w:right w:w="10" w:type="dxa"/>
          </w:tblCellMar>
        </w:tblPrEx>
        <w:trPr>
          <w:trHeight w:val="1169" w:hRule="exact"/>
          <w:jc w:val="center"/>
        </w:trPr>
        <w:tc>
          <w:tcPr>
            <w:tcW w:w="76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keepNext/>
              <w:keepLines w:val="0"/>
              <w:pageBreakBefore w:val="0"/>
              <w:widowControl w:val="0"/>
              <w:shd w:val="clear" w:color="auto" w:fill="auto"/>
              <w:kinsoku/>
              <w:wordWrap/>
              <w:overflowPunct/>
              <w:topLinePunct w:val="0"/>
              <w:autoSpaceDE/>
              <w:autoSpaceDN/>
              <w:bidi w:val="0"/>
              <w:snapToGrid/>
              <w:spacing w:before="0" w:after="0" w:line="240" w:lineRule="auto"/>
              <w:ind w:left="0" w:right="0" w:firstLine="320"/>
              <w:jc w:val="left"/>
              <w:textAlignment w:val="auto"/>
              <w:rPr>
                <w:rFonts w:hint="default"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8</w:t>
            </w:r>
          </w:p>
        </w:tc>
        <w:tc>
          <w:tcPr>
            <w:tcW w:w="868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keepNext/>
              <w:keepLines w:val="0"/>
              <w:pageBreakBefore w:val="0"/>
              <w:widowControl w:val="0"/>
              <w:shd w:val="clear" w:color="auto" w:fill="auto"/>
              <w:kinsoku/>
              <w:wordWrap/>
              <w:overflowPunct/>
              <w:topLinePunct w:val="0"/>
              <w:autoSpaceDE/>
              <w:autoSpaceDN/>
              <w:bidi w:val="0"/>
              <w:snapToGrid/>
              <w:spacing w:before="0" w:after="0" w:line="324" w:lineRule="exact"/>
              <w:ind w:left="0" w:right="0" w:firstLine="0"/>
              <w:jc w:val="left"/>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z w:val="24"/>
                <w:szCs w:val="24"/>
              </w:rPr>
              <w:t>驻</w:t>
            </w:r>
            <w:r>
              <w:rPr>
                <w:rFonts w:hint="eastAsia" w:ascii="Times New Roman" w:hAnsi="Times New Roman" w:eastAsia="方正仿宋_GBK" w:cs="方正仿宋_GBK"/>
                <w:color w:val="auto"/>
                <w:sz w:val="24"/>
                <w:szCs w:val="24"/>
                <w:lang w:eastAsia="zh-CN"/>
              </w:rPr>
              <w:t>镇</w:t>
            </w:r>
            <w:r>
              <w:rPr>
                <w:rFonts w:hint="eastAsia" w:ascii="Times New Roman" w:hAnsi="Times New Roman" w:eastAsia="方正仿宋_GBK" w:cs="方正仿宋_GBK"/>
                <w:color w:val="auto"/>
                <w:sz w:val="24"/>
                <w:szCs w:val="24"/>
              </w:rPr>
              <w:t>工作队</w:t>
            </w:r>
            <w:r>
              <w:rPr>
                <w:rFonts w:hint="eastAsia" w:ascii="Times New Roman" w:hAnsi="Times New Roman" w:eastAsia="方正仿宋_GBK" w:cs="方正仿宋_GBK"/>
                <w:color w:val="auto"/>
                <w:sz w:val="24"/>
                <w:szCs w:val="24"/>
                <w:lang w:eastAsia="zh-CN"/>
              </w:rPr>
              <w:t>、驻村第一书记</w:t>
            </w:r>
            <w:r>
              <w:rPr>
                <w:rFonts w:hint="eastAsia" w:ascii="Times New Roman" w:hAnsi="Times New Roman" w:eastAsia="方正仿宋_GBK" w:cs="方正仿宋_GBK"/>
                <w:color w:val="auto"/>
                <w:sz w:val="24"/>
                <w:szCs w:val="24"/>
              </w:rPr>
              <w:t>要将巩固拓展脱贫攻坚成果摆在突出位置，结合实际，助推当地产业发展。严格执行下村签到、工作纪实、在岗抽查等制度，确保</w:t>
            </w:r>
            <w:r>
              <w:rPr>
                <w:rFonts w:hint="eastAsia" w:ascii="Times New Roman" w:hAnsi="Times New Roman" w:eastAsia="方正仿宋_GBK" w:cs="方正仿宋_GBK"/>
                <w:color w:val="auto"/>
                <w:sz w:val="24"/>
                <w:szCs w:val="24"/>
                <w:lang w:eastAsia="zh-CN"/>
              </w:rPr>
              <w:t>驻镇</w:t>
            </w:r>
            <w:r>
              <w:rPr>
                <w:rFonts w:hint="eastAsia" w:ascii="Times New Roman" w:hAnsi="Times New Roman" w:eastAsia="方正仿宋_GBK" w:cs="方正仿宋_GBK"/>
                <w:color w:val="auto"/>
                <w:sz w:val="24"/>
                <w:szCs w:val="24"/>
              </w:rPr>
              <w:t>驻村干部每月2/3 以上时间吃、住、干“三在</w:t>
            </w:r>
            <w:r>
              <w:rPr>
                <w:rFonts w:hint="eastAsia" w:ascii="Times New Roman" w:hAnsi="Times New Roman" w:eastAsia="方正仿宋_GBK" w:cs="方正仿宋_GBK"/>
                <w:color w:val="auto"/>
                <w:sz w:val="24"/>
                <w:szCs w:val="24"/>
                <w:lang w:eastAsia="zh-CN"/>
              </w:rPr>
              <w:t>镇</w:t>
            </w:r>
            <w:r>
              <w:rPr>
                <w:rFonts w:hint="eastAsia" w:ascii="Times New Roman" w:hAnsi="Times New Roman" w:eastAsia="方正仿宋_GBK" w:cs="方正仿宋_GBK"/>
                <w:color w:val="auto"/>
                <w:sz w:val="24"/>
                <w:szCs w:val="24"/>
              </w:rPr>
              <w:t>村”。</w:t>
            </w:r>
          </w:p>
        </w:tc>
        <w:tc>
          <w:tcPr>
            <w:tcW w:w="468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keepLines w:val="0"/>
              <w:pageBreakBefore w:val="0"/>
              <w:widowControl w:val="0"/>
              <w:kinsoku/>
              <w:wordWrap/>
              <w:overflowPunct/>
              <w:topLinePunct w:val="0"/>
              <w:autoSpaceDE/>
              <w:autoSpaceDN/>
              <w:bidi w:val="0"/>
              <w:adjustRightInd/>
              <w:snapToGrid/>
              <w:spacing w:line="313" w:lineRule="exact"/>
              <w:jc w:val="center"/>
              <w:textAlignment w:val="auto"/>
              <w:rPr>
                <w:rFonts w:hint="eastAsia" w:ascii="Times New Roman" w:hAnsi="Times New Roman" w:eastAsia="方正仿宋_GBK" w:cs="方正仿宋_GBK"/>
                <w:color w:val="auto"/>
                <w:sz w:val="24"/>
                <w:szCs w:val="24"/>
                <w:lang w:eastAsia="zh-CN"/>
              </w:rPr>
            </w:pPr>
            <w:r>
              <w:rPr>
                <w:rFonts w:hint="eastAsia" w:ascii="Times New Roman" w:hAnsi="Times New Roman" w:eastAsia="方正仿宋_GBK" w:cs="方正仿宋_GBK"/>
                <w:color w:val="auto"/>
                <w:sz w:val="24"/>
                <w:szCs w:val="24"/>
                <w:lang w:eastAsia="zh-CN"/>
              </w:rPr>
              <w:t>区委组织部、区农业农村委、</w:t>
            </w:r>
          </w:p>
          <w:p>
            <w:pPr>
              <w:keepNext/>
              <w:keepLines w:val="0"/>
              <w:pageBreakBefore w:val="0"/>
              <w:widowControl w:val="0"/>
              <w:kinsoku/>
              <w:wordWrap/>
              <w:overflowPunct/>
              <w:topLinePunct w:val="0"/>
              <w:autoSpaceDE/>
              <w:autoSpaceDN/>
              <w:bidi w:val="0"/>
              <w:adjustRightInd/>
              <w:snapToGrid/>
              <w:spacing w:line="313" w:lineRule="exact"/>
              <w:jc w:val="center"/>
              <w:textAlignment w:val="auto"/>
              <w:rPr>
                <w:rFonts w:hint="eastAsia" w:ascii="Times New Roman" w:hAnsi="Times New Roman" w:eastAsia="方正仿宋_GBK" w:cs="方正仿宋_GBK"/>
                <w:color w:val="auto"/>
                <w:sz w:val="24"/>
                <w:szCs w:val="24"/>
                <w:lang w:eastAsia="zh-CN"/>
              </w:rPr>
            </w:pPr>
            <w:r>
              <w:rPr>
                <w:rFonts w:hint="eastAsia" w:ascii="Times New Roman" w:hAnsi="Times New Roman" w:eastAsia="方正仿宋_GBK" w:cs="方正仿宋_GBK"/>
                <w:color w:val="auto"/>
                <w:sz w:val="24"/>
                <w:szCs w:val="24"/>
                <w:lang w:eastAsia="zh-CN"/>
              </w:rPr>
              <w:t>区乡村振兴局、有关镇等</w:t>
            </w:r>
          </w:p>
        </w:tc>
      </w:tr>
    </w:tbl>
    <w:p>
      <w:pPr>
        <w:keepNext/>
        <w:keepLines w:val="0"/>
        <w:pageBreakBefore w:val="0"/>
        <w:widowControl w:val="0"/>
        <w:kinsoku/>
        <w:wordWrap/>
        <w:overflowPunct/>
        <w:topLinePunct w:val="0"/>
        <w:autoSpaceDE/>
        <w:autoSpaceDN/>
        <w:bidi w:val="0"/>
        <w:snapToGrid/>
        <w:textAlignment w:val="auto"/>
        <w:rPr>
          <w:color w:val="auto"/>
        </w:rPr>
      </w:pPr>
    </w:p>
    <w:tbl>
      <w:tblPr>
        <w:tblStyle w:val="9"/>
        <w:tblW w:w="14133" w:type="dxa"/>
        <w:jc w:val="center"/>
        <w:tblLayout w:type="fixed"/>
        <w:tblCellMar>
          <w:top w:w="0" w:type="dxa"/>
          <w:left w:w="10" w:type="dxa"/>
          <w:bottom w:w="0" w:type="dxa"/>
          <w:right w:w="10" w:type="dxa"/>
        </w:tblCellMar>
      </w:tblPr>
      <w:tblGrid>
        <w:gridCol w:w="763"/>
        <w:gridCol w:w="8683"/>
        <w:gridCol w:w="4687"/>
      </w:tblGrid>
      <w:tr>
        <w:tblPrEx>
          <w:tblCellMar>
            <w:top w:w="0" w:type="dxa"/>
            <w:left w:w="10" w:type="dxa"/>
            <w:bottom w:w="0" w:type="dxa"/>
            <w:right w:w="10" w:type="dxa"/>
          </w:tblCellMar>
        </w:tblPrEx>
        <w:trPr>
          <w:trHeight w:val="468" w:hRule="exact"/>
          <w:jc w:val="center"/>
        </w:trPr>
        <w:tc>
          <w:tcPr>
            <w:tcW w:w="763" w:type="dxa"/>
            <w:tcBorders>
              <w:top w:val="single" w:color="auto" w:sz="4" w:space="0"/>
              <w:left w:val="single" w:color="auto" w:sz="4" w:space="0"/>
            </w:tcBorders>
            <w:shd w:val="clear" w:color="auto" w:fill="FFFFFF"/>
            <w:vAlign w:val="bottom"/>
          </w:tcPr>
          <w:p>
            <w:pPr>
              <w:pStyle w:val="15"/>
              <w:keepNext/>
              <w:keepLines w:val="0"/>
              <w:pageBreakBefore w:val="0"/>
              <w:widowControl w:val="0"/>
              <w:shd w:val="clear" w:color="auto" w:fill="auto"/>
              <w:kinsoku/>
              <w:wordWrap/>
              <w:overflowPunct/>
              <w:topLinePunct w:val="0"/>
              <w:autoSpaceDE/>
              <w:autoSpaceDN/>
              <w:bidi w:val="0"/>
              <w:snapToGrid/>
              <w:spacing w:before="0" w:after="0" w:line="240" w:lineRule="auto"/>
              <w:ind w:left="0" w:right="0" w:firstLine="0"/>
              <w:jc w:val="center"/>
              <w:textAlignment w:val="auto"/>
              <w:rPr>
                <w:rFonts w:hint="eastAsia" w:ascii="Times New Roman" w:hAnsi="Times New Roman" w:eastAsia="方正仿宋_GBK" w:cs="方正仿宋_GBK"/>
                <w:b/>
                <w:bCs/>
                <w:color w:val="auto"/>
                <w:sz w:val="24"/>
                <w:szCs w:val="24"/>
              </w:rPr>
            </w:pPr>
            <w:r>
              <w:rPr>
                <w:rFonts w:hint="eastAsia" w:ascii="Times New Roman" w:hAnsi="Times New Roman" w:eastAsia="方正仿宋_GBK" w:cs="方正仿宋_GBK"/>
                <w:b/>
                <w:bCs/>
                <w:color w:val="auto"/>
                <w:spacing w:val="0"/>
                <w:w w:val="100"/>
                <w:position w:val="0"/>
                <w:sz w:val="24"/>
                <w:szCs w:val="24"/>
              </w:rPr>
              <w:t>序号</w:t>
            </w:r>
          </w:p>
        </w:tc>
        <w:tc>
          <w:tcPr>
            <w:tcW w:w="8683" w:type="dxa"/>
            <w:tcBorders>
              <w:top w:val="single" w:color="auto" w:sz="4" w:space="0"/>
              <w:left w:val="single" w:color="auto" w:sz="4" w:space="0"/>
            </w:tcBorders>
            <w:shd w:val="clear" w:color="auto" w:fill="FFFFFF"/>
            <w:vAlign w:val="bottom"/>
          </w:tcPr>
          <w:p>
            <w:pPr>
              <w:pStyle w:val="15"/>
              <w:keepNext/>
              <w:keepLines w:val="0"/>
              <w:pageBreakBefore w:val="0"/>
              <w:widowControl w:val="0"/>
              <w:shd w:val="clear" w:color="auto" w:fill="auto"/>
              <w:kinsoku/>
              <w:wordWrap/>
              <w:overflowPunct/>
              <w:topLinePunct w:val="0"/>
              <w:autoSpaceDE/>
              <w:autoSpaceDN/>
              <w:bidi w:val="0"/>
              <w:snapToGrid/>
              <w:spacing w:before="0" w:after="0" w:line="240" w:lineRule="auto"/>
              <w:ind w:left="0" w:right="0" w:firstLine="0"/>
              <w:jc w:val="center"/>
              <w:textAlignment w:val="auto"/>
              <w:rPr>
                <w:rFonts w:hint="eastAsia" w:ascii="Times New Roman" w:hAnsi="Times New Roman" w:eastAsia="方正仿宋_GBK" w:cs="方正仿宋_GBK"/>
                <w:b/>
                <w:bCs/>
                <w:color w:val="auto"/>
                <w:sz w:val="24"/>
                <w:szCs w:val="24"/>
              </w:rPr>
            </w:pPr>
            <w:r>
              <w:rPr>
                <w:rFonts w:hint="eastAsia" w:ascii="Times New Roman" w:hAnsi="Times New Roman" w:eastAsia="方正仿宋_GBK" w:cs="方正仿宋_GBK"/>
                <w:b/>
                <w:bCs/>
                <w:color w:val="auto"/>
                <w:spacing w:val="0"/>
                <w:w w:val="100"/>
                <w:position w:val="0"/>
                <w:sz w:val="24"/>
                <w:szCs w:val="24"/>
              </w:rPr>
              <w:t>具体措施</w:t>
            </w:r>
          </w:p>
        </w:tc>
        <w:tc>
          <w:tcPr>
            <w:tcW w:w="4687" w:type="dxa"/>
            <w:tcBorders>
              <w:top w:val="single" w:color="auto" w:sz="4" w:space="0"/>
              <w:left w:val="single" w:color="auto" w:sz="4" w:space="0"/>
              <w:right w:val="single" w:color="auto" w:sz="4" w:space="0"/>
            </w:tcBorders>
            <w:shd w:val="clear" w:color="auto" w:fill="FFFFFF"/>
            <w:vAlign w:val="bottom"/>
          </w:tcPr>
          <w:p>
            <w:pPr>
              <w:pStyle w:val="15"/>
              <w:keepNext/>
              <w:keepLines w:val="0"/>
              <w:pageBreakBefore w:val="0"/>
              <w:widowControl w:val="0"/>
              <w:shd w:val="clear" w:color="auto" w:fill="auto"/>
              <w:kinsoku/>
              <w:wordWrap/>
              <w:overflowPunct/>
              <w:topLinePunct w:val="0"/>
              <w:autoSpaceDE/>
              <w:autoSpaceDN/>
              <w:bidi w:val="0"/>
              <w:snapToGrid/>
              <w:spacing w:before="0" w:after="0" w:line="240" w:lineRule="auto"/>
              <w:ind w:left="0" w:right="0" w:firstLine="0"/>
              <w:jc w:val="center"/>
              <w:textAlignment w:val="auto"/>
              <w:rPr>
                <w:rFonts w:hint="eastAsia" w:ascii="Times New Roman" w:hAnsi="Times New Roman" w:eastAsia="方正仿宋_GBK" w:cs="方正仿宋_GBK"/>
                <w:b/>
                <w:bCs/>
                <w:color w:val="auto"/>
                <w:sz w:val="24"/>
                <w:szCs w:val="24"/>
              </w:rPr>
            </w:pPr>
            <w:r>
              <w:rPr>
                <w:rFonts w:hint="eastAsia" w:ascii="Times New Roman" w:hAnsi="Times New Roman" w:eastAsia="方正仿宋_GBK" w:cs="方正仿宋_GBK"/>
                <w:b/>
                <w:bCs/>
                <w:color w:val="auto"/>
                <w:spacing w:val="0"/>
                <w:w w:val="100"/>
                <w:position w:val="0"/>
                <w:sz w:val="24"/>
                <w:szCs w:val="24"/>
                <w:lang w:eastAsia="zh-CN"/>
              </w:rPr>
              <w:t>责任</w:t>
            </w:r>
            <w:r>
              <w:rPr>
                <w:rFonts w:hint="eastAsia" w:ascii="Times New Roman" w:hAnsi="Times New Roman" w:eastAsia="方正仿宋_GBK" w:cs="方正仿宋_GBK"/>
                <w:b/>
                <w:bCs/>
                <w:color w:val="auto"/>
                <w:spacing w:val="0"/>
                <w:w w:val="100"/>
                <w:position w:val="0"/>
                <w:sz w:val="24"/>
                <w:szCs w:val="24"/>
              </w:rPr>
              <w:t>单位</w:t>
            </w:r>
          </w:p>
        </w:tc>
      </w:tr>
      <w:tr>
        <w:tblPrEx>
          <w:tblCellMar>
            <w:top w:w="0" w:type="dxa"/>
            <w:left w:w="10" w:type="dxa"/>
            <w:bottom w:w="0" w:type="dxa"/>
            <w:right w:w="10" w:type="dxa"/>
          </w:tblCellMar>
        </w:tblPrEx>
        <w:trPr>
          <w:trHeight w:val="533" w:hRule="exact"/>
          <w:jc w:val="center"/>
        </w:trPr>
        <w:tc>
          <w:tcPr>
            <w:tcW w:w="14133" w:type="dxa"/>
            <w:gridSpan w:val="3"/>
            <w:tcBorders>
              <w:top w:val="single" w:color="auto" w:sz="4" w:space="0"/>
              <w:left w:val="single" w:color="auto" w:sz="4" w:space="0"/>
              <w:right w:val="single" w:color="auto" w:sz="4" w:space="0"/>
            </w:tcBorders>
            <w:shd w:val="clear" w:color="auto" w:fill="FFFFFF"/>
            <w:vAlign w:val="center"/>
          </w:tcPr>
          <w:p>
            <w:pPr>
              <w:pStyle w:val="15"/>
              <w:keepNext/>
              <w:keepLines w:val="0"/>
              <w:pageBreakBefore w:val="0"/>
              <w:widowControl w:val="0"/>
              <w:shd w:val="clear" w:color="auto" w:fill="auto"/>
              <w:kinsoku/>
              <w:wordWrap/>
              <w:overflowPunct/>
              <w:topLinePunct w:val="0"/>
              <w:autoSpaceDE/>
              <w:autoSpaceDN/>
              <w:bidi w:val="0"/>
              <w:snapToGrid/>
              <w:spacing w:before="0" w:after="0" w:line="240" w:lineRule="auto"/>
              <w:ind w:left="0" w:right="0" w:firstLine="200"/>
              <w:jc w:val="left"/>
              <w:textAlignment w:val="auto"/>
              <w:rPr>
                <w:rFonts w:hint="eastAsia" w:ascii="Times New Roman" w:hAnsi="Times New Roman" w:eastAsia="方正楷体_GBK" w:cs="方正仿宋_GBK"/>
                <w:color w:val="auto"/>
                <w:sz w:val="24"/>
                <w:szCs w:val="24"/>
                <w:lang w:eastAsia="zh-CN"/>
              </w:rPr>
            </w:pPr>
            <w:r>
              <w:rPr>
                <w:rFonts w:hint="eastAsia" w:ascii="Times New Roman" w:hAnsi="Times New Roman" w:eastAsia="方正楷体_GBK" w:cs="方正楷体_GBK"/>
                <w:color w:val="auto"/>
                <w:spacing w:val="0"/>
                <w:w w:val="100"/>
                <w:position w:val="0"/>
                <w:sz w:val="24"/>
                <w:szCs w:val="24"/>
              </w:rPr>
              <w:t>（</w:t>
            </w:r>
            <w:r>
              <w:rPr>
                <w:rFonts w:hint="eastAsia" w:ascii="Times New Roman" w:hAnsi="Times New Roman" w:eastAsia="方正楷体_GBK" w:cs="方正楷体_GBK"/>
                <w:color w:val="auto"/>
                <w:spacing w:val="0"/>
                <w:w w:val="100"/>
                <w:position w:val="0"/>
                <w:sz w:val="24"/>
                <w:szCs w:val="24"/>
                <w:lang w:eastAsia="zh-CN"/>
              </w:rPr>
              <w:t>六</w:t>
            </w:r>
            <w:r>
              <w:rPr>
                <w:rFonts w:hint="eastAsia" w:ascii="Times New Roman" w:hAnsi="Times New Roman" w:eastAsia="方正楷体_GBK" w:cs="方正楷体_GBK"/>
                <w:color w:val="auto"/>
                <w:spacing w:val="0"/>
                <w:w w:val="100"/>
                <w:position w:val="0"/>
                <w:sz w:val="24"/>
                <w:szCs w:val="24"/>
              </w:rPr>
              <w:t>）</w:t>
            </w:r>
            <w:r>
              <w:rPr>
                <w:rFonts w:hint="eastAsia" w:ascii="Times New Roman" w:hAnsi="Times New Roman" w:eastAsia="方正楷体_GBK" w:cs="方正楷体_GBK"/>
                <w:color w:val="auto"/>
                <w:spacing w:val="0"/>
                <w:w w:val="100"/>
                <w:position w:val="0"/>
                <w:sz w:val="24"/>
                <w:szCs w:val="24"/>
                <w:lang w:eastAsia="zh-CN"/>
              </w:rPr>
              <w:t>健全考核评价机制</w:t>
            </w:r>
          </w:p>
        </w:tc>
      </w:tr>
      <w:tr>
        <w:tblPrEx>
          <w:tblCellMar>
            <w:top w:w="0" w:type="dxa"/>
            <w:left w:w="10" w:type="dxa"/>
            <w:bottom w:w="0" w:type="dxa"/>
            <w:right w:w="10" w:type="dxa"/>
          </w:tblCellMar>
        </w:tblPrEx>
        <w:trPr>
          <w:trHeight w:val="1016" w:hRule="exact"/>
          <w:jc w:val="center"/>
        </w:trPr>
        <w:tc>
          <w:tcPr>
            <w:tcW w:w="763" w:type="dxa"/>
            <w:tcBorders>
              <w:top w:val="single" w:color="auto" w:sz="4" w:space="0"/>
              <w:left w:val="single" w:color="auto" w:sz="4" w:space="0"/>
            </w:tcBorders>
            <w:shd w:val="clear" w:color="auto" w:fill="FFFFFF"/>
            <w:vAlign w:val="center"/>
          </w:tcPr>
          <w:p>
            <w:pPr>
              <w:pStyle w:val="15"/>
              <w:keepNext/>
              <w:keepLines w:val="0"/>
              <w:pageBreakBefore w:val="0"/>
              <w:widowControl w:val="0"/>
              <w:shd w:val="clear" w:color="auto" w:fill="auto"/>
              <w:kinsoku/>
              <w:wordWrap/>
              <w:overflowPunct/>
              <w:topLinePunct w:val="0"/>
              <w:autoSpaceDE/>
              <w:autoSpaceDN/>
              <w:bidi w:val="0"/>
              <w:snapToGrid/>
              <w:spacing w:before="0" w:after="0" w:line="240" w:lineRule="auto"/>
              <w:ind w:left="0" w:right="0" w:firstLine="320"/>
              <w:jc w:val="left"/>
              <w:textAlignment w:val="auto"/>
              <w:rPr>
                <w:rFonts w:hint="default"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9</w:t>
            </w:r>
          </w:p>
        </w:tc>
        <w:tc>
          <w:tcPr>
            <w:tcW w:w="8683" w:type="dxa"/>
            <w:tcBorders>
              <w:top w:val="single" w:color="auto" w:sz="4" w:space="0"/>
              <w:left w:val="single" w:color="auto" w:sz="4" w:space="0"/>
            </w:tcBorders>
            <w:shd w:val="clear" w:color="auto" w:fill="FFFFFF"/>
            <w:vAlign w:val="center"/>
          </w:tcPr>
          <w:p>
            <w:pPr>
              <w:pStyle w:val="15"/>
              <w:keepNext/>
              <w:keepLines w:val="0"/>
              <w:pageBreakBefore w:val="0"/>
              <w:widowControl w:val="0"/>
              <w:shd w:val="clear" w:color="auto" w:fill="auto"/>
              <w:kinsoku/>
              <w:wordWrap/>
              <w:overflowPunct/>
              <w:topLinePunct w:val="0"/>
              <w:autoSpaceDE/>
              <w:autoSpaceDN/>
              <w:bidi w:val="0"/>
              <w:snapToGrid/>
              <w:spacing w:before="0" w:after="0" w:line="324" w:lineRule="exact"/>
              <w:ind w:left="0" w:right="0" w:firstLine="0"/>
              <w:jc w:val="both"/>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z w:val="24"/>
                <w:szCs w:val="24"/>
              </w:rPr>
              <w:t>从严从实开展巩固脱贫攻坚成果考核评价工作，纳入乡村振兴实绩考核重要内容，强化约谈、督办、问责制度。持续纠治形式主义、官僚主义问题，抓好“三农”领域作风建设。</w:t>
            </w:r>
          </w:p>
        </w:tc>
        <w:tc>
          <w:tcPr>
            <w:tcW w:w="4687" w:type="dxa"/>
            <w:tcBorders>
              <w:top w:val="single" w:color="auto" w:sz="4" w:space="0"/>
              <w:left w:val="single" w:color="auto" w:sz="4" w:space="0"/>
              <w:right w:val="single" w:color="auto" w:sz="4" w:space="0"/>
            </w:tcBorders>
            <w:shd w:val="clear" w:color="auto" w:fill="FFFFFF"/>
            <w:vAlign w:val="center"/>
          </w:tcPr>
          <w:p>
            <w:pPr>
              <w:pStyle w:val="15"/>
              <w:keepNext/>
              <w:keepLines w:val="0"/>
              <w:pageBreakBefore w:val="0"/>
              <w:widowControl w:val="0"/>
              <w:shd w:val="clear" w:color="auto" w:fill="auto"/>
              <w:kinsoku/>
              <w:wordWrap/>
              <w:overflowPunct/>
              <w:topLinePunct w:val="0"/>
              <w:autoSpaceDE/>
              <w:autoSpaceDN/>
              <w:bidi w:val="0"/>
              <w:snapToGrid/>
              <w:spacing w:before="0" w:after="0" w:line="313" w:lineRule="exact"/>
              <w:ind w:left="0" w:right="0" w:firstLine="0"/>
              <w:jc w:val="center"/>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b w:val="0"/>
                <w:bCs w:val="0"/>
                <w:color w:val="auto"/>
                <w:sz w:val="24"/>
                <w:szCs w:val="24"/>
                <w:lang w:eastAsia="zh-CN"/>
              </w:rPr>
              <w:t>区纪委监委机关、区农业农村委等</w:t>
            </w:r>
          </w:p>
        </w:tc>
      </w:tr>
      <w:tr>
        <w:tblPrEx>
          <w:tblCellMar>
            <w:top w:w="0" w:type="dxa"/>
            <w:left w:w="10" w:type="dxa"/>
            <w:bottom w:w="0" w:type="dxa"/>
            <w:right w:w="10" w:type="dxa"/>
          </w:tblCellMar>
        </w:tblPrEx>
        <w:trPr>
          <w:trHeight w:val="400" w:hRule="exact"/>
          <w:jc w:val="center"/>
        </w:trPr>
        <w:tc>
          <w:tcPr>
            <w:tcW w:w="14133"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5"/>
              <w:keepNext/>
              <w:keepLines w:val="0"/>
              <w:pageBreakBefore w:val="0"/>
              <w:widowControl w:val="0"/>
              <w:shd w:val="clear" w:color="auto" w:fill="auto"/>
              <w:kinsoku/>
              <w:wordWrap/>
              <w:overflowPunct/>
              <w:topLinePunct w:val="0"/>
              <w:autoSpaceDE/>
              <w:autoSpaceDN/>
              <w:bidi w:val="0"/>
              <w:snapToGrid/>
              <w:spacing w:before="0" w:after="0" w:line="240" w:lineRule="auto"/>
              <w:ind w:left="0" w:right="0" w:firstLine="200"/>
              <w:jc w:val="left"/>
              <w:textAlignment w:val="auto"/>
              <w:rPr>
                <w:rFonts w:hint="eastAsia" w:ascii="Times New Roman" w:hAnsi="Times New Roman" w:eastAsia="方正楷体_GBK" w:cs="方正仿宋_GBK"/>
                <w:color w:val="auto"/>
                <w:sz w:val="24"/>
                <w:szCs w:val="24"/>
                <w:lang w:eastAsia="zh-CN"/>
              </w:rPr>
            </w:pPr>
            <w:r>
              <w:rPr>
                <w:rFonts w:hint="eastAsia" w:ascii="Times New Roman" w:hAnsi="Times New Roman" w:eastAsia="方正楷体_GBK" w:cs="方正楷体_GBK"/>
                <w:color w:val="auto"/>
                <w:spacing w:val="0"/>
                <w:w w:val="100"/>
                <w:position w:val="0"/>
                <w:sz w:val="24"/>
                <w:szCs w:val="24"/>
              </w:rPr>
              <w:t>（</w:t>
            </w:r>
            <w:r>
              <w:rPr>
                <w:rFonts w:hint="eastAsia" w:ascii="Times New Roman" w:hAnsi="Times New Roman" w:eastAsia="方正楷体_GBK" w:cs="方正楷体_GBK"/>
                <w:color w:val="auto"/>
                <w:spacing w:val="0"/>
                <w:w w:val="100"/>
                <w:position w:val="0"/>
                <w:sz w:val="24"/>
                <w:szCs w:val="24"/>
                <w:lang w:eastAsia="zh-CN"/>
              </w:rPr>
              <w:t>七</w:t>
            </w:r>
            <w:r>
              <w:rPr>
                <w:rFonts w:hint="eastAsia" w:ascii="Times New Roman" w:hAnsi="Times New Roman" w:eastAsia="方正楷体_GBK" w:cs="方正楷体_GBK"/>
                <w:color w:val="auto"/>
                <w:spacing w:val="0"/>
                <w:w w:val="100"/>
                <w:position w:val="0"/>
                <w:sz w:val="24"/>
                <w:szCs w:val="24"/>
              </w:rPr>
              <w:t>）</w:t>
            </w:r>
            <w:r>
              <w:rPr>
                <w:rFonts w:hint="eastAsia" w:ascii="Times New Roman" w:hAnsi="Times New Roman" w:eastAsia="方正楷体_GBK" w:cs="方正楷体_GBK"/>
                <w:color w:val="auto"/>
                <w:spacing w:val="0"/>
                <w:w w:val="100"/>
                <w:position w:val="0"/>
                <w:sz w:val="24"/>
                <w:szCs w:val="24"/>
                <w:lang w:eastAsia="zh-CN"/>
              </w:rPr>
              <w:t>健全关怀激励机制</w:t>
            </w:r>
          </w:p>
        </w:tc>
      </w:tr>
      <w:tr>
        <w:tblPrEx>
          <w:tblCellMar>
            <w:top w:w="0" w:type="dxa"/>
            <w:left w:w="10" w:type="dxa"/>
            <w:bottom w:w="0" w:type="dxa"/>
            <w:right w:w="10" w:type="dxa"/>
          </w:tblCellMar>
        </w:tblPrEx>
        <w:trPr>
          <w:trHeight w:val="736" w:hRule="exact"/>
          <w:jc w:val="center"/>
        </w:trPr>
        <w:tc>
          <w:tcPr>
            <w:tcW w:w="763" w:type="dxa"/>
            <w:tcBorders>
              <w:top w:val="single" w:color="auto" w:sz="4" w:space="0"/>
              <w:left w:val="single" w:color="auto" w:sz="4" w:space="0"/>
              <w:right w:val="single" w:color="auto" w:sz="4" w:space="0"/>
            </w:tcBorders>
            <w:shd w:val="clear" w:color="auto" w:fill="FFFFFF"/>
            <w:vAlign w:val="center"/>
          </w:tcPr>
          <w:p>
            <w:pPr>
              <w:pStyle w:val="15"/>
              <w:keepNext/>
              <w:keepLines w:val="0"/>
              <w:pageBreakBefore w:val="0"/>
              <w:widowControl w:val="0"/>
              <w:shd w:val="clear" w:color="auto" w:fill="auto"/>
              <w:kinsoku/>
              <w:wordWrap/>
              <w:overflowPunct/>
              <w:topLinePunct w:val="0"/>
              <w:autoSpaceDE/>
              <w:autoSpaceDN/>
              <w:bidi w:val="0"/>
              <w:snapToGrid/>
              <w:spacing w:before="0" w:after="0" w:line="240" w:lineRule="auto"/>
              <w:ind w:left="0" w:right="0" w:firstLine="320"/>
              <w:jc w:val="left"/>
              <w:textAlignment w:val="auto"/>
              <w:rPr>
                <w:rFonts w:hint="default"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10</w:t>
            </w:r>
          </w:p>
          <w:p>
            <w:pPr>
              <w:pStyle w:val="15"/>
              <w:keepNext/>
              <w:keepLines w:val="0"/>
              <w:pageBreakBefore w:val="0"/>
              <w:widowControl w:val="0"/>
              <w:shd w:val="clear" w:color="auto" w:fill="auto"/>
              <w:kinsoku/>
              <w:wordWrap/>
              <w:overflowPunct/>
              <w:topLinePunct w:val="0"/>
              <w:autoSpaceDE/>
              <w:autoSpaceDN/>
              <w:bidi w:val="0"/>
              <w:snapToGrid/>
              <w:spacing w:before="0" w:after="0" w:line="240" w:lineRule="auto"/>
              <w:ind w:left="0" w:right="0" w:firstLine="320"/>
              <w:jc w:val="left"/>
              <w:textAlignment w:val="auto"/>
              <w:rPr>
                <w:rFonts w:hint="eastAsia" w:ascii="Times New Roman" w:hAnsi="Times New Roman" w:eastAsia="方正仿宋_GBK" w:cs="方正仿宋_GBK"/>
                <w:color w:val="auto"/>
                <w:sz w:val="24"/>
                <w:szCs w:val="24"/>
                <w:lang w:val="en-US" w:eastAsia="zh-CN"/>
              </w:rPr>
            </w:pPr>
          </w:p>
        </w:tc>
        <w:tc>
          <w:tcPr>
            <w:tcW w:w="8683" w:type="dxa"/>
            <w:tcBorders>
              <w:top w:val="single" w:color="auto" w:sz="4" w:space="0"/>
              <w:left w:val="single" w:color="auto" w:sz="4" w:space="0"/>
              <w:right w:val="single" w:color="auto" w:sz="4" w:space="0"/>
            </w:tcBorders>
            <w:shd w:val="clear" w:color="auto" w:fill="FFFFFF"/>
            <w:vAlign w:val="center"/>
          </w:tcPr>
          <w:p>
            <w:pPr>
              <w:pStyle w:val="15"/>
              <w:keepNext/>
              <w:keepLines w:val="0"/>
              <w:pageBreakBefore w:val="0"/>
              <w:widowControl w:val="0"/>
              <w:shd w:val="clear" w:color="auto" w:fill="auto"/>
              <w:kinsoku/>
              <w:wordWrap/>
              <w:overflowPunct/>
              <w:topLinePunct w:val="0"/>
              <w:autoSpaceDE/>
              <w:autoSpaceDN/>
              <w:bidi w:val="0"/>
              <w:snapToGrid/>
              <w:spacing w:before="0" w:after="0" w:line="324" w:lineRule="exact"/>
              <w:ind w:left="0" w:right="0" w:firstLine="0"/>
              <w:jc w:val="left"/>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z w:val="24"/>
                <w:szCs w:val="24"/>
              </w:rPr>
              <w:t>全覆盖开展村级党组织书记、第一书记巩固脱贫攻坚成果、全面推进乡村振兴政策业务培训，建立跟踪服务机制，提升基层干部素质能力。</w:t>
            </w:r>
          </w:p>
        </w:tc>
        <w:tc>
          <w:tcPr>
            <w:tcW w:w="468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keepLines w:val="0"/>
              <w:pageBreakBefore w:val="0"/>
              <w:widowControl w:val="0"/>
              <w:kinsoku/>
              <w:wordWrap/>
              <w:overflowPunct/>
              <w:topLinePunct w:val="0"/>
              <w:autoSpaceDE/>
              <w:autoSpaceDN/>
              <w:bidi w:val="0"/>
              <w:adjustRightInd/>
              <w:snapToGrid/>
              <w:spacing w:line="313" w:lineRule="exact"/>
              <w:jc w:val="center"/>
              <w:textAlignment w:val="auto"/>
              <w:rPr>
                <w:rFonts w:hint="eastAsia" w:ascii="Times New Roman" w:hAnsi="Times New Roman" w:eastAsia="方正仿宋_GBK" w:cs="方正仿宋_GBK"/>
                <w:color w:val="auto"/>
                <w:sz w:val="24"/>
                <w:szCs w:val="24"/>
                <w:lang w:eastAsia="zh-CN"/>
              </w:rPr>
            </w:pPr>
            <w:r>
              <w:rPr>
                <w:rFonts w:hint="eastAsia" w:ascii="Times New Roman" w:hAnsi="Times New Roman" w:eastAsia="方正仿宋_GBK" w:cs="方正仿宋_GBK"/>
                <w:color w:val="auto"/>
                <w:sz w:val="24"/>
                <w:szCs w:val="24"/>
                <w:lang w:eastAsia="zh-CN"/>
              </w:rPr>
              <w:t>区委组织部、区农业农村委、</w:t>
            </w:r>
          </w:p>
          <w:p>
            <w:pPr>
              <w:keepNext/>
              <w:keepLines w:val="0"/>
              <w:pageBreakBefore w:val="0"/>
              <w:widowControl w:val="0"/>
              <w:kinsoku/>
              <w:wordWrap/>
              <w:overflowPunct/>
              <w:topLinePunct w:val="0"/>
              <w:autoSpaceDE/>
              <w:autoSpaceDN/>
              <w:bidi w:val="0"/>
              <w:adjustRightInd/>
              <w:snapToGrid/>
              <w:spacing w:line="313" w:lineRule="exact"/>
              <w:jc w:val="center"/>
              <w:textAlignment w:val="auto"/>
              <w:rPr>
                <w:rFonts w:hint="eastAsia" w:ascii="Times New Roman" w:hAnsi="Times New Roman" w:eastAsia="方正仿宋_GBK" w:cs="方正仿宋_GBK"/>
                <w:color w:val="auto"/>
                <w:sz w:val="24"/>
                <w:szCs w:val="24"/>
                <w:lang w:eastAsia="zh-CN"/>
              </w:rPr>
            </w:pPr>
            <w:r>
              <w:rPr>
                <w:rFonts w:hint="eastAsia" w:ascii="Times New Roman" w:hAnsi="Times New Roman" w:eastAsia="方正仿宋_GBK" w:cs="方正仿宋_GBK"/>
                <w:color w:val="auto"/>
                <w:sz w:val="24"/>
                <w:szCs w:val="24"/>
                <w:lang w:eastAsia="zh-CN"/>
              </w:rPr>
              <w:t>区乡村振兴局等</w:t>
            </w:r>
          </w:p>
          <w:p>
            <w:pPr>
              <w:keepNext/>
              <w:keepLines w:val="0"/>
              <w:pageBreakBefore w:val="0"/>
              <w:widowControl w:val="0"/>
              <w:kinsoku/>
              <w:wordWrap/>
              <w:overflowPunct/>
              <w:topLinePunct w:val="0"/>
              <w:autoSpaceDE/>
              <w:autoSpaceDN/>
              <w:bidi w:val="0"/>
              <w:adjustRightInd/>
              <w:snapToGrid/>
              <w:spacing w:line="313" w:lineRule="exact"/>
              <w:jc w:val="left"/>
              <w:textAlignment w:val="auto"/>
              <w:rPr>
                <w:rFonts w:hint="eastAsia" w:ascii="Times New Roman" w:hAnsi="Times New Roman" w:eastAsia="方正仿宋_GBK" w:cs="方正仿宋_GBK"/>
                <w:color w:val="auto"/>
                <w:sz w:val="24"/>
                <w:szCs w:val="24"/>
                <w:lang w:eastAsia="zh-CN"/>
              </w:rPr>
            </w:pPr>
          </w:p>
        </w:tc>
      </w:tr>
      <w:tr>
        <w:tblPrEx>
          <w:tblCellMar>
            <w:top w:w="0" w:type="dxa"/>
            <w:left w:w="10" w:type="dxa"/>
            <w:bottom w:w="0" w:type="dxa"/>
            <w:right w:w="10" w:type="dxa"/>
          </w:tblCellMar>
        </w:tblPrEx>
        <w:trPr>
          <w:trHeight w:val="943" w:hRule="exact"/>
          <w:jc w:val="center"/>
        </w:trPr>
        <w:tc>
          <w:tcPr>
            <w:tcW w:w="76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keepNext/>
              <w:keepLines w:val="0"/>
              <w:pageBreakBefore w:val="0"/>
              <w:widowControl w:val="0"/>
              <w:shd w:val="clear" w:color="auto" w:fill="auto"/>
              <w:kinsoku/>
              <w:wordWrap/>
              <w:overflowPunct/>
              <w:topLinePunct w:val="0"/>
              <w:autoSpaceDE/>
              <w:autoSpaceDN/>
              <w:bidi w:val="0"/>
              <w:snapToGrid/>
              <w:spacing w:before="0" w:after="0" w:line="240" w:lineRule="auto"/>
              <w:ind w:left="0" w:right="0" w:firstLine="320"/>
              <w:jc w:val="left"/>
              <w:textAlignment w:val="auto"/>
              <w:rPr>
                <w:rFonts w:hint="default"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11</w:t>
            </w:r>
          </w:p>
        </w:tc>
        <w:tc>
          <w:tcPr>
            <w:tcW w:w="868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keepNext/>
              <w:keepLines w:val="0"/>
              <w:pageBreakBefore w:val="0"/>
              <w:widowControl w:val="0"/>
              <w:shd w:val="clear" w:color="auto" w:fill="auto"/>
              <w:kinsoku/>
              <w:wordWrap/>
              <w:overflowPunct/>
              <w:topLinePunct w:val="0"/>
              <w:autoSpaceDE/>
              <w:autoSpaceDN/>
              <w:bidi w:val="0"/>
              <w:snapToGrid/>
              <w:spacing w:before="0" w:after="0" w:line="324" w:lineRule="exact"/>
              <w:ind w:left="0" w:right="0" w:firstLine="0"/>
              <w:jc w:val="left"/>
              <w:textAlignment w:val="auto"/>
              <w:rPr>
                <w:rFonts w:hint="eastAsia" w:ascii="Times New Roman" w:hAnsi="Times New Roman" w:eastAsia="方正仿宋_GBK" w:cs="方正仿宋_GBK"/>
                <w:color w:val="auto"/>
                <w:sz w:val="24"/>
                <w:szCs w:val="24"/>
                <w:lang w:eastAsia="zh-CN"/>
              </w:rPr>
            </w:pPr>
            <w:r>
              <w:rPr>
                <w:rFonts w:hint="eastAsia" w:ascii="Times New Roman" w:hAnsi="Times New Roman" w:eastAsia="方正仿宋_GBK" w:cs="方正仿宋_GBK"/>
                <w:color w:val="auto"/>
                <w:sz w:val="24"/>
                <w:szCs w:val="24"/>
              </w:rPr>
              <w:t>关心关爱乡村干部，对脱贫攻坚期内因公牺牲干部的家属，长期帮扶慰问；对过渡期内因公牺牲的同志，及时落实抚恤政策，事迹突出的要表彰追烈。</w:t>
            </w:r>
          </w:p>
        </w:tc>
        <w:tc>
          <w:tcPr>
            <w:tcW w:w="468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keepLines w:val="0"/>
              <w:pageBreakBefore w:val="0"/>
              <w:widowControl w:val="0"/>
              <w:kinsoku/>
              <w:wordWrap/>
              <w:overflowPunct/>
              <w:topLinePunct w:val="0"/>
              <w:autoSpaceDE/>
              <w:autoSpaceDN/>
              <w:bidi w:val="0"/>
              <w:adjustRightInd/>
              <w:snapToGrid/>
              <w:spacing w:line="313" w:lineRule="exact"/>
              <w:jc w:val="center"/>
              <w:textAlignment w:val="auto"/>
              <w:rPr>
                <w:rFonts w:hint="eastAsia"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区委组织部、</w:t>
            </w:r>
            <w:r>
              <w:rPr>
                <w:rFonts w:hint="eastAsia" w:ascii="Times New Roman" w:hAnsi="Times New Roman" w:eastAsia="方正仿宋_GBK" w:cs="方正仿宋_GBK"/>
                <w:color w:val="auto"/>
                <w:sz w:val="24"/>
                <w:szCs w:val="24"/>
                <w:lang w:eastAsia="zh-CN"/>
              </w:rPr>
              <w:t>区委农办、</w:t>
            </w:r>
            <w:r>
              <w:rPr>
                <w:rFonts w:hint="eastAsia" w:ascii="Times New Roman" w:hAnsi="Times New Roman" w:eastAsia="方正仿宋_GBK" w:cs="方正仿宋_GBK"/>
                <w:color w:val="auto"/>
                <w:sz w:val="24"/>
                <w:szCs w:val="24"/>
                <w:lang w:val="en-US" w:eastAsia="zh-CN"/>
              </w:rPr>
              <w:t>区财政局、区人力社保局、区退役军人事务局等</w:t>
            </w:r>
          </w:p>
        </w:tc>
      </w:tr>
      <w:tr>
        <w:tblPrEx>
          <w:tblCellMar>
            <w:top w:w="0" w:type="dxa"/>
            <w:left w:w="10" w:type="dxa"/>
            <w:bottom w:w="0" w:type="dxa"/>
            <w:right w:w="10" w:type="dxa"/>
          </w:tblCellMar>
        </w:tblPrEx>
        <w:trPr>
          <w:trHeight w:val="455" w:hRule="exact"/>
          <w:jc w:val="center"/>
        </w:trPr>
        <w:tc>
          <w:tcPr>
            <w:tcW w:w="14133"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keepLines w:val="0"/>
              <w:pageBreakBefore w:val="0"/>
              <w:widowControl w:val="0"/>
              <w:kinsoku/>
              <w:wordWrap/>
              <w:overflowPunct/>
              <w:topLinePunct w:val="0"/>
              <w:autoSpaceDE/>
              <w:autoSpaceDN/>
              <w:bidi w:val="0"/>
              <w:adjustRightInd/>
              <w:snapToGrid/>
              <w:spacing w:line="313" w:lineRule="exact"/>
              <w:ind w:firstLine="240" w:firstLineChars="100"/>
              <w:textAlignment w:val="auto"/>
              <w:rPr>
                <w:rFonts w:hint="eastAsia" w:ascii="Times New Roman" w:hAnsi="Times New Roman" w:eastAsia="方正黑体_GBK" w:cs="方正仿宋_GBK"/>
                <w:color w:val="auto"/>
                <w:sz w:val="24"/>
                <w:szCs w:val="24"/>
                <w:lang w:eastAsia="zh-CN"/>
              </w:rPr>
            </w:pPr>
            <w:r>
              <w:rPr>
                <w:rFonts w:hint="eastAsia" w:ascii="Times New Roman" w:hAnsi="Times New Roman" w:eastAsia="方正黑体_GBK" w:cs="方正黑体_GBK"/>
                <w:color w:val="auto"/>
                <w:spacing w:val="0"/>
                <w:w w:val="100"/>
                <w:position w:val="0"/>
                <w:sz w:val="24"/>
                <w:szCs w:val="24"/>
                <w:lang w:eastAsia="zh-CN"/>
              </w:rPr>
              <w:t>二、</w:t>
            </w:r>
            <w:r>
              <w:rPr>
                <w:rFonts w:hint="eastAsia" w:ascii="Times New Roman" w:hAnsi="Times New Roman" w:eastAsia="方正黑体_GBK" w:cs="方正黑体_GBK"/>
                <w:color w:val="auto"/>
                <w:spacing w:val="0"/>
                <w:w w:val="100"/>
                <w:position w:val="0"/>
                <w:sz w:val="24"/>
                <w:szCs w:val="24"/>
              </w:rPr>
              <w:t>聚焦</w:t>
            </w:r>
            <w:r>
              <w:rPr>
                <w:rFonts w:hint="eastAsia" w:ascii="Times New Roman" w:hAnsi="Times New Roman" w:eastAsia="方正黑体_GBK" w:cs="方正黑体_GBK"/>
                <w:color w:val="auto"/>
                <w:spacing w:val="0"/>
                <w:w w:val="100"/>
                <w:position w:val="0"/>
                <w:sz w:val="24"/>
                <w:szCs w:val="24"/>
                <w:lang w:eastAsia="zh-CN"/>
              </w:rPr>
              <w:t>政策落实、保持基本政策稳定</w:t>
            </w:r>
          </w:p>
        </w:tc>
      </w:tr>
      <w:tr>
        <w:tblPrEx>
          <w:tblCellMar>
            <w:top w:w="0" w:type="dxa"/>
            <w:left w:w="10" w:type="dxa"/>
            <w:bottom w:w="0" w:type="dxa"/>
            <w:right w:w="10" w:type="dxa"/>
          </w:tblCellMar>
        </w:tblPrEx>
        <w:trPr>
          <w:trHeight w:val="424" w:hRule="exact"/>
          <w:jc w:val="center"/>
        </w:trPr>
        <w:tc>
          <w:tcPr>
            <w:tcW w:w="14133" w:type="dxa"/>
            <w:gridSpan w:val="3"/>
            <w:tcBorders>
              <w:top w:val="single" w:color="auto" w:sz="4" w:space="0"/>
              <w:left w:val="single" w:color="auto" w:sz="4" w:space="0"/>
              <w:right w:val="single" w:color="auto" w:sz="4" w:space="0"/>
            </w:tcBorders>
            <w:shd w:val="clear" w:color="auto" w:fill="FFFFFF"/>
            <w:vAlign w:val="center"/>
          </w:tcPr>
          <w:p>
            <w:pPr>
              <w:keepNext/>
              <w:keepLines w:val="0"/>
              <w:pageBreakBefore w:val="0"/>
              <w:widowControl w:val="0"/>
              <w:kinsoku/>
              <w:wordWrap/>
              <w:overflowPunct/>
              <w:topLinePunct w:val="0"/>
              <w:autoSpaceDE/>
              <w:autoSpaceDN/>
              <w:bidi w:val="0"/>
              <w:adjustRightInd/>
              <w:snapToGrid/>
              <w:spacing w:line="313" w:lineRule="exact"/>
              <w:ind w:firstLine="240" w:firstLineChars="100"/>
              <w:textAlignment w:val="auto"/>
              <w:rPr>
                <w:rFonts w:hint="eastAsia" w:ascii="Times New Roman" w:hAnsi="Times New Roman" w:eastAsia="方正仿宋_GBK" w:cs="方正仿宋_GBK"/>
                <w:color w:val="auto"/>
                <w:sz w:val="24"/>
                <w:szCs w:val="24"/>
                <w:lang w:eastAsia="zh-CN"/>
              </w:rPr>
            </w:pPr>
            <w:r>
              <w:rPr>
                <w:rFonts w:hint="eastAsia" w:ascii="Times New Roman" w:hAnsi="Times New Roman" w:eastAsia="方正楷体_GBK" w:cs="方正楷体_GBK"/>
                <w:color w:val="auto"/>
                <w:spacing w:val="0"/>
                <w:w w:val="100"/>
                <w:position w:val="0"/>
                <w:sz w:val="24"/>
                <w:szCs w:val="24"/>
              </w:rPr>
              <w:t>（</w:t>
            </w:r>
            <w:r>
              <w:rPr>
                <w:rFonts w:hint="eastAsia" w:ascii="Times New Roman" w:hAnsi="Times New Roman" w:eastAsia="方正楷体_GBK" w:cs="方正楷体_GBK"/>
                <w:color w:val="auto"/>
                <w:spacing w:val="0"/>
                <w:w w:val="100"/>
                <w:position w:val="0"/>
                <w:sz w:val="24"/>
                <w:szCs w:val="24"/>
                <w:lang w:eastAsia="zh-CN"/>
              </w:rPr>
              <w:t>八</w:t>
            </w:r>
            <w:r>
              <w:rPr>
                <w:rFonts w:hint="eastAsia" w:ascii="Times New Roman" w:hAnsi="Times New Roman" w:eastAsia="方正楷体_GBK" w:cs="方正楷体_GBK"/>
                <w:color w:val="auto"/>
                <w:spacing w:val="0"/>
                <w:w w:val="100"/>
                <w:position w:val="0"/>
                <w:sz w:val="24"/>
                <w:szCs w:val="24"/>
              </w:rPr>
              <w:t>）</w:t>
            </w:r>
            <w:r>
              <w:rPr>
                <w:rFonts w:hint="eastAsia" w:ascii="Times New Roman" w:hAnsi="Times New Roman" w:eastAsia="方正楷体_GBK" w:cs="方正楷体_GBK"/>
                <w:color w:val="auto"/>
                <w:spacing w:val="0"/>
                <w:w w:val="100"/>
                <w:position w:val="0"/>
                <w:sz w:val="24"/>
                <w:szCs w:val="24"/>
                <w:lang w:eastAsia="zh-CN"/>
              </w:rPr>
              <w:t>巩固教育保障成果</w:t>
            </w:r>
          </w:p>
        </w:tc>
      </w:tr>
      <w:tr>
        <w:tblPrEx>
          <w:tblCellMar>
            <w:top w:w="0" w:type="dxa"/>
            <w:left w:w="10" w:type="dxa"/>
            <w:bottom w:w="0" w:type="dxa"/>
            <w:right w:w="10" w:type="dxa"/>
          </w:tblCellMar>
        </w:tblPrEx>
        <w:trPr>
          <w:trHeight w:val="929" w:hRule="exact"/>
          <w:jc w:val="center"/>
        </w:trPr>
        <w:tc>
          <w:tcPr>
            <w:tcW w:w="76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keepNext/>
              <w:keepLines w:val="0"/>
              <w:pageBreakBefore w:val="0"/>
              <w:widowControl w:val="0"/>
              <w:shd w:val="clear" w:color="auto" w:fill="auto"/>
              <w:kinsoku/>
              <w:wordWrap/>
              <w:overflowPunct/>
              <w:topLinePunct w:val="0"/>
              <w:autoSpaceDE/>
              <w:autoSpaceDN/>
              <w:bidi w:val="0"/>
              <w:snapToGrid/>
              <w:spacing w:before="0" w:after="0" w:line="240" w:lineRule="auto"/>
              <w:ind w:left="0" w:right="0" w:firstLine="320"/>
              <w:jc w:val="left"/>
              <w:textAlignment w:val="auto"/>
              <w:rPr>
                <w:rFonts w:hint="default"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12</w:t>
            </w:r>
          </w:p>
        </w:tc>
        <w:tc>
          <w:tcPr>
            <w:tcW w:w="868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keepNext/>
              <w:keepLines w:val="0"/>
              <w:pageBreakBefore w:val="0"/>
              <w:widowControl w:val="0"/>
              <w:shd w:val="clear" w:color="auto" w:fill="auto"/>
              <w:kinsoku/>
              <w:wordWrap/>
              <w:overflowPunct/>
              <w:topLinePunct w:val="0"/>
              <w:autoSpaceDE/>
              <w:autoSpaceDN/>
              <w:bidi w:val="0"/>
              <w:snapToGrid/>
              <w:spacing w:before="0" w:after="0" w:line="324" w:lineRule="exact"/>
              <w:ind w:left="0" w:right="0" w:firstLine="0"/>
              <w:jc w:val="left"/>
              <w:textAlignment w:val="auto"/>
              <w:rPr>
                <w:rFonts w:hint="eastAsia" w:ascii="Times New Roman" w:hAnsi="Times New Roman" w:eastAsia="方正仿宋_GBK" w:cs="方正仿宋_GBK"/>
                <w:color w:val="auto"/>
                <w:sz w:val="24"/>
                <w:szCs w:val="24"/>
                <w:lang w:eastAsia="zh-CN"/>
              </w:rPr>
            </w:pPr>
            <w:r>
              <w:rPr>
                <w:rFonts w:hint="eastAsia" w:ascii="Times New Roman" w:hAnsi="Times New Roman" w:eastAsia="方正仿宋_GBK" w:cs="方正仿宋_GBK"/>
                <w:color w:val="auto"/>
                <w:sz w:val="24"/>
                <w:szCs w:val="24"/>
              </w:rPr>
              <w:t>优化实施巩固控辍保学长效机制，推进控辍保学从动态清零向常态清零转变，确保除身体原因不具备学习条件外脱贫家庭义务教育适龄儿童不失学辍学。</w:t>
            </w:r>
          </w:p>
        </w:tc>
        <w:tc>
          <w:tcPr>
            <w:tcW w:w="468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keepLines w:val="0"/>
              <w:pageBreakBefore w:val="0"/>
              <w:widowControl w:val="0"/>
              <w:kinsoku/>
              <w:wordWrap/>
              <w:overflowPunct/>
              <w:topLinePunct w:val="0"/>
              <w:autoSpaceDE/>
              <w:autoSpaceDN/>
              <w:bidi w:val="0"/>
              <w:adjustRightInd/>
              <w:snapToGrid/>
              <w:spacing w:line="313" w:lineRule="exact"/>
              <w:jc w:val="center"/>
              <w:textAlignment w:val="auto"/>
              <w:rPr>
                <w:rFonts w:hint="eastAsia"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区教委</w:t>
            </w:r>
          </w:p>
        </w:tc>
      </w:tr>
      <w:tr>
        <w:tblPrEx>
          <w:tblCellMar>
            <w:top w:w="0" w:type="dxa"/>
            <w:left w:w="10" w:type="dxa"/>
            <w:bottom w:w="0" w:type="dxa"/>
            <w:right w:w="10" w:type="dxa"/>
          </w:tblCellMar>
        </w:tblPrEx>
        <w:trPr>
          <w:trHeight w:val="937" w:hRule="exact"/>
          <w:jc w:val="center"/>
        </w:trPr>
        <w:tc>
          <w:tcPr>
            <w:tcW w:w="76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keepNext/>
              <w:keepLines w:val="0"/>
              <w:pageBreakBefore w:val="0"/>
              <w:widowControl w:val="0"/>
              <w:shd w:val="clear" w:color="auto" w:fill="auto"/>
              <w:kinsoku/>
              <w:wordWrap/>
              <w:overflowPunct/>
              <w:topLinePunct w:val="0"/>
              <w:autoSpaceDE/>
              <w:autoSpaceDN/>
              <w:bidi w:val="0"/>
              <w:snapToGrid/>
              <w:spacing w:before="0" w:after="0" w:line="240" w:lineRule="auto"/>
              <w:ind w:left="0" w:right="0" w:firstLine="320"/>
              <w:jc w:val="left"/>
              <w:textAlignment w:val="auto"/>
              <w:rPr>
                <w:rFonts w:hint="default"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13</w:t>
            </w:r>
          </w:p>
        </w:tc>
        <w:tc>
          <w:tcPr>
            <w:tcW w:w="868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keepNext/>
              <w:keepLines w:val="0"/>
              <w:pageBreakBefore w:val="0"/>
              <w:widowControl w:val="0"/>
              <w:shd w:val="clear" w:color="auto" w:fill="auto"/>
              <w:kinsoku/>
              <w:wordWrap/>
              <w:overflowPunct/>
              <w:topLinePunct w:val="0"/>
              <w:autoSpaceDE/>
              <w:autoSpaceDN/>
              <w:bidi w:val="0"/>
              <w:snapToGrid/>
              <w:spacing w:before="0" w:after="0" w:line="324" w:lineRule="exact"/>
              <w:ind w:left="0" w:right="0" w:firstLine="0"/>
              <w:jc w:val="left"/>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z w:val="24"/>
                <w:szCs w:val="24"/>
              </w:rPr>
              <w:t>针对残疾儿童等群体实行“一人一案”，强化送教上门，确保每位儿童接受义务教育的权利。</w:t>
            </w:r>
          </w:p>
        </w:tc>
        <w:tc>
          <w:tcPr>
            <w:tcW w:w="468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keepLines w:val="0"/>
              <w:pageBreakBefore w:val="0"/>
              <w:widowControl w:val="0"/>
              <w:kinsoku/>
              <w:wordWrap/>
              <w:overflowPunct/>
              <w:topLinePunct w:val="0"/>
              <w:autoSpaceDE/>
              <w:autoSpaceDN/>
              <w:bidi w:val="0"/>
              <w:adjustRightInd/>
              <w:snapToGrid/>
              <w:spacing w:line="313" w:lineRule="exact"/>
              <w:jc w:val="center"/>
              <w:textAlignment w:val="auto"/>
              <w:rPr>
                <w:rFonts w:hint="eastAsia"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区教委</w:t>
            </w:r>
          </w:p>
        </w:tc>
      </w:tr>
      <w:tr>
        <w:tblPrEx>
          <w:tblCellMar>
            <w:top w:w="0" w:type="dxa"/>
            <w:left w:w="10" w:type="dxa"/>
            <w:bottom w:w="0" w:type="dxa"/>
            <w:right w:w="10" w:type="dxa"/>
          </w:tblCellMar>
        </w:tblPrEx>
        <w:trPr>
          <w:trHeight w:val="747" w:hRule="exact"/>
          <w:jc w:val="center"/>
        </w:trPr>
        <w:tc>
          <w:tcPr>
            <w:tcW w:w="76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keepNext/>
              <w:keepLines w:val="0"/>
              <w:pageBreakBefore w:val="0"/>
              <w:widowControl w:val="0"/>
              <w:shd w:val="clear" w:color="auto" w:fill="auto"/>
              <w:kinsoku/>
              <w:wordWrap/>
              <w:overflowPunct/>
              <w:topLinePunct w:val="0"/>
              <w:autoSpaceDE/>
              <w:autoSpaceDN/>
              <w:bidi w:val="0"/>
              <w:snapToGrid/>
              <w:spacing w:before="0" w:after="0" w:line="240" w:lineRule="auto"/>
              <w:ind w:left="0" w:right="0" w:firstLine="320"/>
              <w:jc w:val="left"/>
              <w:textAlignment w:val="auto"/>
              <w:rPr>
                <w:rFonts w:hint="default"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14</w:t>
            </w:r>
          </w:p>
        </w:tc>
        <w:tc>
          <w:tcPr>
            <w:tcW w:w="868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keepNext/>
              <w:keepLines w:val="0"/>
              <w:pageBreakBefore w:val="0"/>
              <w:widowControl w:val="0"/>
              <w:shd w:val="clear" w:color="auto" w:fill="auto"/>
              <w:kinsoku/>
              <w:wordWrap/>
              <w:overflowPunct/>
              <w:topLinePunct w:val="0"/>
              <w:autoSpaceDE/>
              <w:autoSpaceDN/>
              <w:bidi w:val="0"/>
              <w:snapToGrid/>
              <w:spacing w:before="0" w:after="0" w:line="324" w:lineRule="exact"/>
              <w:ind w:left="0" w:right="0" w:firstLine="0"/>
              <w:jc w:val="left"/>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z w:val="24"/>
                <w:szCs w:val="24"/>
              </w:rPr>
              <w:t>将未消除风险的监测对象户学生纳入教育资助范围。</w:t>
            </w:r>
          </w:p>
        </w:tc>
        <w:tc>
          <w:tcPr>
            <w:tcW w:w="468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keepLines w:val="0"/>
              <w:pageBreakBefore w:val="0"/>
              <w:widowControl w:val="0"/>
              <w:kinsoku/>
              <w:wordWrap/>
              <w:overflowPunct/>
              <w:topLinePunct w:val="0"/>
              <w:autoSpaceDE/>
              <w:autoSpaceDN/>
              <w:bidi w:val="0"/>
              <w:adjustRightInd/>
              <w:snapToGrid/>
              <w:spacing w:line="313" w:lineRule="exact"/>
              <w:jc w:val="center"/>
              <w:textAlignment w:val="auto"/>
              <w:rPr>
                <w:rFonts w:hint="eastAsia"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区教委</w:t>
            </w:r>
          </w:p>
        </w:tc>
      </w:tr>
      <w:tr>
        <w:tblPrEx>
          <w:tblCellMar>
            <w:top w:w="0" w:type="dxa"/>
            <w:left w:w="10" w:type="dxa"/>
            <w:bottom w:w="0" w:type="dxa"/>
            <w:right w:w="10" w:type="dxa"/>
          </w:tblCellMar>
        </w:tblPrEx>
        <w:trPr>
          <w:trHeight w:val="732" w:hRule="exact"/>
          <w:jc w:val="center"/>
        </w:trPr>
        <w:tc>
          <w:tcPr>
            <w:tcW w:w="76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keepNext/>
              <w:keepLines w:val="0"/>
              <w:pageBreakBefore w:val="0"/>
              <w:widowControl w:val="0"/>
              <w:shd w:val="clear" w:color="auto" w:fill="auto"/>
              <w:kinsoku/>
              <w:wordWrap/>
              <w:overflowPunct/>
              <w:topLinePunct w:val="0"/>
              <w:autoSpaceDE/>
              <w:autoSpaceDN/>
              <w:bidi w:val="0"/>
              <w:snapToGrid/>
              <w:spacing w:before="0" w:after="0" w:line="240" w:lineRule="auto"/>
              <w:ind w:left="0" w:right="0" w:firstLine="320"/>
              <w:jc w:val="left"/>
              <w:textAlignment w:val="auto"/>
              <w:rPr>
                <w:rFonts w:hint="default"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15</w:t>
            </w:r>
          </w:p>
        </w:tc>
        <w:tc>
          <w:tcPr>
            <w:tcW w:w="868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keepNext/>
              <w:keepLines w:val="0"/>
              <w:pageBreakBefore w:val="0"/>
              <w:widowControl w:val="0"/>
              <w:shd w:val="clear" w:color="auto" w:fill="auto"/>
              <w:kinsoku/>
              <w:wordWrap/>
              <w:overflowPunct/>
              <w:topLinePunct w:val="0"/>
              <w:autoSpaceDE/>
              <w:autoSpaceDN/>
              <w:bidi w:val="0"/>
              <w:snapToGrid/>
              <w:spacing w:before="0" w:after="0" w:line="324" w:lineRule="exact"/>
              <w:ind w:left="0" w:right="0" w:firstLine="0"/>
              <w:jc w:val="left"/>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z w:val="24"/>
                <w:szCs w:val="24"/>
                <w:lang w:eastAsia="zh-CN"/>
              </w:rPr>
              <w:t>按照市级大学生国家生源地助学贷款标准，本科生由每年</w:t>
            </w:r>
            <w:r>
              <w:rPr>
                <w:rFonts w:hint="eastAsia" w:ascii="Times New Roman" w:hAnsi="Times New Roman" w:eastAsia="方正仿宋_GBK" w:cs="方正仿宋_GBK"/>
                <w:color w:val="auto"/>
                <w:sz w:val="24"/>
                <w:szCs w:val="24"/>
                <w:lang w:val="en-US" w:eastAsia="zh-CN"/>
              </w:rPr>
              <w:t>8000元提高到12000元、研究生由每年12000元提高到16000元。</w:t>
            </w:r>
          </w:p>
        </w:tc>
        <w:tc>
          <w:tcPr>
            <w:tcW w:w="468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keepLines w:val="0"/>
              <w:pageBreakBefore w:val="0"/>
              <w:widowControl w:val="0"/>
              <w:kinsoku/>
              <w:wordWrap/>
              <w:overflowPunct/>
              <w:topLinePunct w:val="0"/>
              <w:autoSpaceDE/>
              <w:autoSpaceDN/>
              <w:bidi w:val="0"/>
              <w:adjustRightInd/>
              <w:snapToGrid/>
              <w:spacing w:line="313" w:lineRule="exact"/>
              <w:jc w:val="center"/>
              <w:textAlignment w:val="auto"/>
              <w:rPr>
                <w:rFonts w:hint="eastAsia"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区教委</w:t>
            </w:r>
          </w:p>
        </w:tc>
      </w:tr>
      <w:tr>
        <w:tblPrEx>
          <w:tblCellMar>
            <w:top w:w="0" w:type="dxa"/>
            <w:left w:w="10" w:type="dxa"/>
            <w:bottom w:w="0" w:type="dxa"/>
            <w:right w:w="10" w:type="dxa"/>
          </w:tblCellMar>
        </w:tblPrEx>
        <w:trPr>
          <w:trHeight w:val="468" w:hRule="exact"/>
          <w:jc w:val="center"/>
        </w:trPr>
        <w:tc>
          <w:tcPr>
            <w:tcW w:w="763" w:type="dxa"/>
            <w:tcBorders>
              <w:top w:val="single" w:color="auto" w:sz="4" w:space="0"/>
              <w:left w:val="single" w:color="auto" w:sz="4" w:space="0"/>
            </w:tcBorders>
            <w:shd w:val="clear" w:color="auto" w:fill="FFFFFF"/>
            <w:vAlign w:val="bottom"/>
          </w:tcPr>
          <w:p>
            <w:pPr>
              <w:pStyle w:val="15"/>
              <w:keepNext/>
              <w:keepLines w:val="0"/>
              <w:pageBreakBefore w:val="0"/>
              <w:widowControl w:val="0"/>
              <w:shd w:val="clear" w:color="auto" w:fill="auto"/>
              <w:kinsoku/>
              <w:wordWrap/>
              <w:overflowPunct/>
              <w:topLinePunct w:val="0"/>
              <w:autoSpaceDE/>
              <w:autoSpaceDN/>
              <w:bidi w:val="0"/>
              <w:snapToGrid/>
              <w:spacing w:before="0" w:after="0" w:line="240" w:lineRule="auto"/>
              <w:ind w:left="0" w:right="0" w:firstLine="0"/>
              <w:jc w:val="center"/>
              <w:textAlignment w:val="auto"/>
              <w:rPr>
                <w:rFonts w:hint="eastAsia" w:ascii="Times New Roman" w:hAnsi="Times New Roman" w:eastAsia="方正仿宋_GBK" w:cs="方正仿宋_GBK"/>
                <w:b/>
                <w:bCs/>
                <w:color w:val="auto"/>
                <w:sz w:val="24"/>
                <w:szCs w:val="24"/>
              </w:rPr>
            </w:pPr>
            <w:r>
              <w:rPr>
                <w:rFonts w:hint="eastAsia" w:ascii="Times New Roman" w:hAnsi="Times New Roman" w:eastAsia="方正仿宋_GBK" w:cs="方正仿宋_GBK"/>
                <w:b/>
                <w:bCs/>
                <w:color w:val="auto"/>
                <w:spacing w:val="0"/>
                <w:w w:val="100"/>
                <w:position w:val="0"/>
                <w:sz w:val="24"/>
                <w:szCs w:val="24"/>
              </w:rPr>
              <w:t>序号</w:t>
            </w:r>
          </w:p>
        </w:tc>
        <w:tc>
          <w:tcPr>
            <w:tcW w:w="8683" w:type="dxa"/>
            <w:tcBorders>
              <w:top w:val="single" w:color="auto" w:sz="4" w:space="0"/>
              <w:left w:val="single" w:color="auto" w:sz="4" w:space="0"/>
            </w:tcBorders>
            <w:shd w:val="clear" w:color="auto" w:fill="FFFFFF"/>
            <w:vAlign w:val="bottom"/>
          </w:tcPr>
          <w:p>
            <w:pPr>
              <w:pStyle w:val="15"/>
              <w:keepNext/>
              <w:keepLines w:val="0"/>
              <w:pageBreakBefore w:val="0"/>
              <w:widowControl w:val="0"/>
              <w:shd w:val="clear" w:color="auto" w:fill="auto"/>
              <w:kinsoku/>
              <w:wordWrap/>
              <w:overflowPunct/>
              <w:topLinePunct w:val="0"/>
              <w:autoSpaceDE/>
              <w:autoSpaceDN/>
              <w:bidi w:val="0"/>
              <w:snapToGrid/>
              <w:spacing w:before="0" w:after="0" w:line="240" w:lineRule="auto"/>
              <w:ind w:left="0" w:right="0" w:firstLine="0"/>
              <w:jc w:val="center"/>
              <w:textAlignment w:val="auto"/>
              <w:rPr>
                <w:rFonts w:hint="eastAsia" w:ascii="Times New Roman" w:hAnsi="Times New Roman" w:eastAsia="方正仿宋_GBK" w:cs="方正仿宋_GBK"/>
                <w:b/>
                <w:bCs/>
                <w:color w:val="auto"/>
                <w:sz w:val="24"/>
                <w:szCs w:val="24"/>
              </w:rPr>
            </w:pPr>
            <w:r>
              <w:rPr>
                <w:rFonts w:hint="eastAsia" w:ascii="Times New Roman" w:hAnsi="Times New Roman" w:eastAsia="方正仿宋_GBK" w:cs="方正仿宋_GBK"/>
                <w:b/>
                <w:bCs/>
                <w:color w:val="auto"/>
                <w:spacing w:val="0"/>
                <w:w w:val="100"/>
                <w:position w:val="0"/>
                <w:sz w:val="24"/>
                <w:szCs w:val="24"/>
              </w:rPr>
              <w:t>具体措施</w:t>
            </w:r>
          </w:p>
        </w:tc>
        <w:tc>
          <w:tcPr>
            <w:tcW w:w="4687" w:type="dxa"/>
            <w:tcBorders>
              <w:top w:val="single" w:color="auto" w:sz="4" w:space="0"/>
              <w:left w:val="single" w:color="auto" w:sz="4" w:space="0"/>
              <w:right w:val="single" w:color="auto" w:sz="4" w:space="0"/>
            </w:tcBorders>
            <w:shd w:val="clear" w:color="auto" w:fill="FFFFFF"/>
            <w:vAlign w:val="bottom"/>
          </w:tcPr>
          <w:p>
            <w:pPr>
              <w:pStyle w:val="15"/>
              <w:keepNext/>
              <w:keepLines w:val="0"/>
              <w:pageBreakBefore w:val="0"/>
              <w:widowControl w:val="0"/>
              <w:shd w:val="clear" w:color="auto" w:fill="auto"/>
              <w:kinsoku/>
              <w:wordWrap/>
              <w:overflowPunct/>
              <w:topLinePunct w:val="0"/>
              <w:autoSpaceDE/>
              <w:autoSpaceDN/>
              <w:bidi w:val="0"/>
              <w:snapToGrid/>
              <w:spacing w:before="0" w:after="0" w:line="240" w:lineRule="auto"/>
              <w:ind w:left="0" w:right="0" w:firstLine="0"/>
              <w:jc w:val="center"/>
              <w:textAlignment w:val="auto"/>
              <w:rPr>
                <w:rFonts w:hint="eastAsia" w:ascii="Times New Roman" w:hAnsi="Times New Roman" w:eastAsia="方正仿宋_GBK" w:cs="方正仿宋_GBK"/>
                <w:b/>
                <w:bCs/>
                <w:color w:val="auto"/>
                <w:sz w:val="24"/>
                <w:szCs w:val="24"/>
              </w:rPr>
            </w:pPr>
            <w:r>
              <w:rPr>
                <w:rFonts w:hint="eastAsia" w:ascii="Times New Roman" w:hAnsi="Times New Roman" w:eastAsia="方正仿宋_GBK" w:cs="方正仿宋_GBK"/>
                <w:b/>
                <w:bCs/>
                <w:color w:val="auto"/>
                <w:spacing w:val="0"/>
                <w:w w:val="100"/>
                <w:position w:val="0"/>
                <w:sz w:val="24"/>
                <w:szCs w:val="24"/>
                <w:lang w:eastAsia="zh-CN"/>
              </w:rPr>
              <w:t>责任</w:t>
            </w:r>
            <w:r>
              <w:rPr>
                <w:rFonts w:hint="eastAsia" w:ascii="Times New Roman" w:hAnsi="Times New Roman" w:eastAsia="方正仿宋_GBK" w:cs="方正仿宋_GBK"/>
                <w:b/>
                <w:bCs/>
                <w:color w:val="auto"/>
                <w:spacing w:val="0"/>
                <w:w w:val="100"/>
                <w:position w:val="0"/>
                <w:sz w:val="24"/>
                <w:szCs w:val="24"/>
              </w:rPr>
              <w:t>单位</w:t>
            </w:r>
          </w:p>
        </w:tc>
      </w:tr>
      <w:tr>
        <w:tblPrEx>
          <w:tblCellMar>
            <w:top w:w="0" w:type="dxa"/>
            <w:left w:w="10" w:type="dxa"/>
            <w:bottom w:w="0" w:type="dxa"/>
            <w:right w:w="10" w:type="dxa"/>
          </w:tblCellMar>
        </w:tblPrEx>
        <w:trPr>
          <w:trHeight w:val="533" w:hRule="exact"/>
          <w:jc w:val="center"/>
        </w:trPr>
        <w:tc>
          <w:tcPr>
            <w:tcW w:w="14133" w:type="dxa"/>
            <w:gridSpan w:val="3"/>
            <w:tcBorders>
              <w:top w:val="single" w:color="auto" w:sz="4" w:space="0"/>
              <w:left w:val="single" w:color="auto" w:sz="4" w:space="0"/>
              <w:right w:val="single" w:color="auto" w:sz="4" w:space="0"/>
            </w:tcBorders>
            <w:shd w:val="clear" w:color="auto" w:fill="FFFFFF"/>
            <w:vAlign w:val="center"/>
          </w:tcPr>
          <w:p>
            <w:pPr>
              <w:pStyle w:val="15"/>
              <w:keepNext/>
              <w:keepLines w:val="0"/>
              <w:pageBreakBefore w:val="0"/>
              <w:widowControl w:val="0"/>
              <w:shd w:val="clear" w:color="auto" w:fill="auto"/>
              <w:kinsoku/>
              <w:wordWrap/>
              <w:overflowPunct/>
              <w:topLinePunct w:val="0"/>
              <w:autoSpaceDE/>
              <w:autoSpaceDN/>
              <w:bidi w:val="0"/>
              <w:snapToGrid/>
              <w:spacing w:before="0" w:after="0" w:line="240" w:lineRule="auto"/>
              <w:ind w:left="0" w:right="0" w:firstLine="200"/>
              <w:jc w:val="left"/>
              <w:textAlignment w:val="auto"/>
              <w:rPr>
                <w:rFonts w:hint="eastAsia" w:ascii="Times New Roman" w:hAnsi="Times New Roman" w:eastAsia="方正楷体_GBK" w:cs="方正仿宋_GBK"/>
                <w:color w:val="auto"/>
                <w:sz w:val="24"/>
                <w:szCs w:val="24"/>
                <w:lang w:eastAsia="zh-CN"/>
              </w:rPr>
            </w:pPr>
            <w:r>
              <w:rPr>
                <w:rFonts w:hint="eastAsia" w:ascii="Times New Roman" w:hAnsi="Times New Roman" w:eastAsia="方正楷体_GBK" w:cs="方正楷体_GBK"/>
                <w:color w:val="auto"/>
                <w:spacing w:val="0"/>
                <w:w w:val="100"/>
                <w:position w:val="0"/>
                <w:sz w:val="24"/>
                <w:szCs w:val="24"/>
              </w:rPr>
              <w:t>（</w:t>
            </w:r>
            <w:r>
              <w:rPr>
                <w:rFonts w:hint="eastAsia" w:ascii="Times New Roman" w:hAnsi="Times New Roman" w:eastAsia="方正楷体_GBK" w:cs="方正楷体_GBK"/>
                <w:color w:val="auto"/>
                <w:spacing w:val="0"/>
                <w:w w:val="100"/>
                <w:position w:val="0"/>
                <w:sz w:val="24"/>
                <w:szCs w:val="24"/>
                <w:lang w:eastAsia="zh-CN"/>
              </w:rPr>
              <w:t>九</w:t>
            </w:r>
            <w:r>
              <w:rPr>
                <w:rFonts w:hint="eastAsia" w:ascii="Times New Roman" w:hAnsi="Times New Roman" w:eastAsia="方正楷体_GBK" w:cs="方正楷体_GBK"/>
                <w:color w:val="auto"/>
                <w:spacing w:val="0"/>
                <w:w w:val="100"/>
                <w:position w:val="0"/>
                <w:sz w:val="24"/>
                <w:szCs w:val="24"/>
              </w:rPr>
              <w:t>）</w:t>
            </w:r>
            <w:r>
              <w:rPr>
                <w:rFonts w:hint="eastAsia" w:ascii="Times New Roman" w:hAnsi="Times New Roman" w:eastAsia="方正楷体_GBK" w:cs="方正楷体_GBK"/>
                <w:color w:val="auto"/>
                <w:spacing w:val="0"/>
                <w:w w:val="100"/>
                <w:position w:val="0"/>
                <w:sz w:val="24"/>
                <w:szCs w:val="24"/>
                <w:lang w:eastAsia="zh-CN"/>
              </w:rPr>
              <w:t>巩固基本医疗保障成果</w:t>
            </w:r>
          </w:p>
        </w:tc>
      </w:tr>
      <w:tr>
        <w:tblPrEx>
          <w:tblCellMar>
            <w:top w:w="0" w:type="dxa"/>
            <w:left w:w="10" w:type="dxa"/>
            <w:bottom w:w="0" w:type="dxa"/>
            <w:right w:w="10" w:type="dxa"/>
          </w:tblCellMar>
        </w:tblPrEx>
        <w:trPr>
          <w:trHeight w:val="982" w:hRule="exact"/>
          <w:jc w:val="center"/>
        </w:trPr>
        <w:tc>
          <w:tcPr>
            <w:tcW w:w="763" w:type="dxa"/>
            <w:tcBorders>
              <w:top w:val="single" w:color="auto" w:sz="4" w:space="0"/>
              <w:left w:val="single" w:color="auto" w:sz="4" w:space="0"/>
            </w:tcBorders>
            <w:shd w:val="clear" w:color="auto" w:fill="FFFFFF"/>
            <w:vAlign w:val="center"/>
          </w:tcPr>
          <w:p>
            <w:pPr>
              <w:pStyle w:val="15"/>
              <w:keepNext/>
              <w:keepLines w:val="0"/>
              <w:pageBreakBefore w:val="0"/>
              <w:widowControl w:val="0"/>
              <w:shd w:val="clear" w:color="auto" w:fill="auto"/>
              <w:kinsoku/>
              <w:wordWrap/>
              <w:overflowPunct/>
              <w:topLinePunct w:val="0"/>
              <w:autoSpaceDE/>
              <w:autoSpaceDN/>
              <w:bidi w:val="0"/>
              <w:snapToGrid/>
              <w:spacing w:before="0" w:after="0" w:line="240" w:lineRule="auto"/>
              <w:ind w:left="0" w:right="0" w:firstLine="320"/>
              <w:jc w:val="left"/>
              <w:textAlignment w:val="auto"/>
              <w:rPr>
                <w:rFonts w:hint="default"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16</w:t>
            </w:r>
          </w:p>
        </w:tc>
        <w:tc>
          <w:tcPr>
            <w:tcW w:w="8683" w:type="dxa"/>
            <w:tcBorders>
              <w:top w:val="single" w:color="auto" w:sz="4" w:space="0"/>
              <w:left w:val="single" w:color="auto" w:sz="4" w:space="0"/>
            </w:tcBorders>
            <w:shd w:val="clear" w:color="auto" w:fill="FFFFFF"/>
            <w:vAlign w:val="center"/>
          </w:tcPr>
          <w:p>
            <w:pPr>
              <w:pStyle w:val="15"/>
              <w:keepNext/>
              <w:keepLines w:val="0"/>
              <w:pageBreakBefore w:val="0"/>
              <w:widowControl w:val="0"/>
              <w:shd w:val="clear" w:color="auto" w:fill="auto"/>
              <w:kinsoku/>
              <w:wordWrap/>
              <w:overflowPunct/>
              <w:topLinePunct w:val="0"/>
              <w:autoSpaceDE/>
              <w:autoSpaceDN/>
              <w:bidi w:val="0"/>
              <w:snapToGrid/>
              <w:spacing w:before="0" w:after="0" w:line="324" w:lineRule="exact"/>
              <w:ind w:left="0" w:right="0" w:firstLine="0"/>
              <w:jc w:val="both"/>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z w:val="24"/>
                <w:szCs w:val="24"/>
              </w:rPr>
              <w:t>动态监测村卫生</w:t>
            </w:r>
            <w:r>
              <w:rPr>
                <w:rFonts w:hint="eastAsia" w:ascii="Times New Roman" w:hAnsi="Times New Roman" w:eastAsia="方正仿宋_GBK" w:cs="方正仿宋_GBK"/>
                <w:color w:val="auto"/>
                <w:sz w:val="24"/>
                <w:szCs w:val="24"/>
                <w:lang w:eastAsia="zh-CN"/>
              </w:rPr>
              <w:t>室</w:t>
            </w:r>
            <w:r>
              <w:rPr>
                <w:rFonts w:hint="eastAsia" w:ascii="Times New Roman" w:hAnsi="Times New Roman" w:eastAsia="方正仿宋_GBK" w:cs="方正仿宋_GBK"/>
                <w:color w:val="auto"/>
                <w:sz w:val="24"/>
                <w:szCs w:val="24"/>
              </w:rPr>
              <w:t>和人员变化情况，村</w:t>
            </w:r>
            <w:r>
              <w:rPr>
                <w:rFonts w:hint="eastAsia" w:ascii="Times New Roman" w:hAnsi="Times New Roman" w:eastAsia="方正仿宋_GBK" w:cs="方正仿宋_GBK"/>
                <w:color w:val="auto"/>
                <w:sz w:val="24"/>
                <w:szCs w:val="24"/>
                <w:lang w:eastAsia="zh-CN"/>
              </w:rPr>
              <w:t>卫生室</w:t>
            </w:r>
            <w:r>
              <w:rPr>
                <w:rFonts w:hint="eastAsia" w:ascii="Times New Roman" w:hAnsi="Times New Roman" w:eastAsia="方正仿宋_GBK" w:cs="方正仿宋_GBK"/>
                <w:color w:val="auto"/>
                <w:sz w:val="24"/>
                <w:szCs w:val="24"/>
              </w:rPr>
              <w:t>和人员“空白点”动态清零，采取巡诊、派驻等方式，确保农村医疗卫生服务全覆盖。</w:t>
            </w:r>
          </w:p>
        </w:tc>
        <w:tc>
          <w:tcPr>
            <w:tcW w:w="4687" w:type="dxa"/>
            <w:tcBorders>
              <w:top w:val="single" w:color="auto" w:sz="4" w:space="0"/>
              <w:left w:val="single" w:color="auto" w:sz="4" w:space="0"/>
              <w:right w:val="single" w:color="auto" w:sz="4" w:space="0"/>
            </w:tcBorders>
            <w:shd w:val="clear" w:color="auto" w:fill="FFFFFF"/>
            <w:vAlign w:val="center"/>
          </w:tcPr>
          <w:p>
            <w:pPr>
              <w:pStyle w:val="15"/>
              <w:keepNext/>
              <w:keepLines w:val="0"/>
              <w:pageBreakBefore w:val="0"/>
              <w:widowControl w:val="0"/>
              <w:shd w:val="clear" w:color="auto" w:fill="auto"/>
              <w:kinsoku/>
              <w:wordWrap/>
              <w:overflowPunct/>
              <w:topLinePunct w:val="0"/>
              <w:autoSpaceDE/>
              <w:autoSpaceDN/>
              <w:bidi w:val="0"/>
              <w:snapToGrid/>
              <w:spacing w:before="0" w:after="0" w:line="313" w:lineRule="exact"/>
              <w:ind w:left="0" w:right="0" w:firstLine="0"/>
              <w:jc w:val="center"/>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b w:val="0"/>
                <w:bCs w:val="0"/>
                <w:color w:val="auto"/>
                <w:sz w:val="24"/>
                <w:szCs w:val="24"/>
                <w:lang w:eastAsia="zh-CN"/>
              </w:rPr>
              <w:t>区卫生健康委</w:t>
            </w:r>
          </w:p>
        </w:tc>
      </w:tr>
      <w:tr>
        <w:tblPrEx>
          <w:tblCellMar>
            <w:top w:w="0" w:type="dxa"/>
            <w:left w:w="10" w:type="dxa"/>
            <w:bottom w:w="0" w:type="dxa"/>
            <w:right w:w="10" w:type="dxa"/>
          </w:tblCellMar>
        </w:tblPrEx>
        <w:trPr>
          <w:trHeight w:val="810" w:hRule="exact"/>
          <w:jc w:val="center"/>
        </w:trPr>
        <w:tc>
          <w:tcPr>
            <w:tcW w:w="763" w:type="dxa"/>
            <w:tcBorders>
              <w:top w:val="single" w:color="auto" w:sz="4" w:space="0"/>
              <w:left w:val="single" w:color="auto" w:sz="4" w:space="0"/>
              <w:right w:val="single" w:color="auto" w:sz="4" w:space="0"/>
            </w:tcBorders>
            <w:shd w:val="clear" w:color="auto" w:fill="FFFFFF"/>
            <w:vAlign w:val="center"/>
          </w:tcPr>
          <w:p>
            <w:pPr>
              <w:pStyle w:val="15"/>
              <w:keepNext/>
              <w:keepLines w:val="0"/>
              <w:pageBreakBefore w:val="0"/>
              <w:widowControl w:val="0"/>
              <w:shd w:val="clear" w:color="auto" w:fill="auto"/>
              <w:kinsoku/>
              <w:wordWrap/>
              <w:overflowPunct/>
              <w:topLinePunct w:val="0"/>
              <w:autoSpaceDE/>
              <w:autoSpaceDN/>
              <w:bidi w:val="0"/>
              <w:snapToGrid/>
              <w:spacing w:before="0" w:after="0" w:line="240" w:lineRule="auto"/>
              <w:ind w:left="0" w:right="0" w:firstLine="320"/>
              <w:jc w:val="left"/>
              <w:textAlignment w:val="auto"/>
              <w:rPr>
                <w:rFonts w:hint="default"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17</w:t>
            </w:r>
          </w:p>
          <w:p>
            <w:pPr>
              <w:pStyle w:val="15"/>
              <w:keepNext/>
              <w:keepLines w:val="0"/>
              <w:pageBreakBefore w:val="0"/>
              <w:widowControl w:val="0"/>
              <w:shd w:val="clear" w:color="auto" w:fill="auto"/>
              <w:kinsoku/>
              <w:wordWrap/>
              <w:overflowPunct/>
              <w:topLinePunct w:val="0"/>
              <w:autoSpaceDE/>
              <w:autoSpaceDN/>
              <w:bidi w:val="0"/>
              <w:snapToGrid/>
              <w:spacing w:before="0" w:after="0" w:line="240" w:lineRule="auto"/>
              <w:ind w:left="0" w:right="0" w:firstLine="320"/>
              <w:jc w:val="left"/>
              <w:textAlignment w:val="auto"/>
              <w:rPr>
                <w:rFonts w:hint="eastAsia" w:ascii="Times New Roman" w:hAnsi="Times New Roman" w:eastAsia="方正仿宋_GBK" w:cs="方正仿宋_GBK"/>
                <w:color w:val="auto"/>
                <w:sz w:val="24"/>
                <w:szCs w:val="24"/>
                <w:lang w:val="en-US" w:eastAsia="zh-CN"/>
              </w:rPr>
            </w:pPr>
          </w:p>
        </w:tc>
        <w:tc>
          <w:tcPr>
            <w:tcW w:w="8683" w:type="dxa"/>
            <w:tcBorders>
              <w:top w:val="single" w:color="auto" w:sz="4" w:space="0"/>
              <w:left w:val="single" w:color="auto" w:sz="4" w:space="0"/>
              <w:right w:val="single" w:color="auto" w:sz="4" w:space="0"/>
            </w:tcBorders>
            <w:shd w:val="clear" w:color="auto" w:fill="FFFFFF"/>
            <w:vAlign w:val="center"/>
          </w:tcPr>
          <w:p>
            <w:pPr>
              <w:pStyle w:val="15"/>
              <w:keepNext/>
              <w:keepLines w:val="0"/>
              <w:pageBreakBefore w:val="0"/>
              <w:widowControl w:val="0"/>
              <w:shd w:val="clear" w:color="auto" w:fill="auto"/>
              <w:kinsoku/>
              <w:wordWrap/>
              <w:overflowPunct/>
              <w:topLinePunct w:val="0"/>
              <w:autoSpaceDE/>
              <w:autoSpaceDN/>
              <w:bidi w:val="0"/>
              <w:snapToGrid/>
              <w:spacing w:before="0" w:after="0" w:line="324" w:lineRule="exact"/>
              <w:ind w:left="0" w:right="0" w:firstLine="0"/>
              <w:jc w:val="left"/>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b w:val="0"/>
                <w:bCs w:val="0"/>
                <w:color w:val="auto"/>
                <w:sz w:val="24"/>
                <w:szCs w:val="24"/>
                <w:lang w:val="en-US" w:eastAsia="zh-CN"/>
              </w:rPr>
              <w:t>落实基本医保、大病保险、医疗救助三重制度的医疗保障政策，确保制度稳定可持续。做好脱贫人口、监测对象医疗救助资助参保工作，确保应保尽保。</w:t>
            </w:r>
          </w:p>
        </w:tc>
        <w:tc>
          <w:tcPr>
            <w:tcW w:w="468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keepLines w:val="0"/>
              <w:pageBreakBefore w:val="0"/>
              <w:widowControl w:val="0"/>
              <w:kinsoku/>
              <w:wordWrap/>
              <w:overflowPunct/>
              <w:topLinePunct w:val="0"/>
              <w:autoSpaceDE/>
              <w:autoSpaceDN/>
              <w:bidi w:val="0"/>
              <w:adjustRightInd/>
              <w:snapToGrid/>
              <w:spacing w:line="313" w:lineRule="exact"/>
              <w:jc w:val="center"/>
              <w:textAlignment w:val="auto"/>
              <w:rPr>
                <w:rFonts w:hint="eastAsia" w:ascii="Times New Roman" w:hAnsi="Times New Roman" w:eastAsia="方正仿宋_GBK" w:cs="方正仿宋_GBK"/>
                <w:color w:val="auto"/>
                <w:sz w:val="24"/>
                <w:szCs w:val="24"/>
                <w:lang w:eastAsia="zh-CN"/>
              </w:rPr>
            </w:pPr>
            <w:r>
              <w:rPr>
                <w:rFonts w:hint="eastAsia" w:ascii="Times New Roman" w:hAnsi="Times New Roman" w:eastAsia="方正仿宋_GBK" w:cs="方正仿宋_GBK"/>
                <w:color w:val="auto"/>
                <w:sz w:val="24"/>
                <w:szCs w:val="24"/>
                <w:lang w:eastAsia="zh-CN"/>
              </w:rPr>
              <w:t>区卫生健康委、区医保局等</w:t>
            </w:r>
          </w:p>
          <w:p>
            <w:pPr>
              <w:keepNext/>
              <w:keepLines w:val="0"/>
              <w:pageBreakBefore w:val="0"/>
              <w:widowControl w:val="0"/>
              <w:kinsoku/>
              <w:wordWrap/>
              <w:overflowPunct/>
              <w:topLinePunct w:val="0"/>
              <w:autoSpaceDE/>
              <w:autoSpaceDN/>
              <w:bidi w:val="0"/>
              <w:adjustRightInd/>
              <w:snapToGrid/>
              <w:spacing w:line="313" w:lineRule="exact"/>
              <w:jc w:val="center"/>
              <w:textAlignment w:val="auto"/>
              <w:rPr>
                <w:rFonts w:hint="eastAsia" w:ascii="Times New Roman" w:hAnsi="Times New Roman" w:eastAsia="方正仿宋_GBK" w:cs="方正仿宋_GBK"/>
                <w:color w:val="auto"/>
                <w:sz w:val="24"/>
                <w:szCs w:val="24"/>
                <w:lang w:eastAsia="zh-CN"/>
              </w:rPr>
            </w:pPr>
          </w:p>
        </w:tc>
      </w:tr>
      <w:tr>
        <w:tblPrEx>
          <w:tblCellMar>
            <w:top w:w="0" w:type="dxa"/>
            <w:left w:w="10" w:type="dxa"/>
            <w:bottom w:w="0" w:type="dxa"/>
            <w:right w:w="10" w:type="dxa"/>
          </w:tblCellMar>
        </w:tblPrEx>
        <w:trPr>
          <w:trHeight w:val="975" w:hRule="exact"/>
          <w:jc w:val="center"/>
        </w:trPr>
        <w:tc>
          <w:tcPr>
            <w:tcW w:w="76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keepNext/>
              <w:keepLines w:val="0"/>
              <w:pageBreakBefore w:val="0"/>
              <w:widowControl w:val="0"/>
              <w:shd w:val="clear" w:color="auto" w:fill="auto"/>
              <w:kinsoku/>
              <w:wordWrap/>
              <w:overflowPunct/>
              <w:topLinePunct w:val="0"/>
              <w:autoSpaceDE/>
              <w:autoSpaceDN/>
              <w:bidi w:val="0"/>
              <w:snapToGrid/>
              <w:spacing w:before="0" w:after="0" w:line="240" w:lineRule="auto"/>
              <w:ind w:left="0" w:right="0" w:firstLine="320"/>
              <w:jc w:val="left"/>
              <w:textAlignment w:val="auto"/>
              <w:rPr>
                <w:rFonts w:hint="default"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18</w:t>
            </w:r>
          </w:p>
        </w:tc>
        <w:tc>
          <w:tcPr>
            <w:tcW w:w="868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keepNext/>
              <w:keepLines w:val="0"/>
              <w:pageBreakBefore w:val="0"/>
              <w:widowControl w:val="0"/>
              <w:shd w:val="clear" w:color="auto" w:fill="auto"/>
              <w:kinsoku/>
              <w:wordWrap/>
              <w:overflowPunct/>
              <w:topLinePunct w:val="0"/>
              <w:autoSpaceDE/>
              <w:autoSpaceDN/>
              <w:bidi w:val="0"/>
              <w:snapToGrid/>
              <w:spacing w:before="0" w:after="0" w:line="324" w:lineRule="exact"/>
              <w:ind w:left="0" w:right="0" w:firstLine="0"/>
              <w:jc w:val="left"/>
              <w:textAlignment w:val="auto"/>
              <w:rPr>
                <w:rFonts w:hint="eastAsia" w:ascii="Times New Roman" w:hAnsi="Times New Roman" w:eastAsia="方正仿宋_GBK" w:cs="方正仿宋_GBK"/>
                <w:color w:val="auto"/>
                <w:sz w:val="24"/>
                <w:szCs w:val="24"/>
                <w:lang w:eastAsia="zh-CN"/>
              </w:rPr>
            </w:pPr>
            <w:r>
              <w:rPr>
                <w:rFonts w:hint="eastAsia" w:ascii="Times New Roman" w:hAnsi="Times New Roman" w:eastAsia="方正仿宋_GBK" w:cs="方正仿宋_GBK"/>
                <w:color w:val="auto"/>
                <w:sz w:val="24"/>
                <w:szCs w:val="24"/>
              </w:rPr>
              <w:t>脱贫户、监测户因大病产生大额自付医疗费用，影响基本生活的，采取“一事一议”方式，通过社会救助、社会捐赠、医疗互助等方式开展特殊救助，防止因病返贫致贫。</w:t>
            </w:r>
          </w:p>
        </w:tc>
        <w:tc>
          <w:tcPr>
            <w:tcW w:w="468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keepLines w:val="0"/>
              <w:pageBreakBefore w:val="0"/>
              <w:widowControl w:val="0"/>
              <w:kinsoku/>
              <w:wordWrap/>
              <w:overflowPunct/>
              <w:topLinePunct w:val="0"/>
              <w:autoSpaceDE/>
              <w:autoSpaceDN/>
              <w:bidi w:val="0"/>
              <w:adjustRightInd/>
              <w:snapToGrid/>
              <w:spacing w:line="313" w:lineRule="exact"/>
              <w:jc w:val="center"/>
              <w:textAlignment w:val="auto"/>
              <w:rPr>
                <w:rFonts w:hint="eastAsia"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区医保局、区卫生健康委、区民政局等</w:t>
            </w:r>
          </w:p>
        </w:tc>
      </w:tr>
      <w:tr>
        <w:tblPrEx>
          <w:tblCellMar>
            <w:top w:w="0" w:type="dxa"/>
            <w:left w:w="10" w:type="dxa"/>
            <w:bottom w:w="0" w:type="dxa"/>
            <w:right w:w="10" w:type="dxa"/>
          </w:tblCellMar>
        </w:tblPrEx>
        <w:trPr>
          <w:trHeight w:val="754" w:hRule="exact"/>
          <w:jc w:val="center"/>
        </w:trPr>
        <w:tc>
          <w:tcPr>
            <w:tcW w:w="76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keepNext/>
              <w:keepLines w:val="0"/>
              <w:pageBreakBefore w:val="0"/>
              <w:widowControl w:val="0"/>
              <w:shd w:val="clear" w:color="auto" w:fill="auto"/>
              <w:kinsoku/>
              <w:wordWrap/>
              <w:overflowPunct/>
              <w:topLinePunct w:val="0"/>
              <w:autoSpaceDE/>
              <w:autoSpaceDN/>
              <w:bidi w:val="0"/>
              <w:snapToGrid/>
              <w:spacing w:before="0" w:after="0" w:line="240" w:lineRule="auto"/>
              <w:ind w:left="0" w:right="0" w:firstLine="320"/>
              <w:jc w:val="left"/>
              <w:textAlignment w:val="auto"/>
              <w:rPr>
                <w:rFonts w:hint="default"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19</w:t>
            </w:r>
          </w:p>
        </w:tc>
        <w:tc>
          <w:tcPr>
            <w:tcW w:w="868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keepNext/>
              <w:keepLines w:val="0"/>
              <w:pageBreakBefore w:val="0"/>
              <w:widowControl w:val="0"/>
              <w:shd w:val="clear" w:color="auto" w:fill="auto"/>
              <w:kinsoku/>
              <w:wordWrap/>
              <w:overflowPunct/>
              <w:topLinePunct w:val="0"/>
              <w:autoSpaceDE/>
              <w:autoSpaceDN/>
              <w:bidi w:val="0"/>
              <w:snapToGrid/>
              <w:spacing w:before="0" w:after="0" w:line="324" w:lineRule="exact"/>
              <w:ind w:left="0" w:right="0" w:firstLine="0"/>
              <w:jc w:val="left"/>
              <w:textAlignment w:val="auto"/>
              <w:rPr>
                <w:rFonts w:hint="eastAsia" w:ascii="Times New Roman" w:hAnsi="Times New Roman" w:eastAsia="方正仿宋_GBK" w:cs="方正仿宋_GBK"/>
                <w:color w:val="auto"/>
                <w:sz w:val="24"/>
                <w:szCs w:val="24"/>
              </w:rPr>
            </w:pPr>
            <w:r>
              <w:rPr>
                <w:rFonts w:hint="default" w:ascii="Times New Roman" w:hAnsi="Times New Roman" w:eastAsia="方正仿宋_GBK" w:cs="方正仿宋_GBK"/>
                <w:color w:val="auto"/>
                <w:sz w:val="24"/>
                <w:szCs w:val="24"/>
                <w:lang w:val="en-US" w:eastAsia="zh-CN"/>
              </w:rPr>
              <w:t>完善家庭医生签约措施，扩大家庭医生签约范围，提升慢病服务质量</w:t>
            </w:r>
            <w:r>
              <w:rPr>
                <w:rFonts w:hint="eastAsia" w:ascii="Times New Roman" w:hAnsi="Times New Roman" w:eastAsia="方正仿宋_GBK" w:cs="方正仿宋_GBK"/>
                <w:color w:val="auto"/>
                <w:sz w:val="24"/>
                <w:szCs w:val="24"/>
                <w:lang w:val="en-US" w:eastAsia="zh-CN"/>
              </w:rPr>
              <w:t>。</w:t>
            </w:r>
          </w:p>
        </w:tc>
        <w:tc>
          <w:tcPr>
            <w:tcW w:w="468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keepLines w:val="0"/>
              <w:pageBreakBefore w:val="0"/>
              <w:widowControl w:val="0"/>
              <w:kinsoku/>
              <w:wordWrap/>
              <w:overflowPunct/>
              <w:topLinePunct w:val="0"/>
              <w:autoSpaceDE/>
              <w:autoSpaceDN/>
              <w:bidi w:val="0"/>
              <w:adjustRightInd/>
              <w:snapToGrid/>
              <w:spacing w:line="313" w:lineRule="exact"/>
              <w:jc w:val="center"/>
              <w:textAlignment w:val="auto"/>
              <w:rPr>
                <w:rFonts w:hint="eastAsia"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区卫生健康委</w:t>
            </w:r>
          </w:p>
        </w:tc>
      </w:tr>
      <w:tr>
        <w:tblPrEx>
          <w:tblCellMar>
            <w:top w:w="0" w:type="dxa"/>
            <w:left w:w="10" w:type="dxa"/>
            <w:bottom w:w="0" w:type="dxa"/>
            <w:right w:w="10" w:type="dxa"/>
          </w:tblCellMar>
        </w:tblPrEx>
        <w:trPr>
          <w:trHeight w:val="424" w:hRule="exact"/>
          <w:jc w:val="center"/>
        </w:trPr>
        <w:tc>
          <w:tcPr>
            <w:tcW w:w="14133" w:type="dxa"/>
            <w:gridSpan w:val="3"/>
            <w:tcBorders>
              <w:top w:val="single" w:color="auto" w:sz="4" w:space="0"/>
              <w:left w:val="single" w:color="auto" w:sz="4" w:space="0"/>
              <w:right w:val="single" w:color="auto" w:sz="4" w:space="0"/>
            </w:tcBorders>
            <w:shd w:val="clear" w:color="auto" w:fill="FFFFFF"/>
            <w:vAlign w:val="center"/>
          </w:tcPr>
          <w:p>
            <w:pPr>
              <w:keepNext/>
              <w:keepLines w:val="0"/>
              <w:pageBreakBefore w:val="0"/>
              <w:widowControl w:val="0"/>
              <w:kinsoku/>
              <w:wordWrap/>
              <w:overflowPunct/>
              <w:topLinePunct w:val="0"/>
              <w:autoSpaceDE/>
              <w:autoSpaceDN/>
              <w:bidi w:val="0"/>
              <w:adjustRightInd/>
              <w:snapToGrid/>
              <w:spacing w:line="313" w:lineRule="exact"/>
              <w:ind w:firstLine="240" w:firstLineChars="100"/>
              <w:textAlignment w:val="auto"/>
              <w:rPr>
                <w:rFonts w:hint="eastAsia" w:ascii="Times New Roman" w:hAnsi="Times New Roman" w:eastAsia="方正仿宋_GBK" w:cs="方正仿宋_GBK"/>
                <w:color w:val="auto"/>
                <w:sz w:val="24"/>
                <w:szCs w:val="24"/>
                <w:lang w:eastAsia="zh-CN"/>
              </w:rPr>
            </w:pPr>
            <w:r>
              <w:rPr>
                <w:rFonts w:hint="eastAsia" w:ascii="Times New Roman" w:hAnsi="Times New Roman" w:eastAsia="方正楷体_GBK" w:cs="方正楷体_GBK"/>
                <w:color w:val="auto"/>
                <w:spacing w:val="0"/>
                <w:w w:val="100"/>
                <w:position w:val="0"/>
                <w:sz w:val="24"/>
                <w:szCs w:val="24"/>
              </w:rPr>
              <w:t>（</w:t>
            </w:r>
            <w:r>
              <w:rPr>
                <w:rFonts w:hint="eastAsia" w:ascii="Times New Roman" w:hAnsi="Times New Roman" w:eastAsia="方正楷体_GBK" w:cs="方正楷体_GBK"/>
                <w:color w:val="auto"/>
                <w:spacing w:val="0"/>
                <w:w w:val="100"/>
                <w:position w:val="0"/>
                <w:sz w:val="24"/>
                <w:szCs w:val="24"/>
                <w:lang w:eastAsia="zh-CN"/>
              </w:rPr>
              <w:t>十</w:t>
            </w:r>
            <w:r>
              <w:rPr>
                <w:rFonts w:hint="eastAsia" w:ascii="Times New Roman" w:hAnsi="Times New Roman" w:eastAsia="方正楷体_GBK" w:cs="方正楷体_GBK"/>
                <w:color w:val="auto"/>
                <w:spacing w:val="0"/>
                <w:w w:val="100"/>
                <w:position w:val="0"/>
                <w:sz w:val="24"/>
                <w:szCs w:val="24"/>
              </w:rPr>
              <w:t>）</w:t>
            </w:r>
            <w:r>
              <w:rPr>
                <w:rFonts w:hint="eastAsia" w:ascii="Times New Roman" w:hAnsi="Times New Roman" w:eastAsia="方正楷体_GBK" w:cs="方正楷体_GBK"/>
                <w:color w:val="auto"/>
                <w:spacing w:val="0"/>
                <w:w w:val="100"/>
                <w:position w:val="0"/>
                <w:sz w:val="24"/>
                <w:szCs w:val="24"/>
                <w:lang w:eastAsia="zh-CN"/>
              </w:rPr>
              <w:t>巩固住房安全保障成果</w:t>
            </w:r>
          </w:p>
        </w:tc>
      </w:tr>
      <w:tr>
        <w:tblPrEx>
          <w:tblCellMar>
            <w:top w:w="0" w:type="dxa"/>
            <w:left w:w="10" w:type="dxa"/>
            <w:bottom w:w="0" w:type="dxa"/>
            <w:right w:w="10" w:type="dxa"/>
          </w:tblCellMar>
        </w:tblPrEx>
        <w:trPr>
          <w:trHeight w:val="1151" w:hRule="exact"/>
          <w:jc w:val="center"/>
        </w:trPr>
        <w:tc>
          <w:tcPr>
            <w:tcW w:w="76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keepNext/>
              <w:keepLines w:val="0"/>
              <w:pageBreakBefore w:val="0"/>
              <w:widowControl w:val="0"/>
              <w:shd w:val="clear" w:color="auto" w:fill="auto"/>
              <w:kinsoku/>
              <w:wordWrap/>
              <w:overflowPunct/>
              <w:topLinePunct w:val="0"/>
              <w:autoSpaceDE/>
              <w:autoSpaceDN/>
              <w:bidi w:val="0"/>
              <w:snapToGrid/>
              <w:spacing w:before="0" w:after="0" w:line="240" w:lineRule="auto"/>
              <w:ind w:left="0" w:right="0" w:firstLine="320"/>
              <w:jc w:val="left"/>
              <w:textAlignment w:val="auto"/>
              <w:rPr>
                <w:rFonts w:hint="default"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20</w:t>
            </w:r>
          </w:p>
        </w:tc>
        <w:tc>
          <w:tcPr>
            <w:tcW w:w="868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keepNext/>
              <w:keepLines w:val="0"/>
              <w:pageBreakBefore w:val="0"/>
              <w:widowControl w:val="0"/>
              <w:shd w:val="clear" w:color="auto" w:fill="auto"/>
              <w:kinsoku/>
              <w:wordWrap/>
              <w:overflowPunct/>
              <w:topLinePunct w:val="0"/>
              <w:autoSpaceDE/>
              <w:autoSpaceDN/>
              <w:bidi w:val="0"/>
              <w:snapToGrid/>
              <w:spacing w:before="0" w:after="0" w:line="324" w:lineRule="exact"/>
              <w:ind w:left="0" w:right="0" w:firstLine="0"/>
              <w:jc w:val="left"/>
              <w:textAlignment w:val="auto"/>
              <w:rPr>
                <w:rFonts w:hint="eastAsia" w:ascii="Times New Roman" w:hAnsi="Times New Roman" w:eastAsia="方正仿宋_GBK" w:cs="方正仿宋_GBK"/>
                <w:color w:val="auto"/>
                <w:sz w:val="24"/>
                <w:szCs w:val="24"/>
                <w:lang w:eastAsia="zh-CN"/>
              </w:rPr>
            </w:pPr>
            <w:r>
              <w:rPr>
                <w:rFonts w:hint="eastAsia" w:ascii="Times New Roman" w:hAnsi="Times New Roman" w:eastAsia="方正仿宋_GBK" w:cs="方正仿宋_GBK"/>
                <w:color w:val="auto"/>
                <w:sz w:val="24"/>
                <w:szCs w:val="24"/>
              </w:rPr>
              <w:t>持续开展农村低收入群体住房安全动态监测，对农村低收入群体住房保障情况进行全面摸排，对唯一住房安全出现隐患的，及时通过农村危房改造等方式妥善保障住房安全，做到“发现一户、保障一户”。</w:t>
            </w:r>
          </w:p>
        </w:tc>
        <w:tc>
          <w:tcPr>
            <w:tcW w:w="468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keepLines w:val="0"/>
              <w:pageBreakBefore w:val="0"/>
              <w:widowControl w:val="0"/>
              <w:kinsoku/>
              <w:wordWrap/>
              <w:overflowPunct/>
              <w:topLinePunct w:val="0"/>
              <w:autoSpaceDE/>
              <w:autoSpaceDN/>
              <w:bidi w:val="0"/>
              <w:adjustRightInd/>
              <w:snapToGrid/>
              <w:spacing w:line="313" w:lineRule="exact"/>
              <w:jc w:val="center"/>
              <w:textAlignment w:val="auto"/>
              <w:rPr>
                <w:rFonts w:hint="eastAsia"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区住房城乡建委</w:t>
            </w:r>
          </w:p>
        </w:tc>
      </w:tr>
      <w:tr>
        <w:tblPrEx>
          <w:tblCellMar>
            <w:top w:w="0" w:type="dxa"/>
            <w:left w:w="10" w:type="dxa"/>
            <w:bottom w:w="0" w:type="dxa"/>
            <w:right w:w="10" w:type="dxa"/>
          </w:tblCellMar>
        </w:tblPrEx>
        <w:trPr>
          <w:trHeight w:val="707" w:hRule="exact"/>
          <w:jc w:val="center"/>
        </w:trPr>
        <w:tc>
          <w:tcPr>
            <w:tcW w:w="76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keepNext/>
              <w:keepLines w:val="0"/>
              <w:pageBreakBefore w:val="0"/>
              <w:widowControl w:val="0"/>
              <w:shd w:val="clear" w:color="auto" w:fill="auto"/>
              <w:kinsoku/>
              <w:wordWrap/>
              <w:overflowPunct/>
              <w:topLinePunct w:val="0"/>
              <w:autoSpaceDE/>
              <w:autoSpaceDN/>
              <w:bidi w:val="0"/>
              <w:snapToGrid/>
              <w:spacing w:before="0" w:after="0" w:line="240" w:lineRule="auto"/>
              <w:ind w:left="0" w:right="0" w:firstLine="320"/>
              <w:jc w:val="left"/>
              <w:textAlignment w:val="auto"/>
              <w:rPr>
                <w:rFonts w:hint="default"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21</w:t>
            </w:r>
          </w:p>
        </w:tc>
        <w:tc>
          <w:tcPr>
            <w:tcW w:w="868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keepNext/>
              <w:keepLines w:val="0"/>
              <w:pageBreakBefore w:val="0"/>
              <w:widowControl w:val="0"/>
              <w:shd w:val="clear" w:color="auto" w:fill="auto"/>
              <w:kinsoku/>
              <w:wordWrap/>
              <w:overflowPunct/>
              <w:topLinePunct w:val="0"/>
              <w:autoSpaceDE/>
              <w:autoSpaceDN/>
              <w:bidi w:val="0"/>
              <w:snapToGrid/>
              <w:spacing w:before="0" w:after="0" w:line="324" w:lineRule="exact"/>
              <w:ind w:left="0" w:right="0" w:firstLine="0"/>
              <w:jc w:val="left"/>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z w:val="24"/>
                <w:szCs w:val="24"/>
              </w:rPr>
              <w:t>加强监测预警，及时组织鉴定、应改尽改。</w:t>
            </w:r>
          </w:p>
        </w:tc>
        <w:tc>
          <w:tcPr>
            <w:tcW w:w="468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keepLines w:val="0"/>
              <w:pageBreakBefore w:val="0"/>
              <w:widowControl w:val="0"/>
              <w:kinsoku/>
              <w:wordWrap/>
              <w:overflowPunct/>
              <w:topLinePunct w:val="0"/>
              <w:autoSpaceDE/>
              <w:autoSpaceDN/>
              <w:bidi w:val="0"/>
              <w:adjustRightInd/>
              <w:snapToGrid/>
              <w:spacing w:line="313" w:lineRule="exact"/>
              <w:jc w:val="center"/>
              <w:textAlignment w:val="auto"/>
              <w:rPr>
                <w:rFonts w:hint="eastAsia"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区住房城乡建委</w:t>
            </w:r>
          </w:p>
        </w:tc>
      </w:tr>
      <w:tr>
        <w:tblPrEx>
          <w:tblCellMar>
            <w:top w:w="0" w:type="dxa"/>
            <w:left w:w="10" w:type="dxa"/>
            <w:bottom w:w="0" w:type="dxa"/>
            <w:right w:w="10" w:type="dxa"/>
          </w:tblCellMar>
        </w:tblPrEx>
        <w:trPr>
          <w:trHeight w:val="954" w:hRule="exact"/>
          <w:jc w:val="center"/>
        </w:trPr>
        <w:tc>
          <w:tcPr>
            <w:tcW w:w="76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keepNext/>
              <w:keepLines w:val="0"/>
              <w:pageBreakBefore w:val="0"/>
              <w:widowControl w:val="0"/>
              <w:shd w:val="clear" w:color="auto" w:fill="auto"/>
              <w:kinsoku/>
              <w:wordWrap/>
              <w:overflowPunct/>
              <w:topLinePunct w:val="0"/>
              <w:autoSpaceDE/>
              <w:autoSpaceDN/>
              <w:bidi w:val="0"/>
              <w:snapToGrid/>
              <w:spacing w:before="0" w:after="0" w:line="240" w:lineRule="auto"/>
              <w:ind w:left="0" w:right="0" w:firstLine="320"/>
              <w:jc w:val="left"/>
              <w:textAlignment w:val="auto"/>
              <w:rPr>
                <w:rFonts w:hint="default"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22</w:t>
            </w:r>
          </w:p>
        </w:tc>
        <w:tc>
          <w:tcPr>
            <w:tcW w:w="868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keepNext/>
              <w:keepLines w:val="0"/>
              <w:pageBreakBefore w:val="0"/>
              <w:widowControl w:val="0"/>
              <w:shd w:val="clear" w:color="auto" w:fill="auto"/>
              <w:kinsoku/>
              <w:wordWrap/>
              <w:overflowPunct/>
              <w:topLinePunct w:val="0"/>
              <w:autoSpaceDE/>
              <w:autoSpaceDN/>
              <w:bidi w:val="0"/>
              <w:snapToGrid/>
              <w:spacing w:before="0" w:after="0" w:line="324" w:lineRule="exact"/>
              <w:ind w:left="0" w:right="0" w:firstLine="0"/>
              <w:jc w:val="left"/>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z w:val="24"/>
                <w:szCs w:val="24"/>
              </w:rPr>
              <w:t>已实施过农村危房改造但由于自然灾害等原因又变成危房且农户符合条件的，可再次纳入支持范围。</w:t>
            </w:r>
          </w:p>
        </w:tc>
        <w:tc>
          <w:tcPr>
            <w:tcW w:w="468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keepLines w:val="0"/>
              <w:pageBreakBefore w:val="0"/>
              <w:widowControl w:val="0"/>
              <w:kinsoku/>
              <w:wordWrap/>
              <w:overflowPunct/>
              <w:topLinePunct w:val="0"/>
              <w:autoSpaceDE/>
              <w:autoSpaceDN/>
              <w:bidi w:val="0"/>
              <w:adjustRightInd/>
              <w:snapToGrid/>
              <w:spacing w:line="313" w:lineRule="exact"/>
              <w:jc w:val="center"/>
              <w:textAlignment w:val="auto"/>
              <w:rPr>
                <w:rFonts w:hint="eastAsia"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区住房城乡建委</w:t>
            </w:r>
          </w:p>
        </w:tc>
      </w:tr>
    </w:tbl>
    <w:p>
      <w:pPr>
        <w:keepNext/>
        <w:keepLines w:val="0"/>
        <w:pageBreakBefore w:val="0"/>
        <w:widowControl w:val="0"/>
        <w:kinsoku/>
        <w:wordWrap/>
        <w:overflowPunct/>
        <w:topLinePunct w:val="0"/>
        <w:autoSpaceDE/>
        <w:autoSpaceDN/>
        <w:bidi w:val="0"/>
        <w:snapToGrid/>
        <w:textAlignment w:val="auto"/>
        <w:rPr>
          <w:color w:val="auto"/>
        </w:rPr>
      </w:pPr>
    </w:p>
    <w:p>
      <w:pPr>
        <w:keepNext/>
        <w:keepLines w:val="0"/>
        <w:pageBreakBefore w:val="0"/>
        <w:widowControl w:val="0"/>
        <w:kinsoku/>
        <w:wordWrap/>
        <w:overflowPunct/>
        <w:topLinePunct w:val="0"/>
        <w:autoSpaceDE/>
        <w:autoSpaceDN/>
        <w:bidi w:val="0"/>
        <w:snapToGrid/>
        <w:textAlignment w:val="auto"/>
        <w:rPr>
          <w:color w:val="auto"/>
        </w:rPr>
      </w:pPr>
    </w:p>
    <w:tbl>
      <w:tblPr>
        <w:tblStyle w:val="9"/>
        <w:tblW w:w="14133" w:type="dxa"/>
        <w:jc w:val="center"/>
        <w:tblLayout w:type="fixed"/>
        <w:tblCellMar>
          <w:top w:w="0" w:type="dxa"/>
          <w:left w:w="10" w:type="dxa"/>
          <w:bottom w:w="0" w:type="dxa"/>
          <w:right w:w="10" w:type="dxa"/>
        </w:tblCellMar>
      </w:tblPr>
      <w:tblGrid>
        <w:gridCol w:w="763"/>
        <w:gridCol w:w="8683"/>
        <w:gridCol w:w="4687"/>
      </w:tblGrid>
      <w:tr>
        <w:tblPrEx>
          <w:tblCellMar>
            <w:top w:w="0" w:type="dxa"/>
            <w:left w:w="10" w:type="dxa"/>
            <w:bottom w:w="0" w:type="dxa"/>
            <w:right w:w="10" w:type="dxa"/>
          </w:tblCellMar>
        </w:tblPrEx>
        <w:trPr>
          <w:trHeight w:val="468" w:hRule="exact"/>
          <w:jc w:val="center"/>
        </w:trPr>
        <w:tc>
          <w:tcPr>
            <w:tcW w:w="763" w:type="dxa"/>
            <w:tcBorders>
              <w:top w:val="single" w:color="auto" w:sz="4" w:space="0"/>
              <w:left w:val="single" w:color="auto" w:sz="4" w:space="0"/>
            </w:tcBorders>
            <w:shd w:val="clear" w:color="auto" w:fill="FFFFFF"/>
            <w:vAlign w:val="bottom"/>
          </w:tcPr>
          <w:p>
            <w:pPr>
              <w:pStyle w:val="15"/>
              <w:keepNext/>
              <w:keepLines w:val="0"/>
              <w:pageBreakBefore w:val="0"/>
              <w:widowControl w:val="0"/>
              <w:shd w:val="clear" w:color="auto" w:fill="auto"/>
              <w:kinsoku/>
              <w:wordWrap/>
              <w:overflowPunct/>
              <w:topLinePunct w:val="0"/>
              <w:autoSpaceDE/>
              <w:autoSpaceDN/>
              <w:bidi w:val="0"/>
              <w:snapToGrid/>
              <w:spacing w:before="0" w:after="0" w:line="240" w:lineRule="auto"/>
              <w:ind w:left="0" w:right="0" w:firstLine="0"/>
              <w:jc w:val="center"/>
              <w:textAlignment w:val="auto"/>
              <w:rPr>
                <w:rFonts w:hint="eastAsia" w:ascii="Times New Roman" w:hAnsi="Times New Roman" w:eastAsia="方正仿宋_GBK" w:cs="方正仿宋_GBK"/>
                <w:b/>
                <w:bCs/>
                <w:color w:val="auto"/>
                <w:sz w:val="24"/>
                <w:szCs w:val="24"/>
              </w:rPr>
            </w:pPr>
            <w:r>
              <w:rPr>
                <w:rFonts w:hint="eastAsia" w:ascii="Times New Roman" w:hAnsi="Times New Roman" w:eastAsia="方正仿宋_GBK" w:cs="方正仿宋_GBK"/>
                <w:b/>
                <w:bCs/>
                <w:color w:val="auto"/>
                <w:spacing w:val="0"/>
                <w:w w:val="100"/>
                <w:position w:val="0"/>
                <w:sz w:val="24"/>
                <w:szCs w:val="24"/>
              </w:rPr>
              <w:t>序号</w:t>
            </w:r>
          </w:p>
        </w:tc>
        <w:tc>
          <w:tcPr>
            <w:tcW w:w="8683" w:type="dxa"/>
            <w:tcBorders>
              <w:top w:val="single" w:color="auto" w:sz="4" w:space="0"/>
              <w:left w:val="single" w:color="auto" w:sz="4" w:space="0"/>
            </w:tcBorders>
            <w:shd w:val="clear" w:color="auto" w:fill="FFFFFF"/>
            <w:vAlign w:val="bottom"/>
          </w:tcPr>
          <w:p>
            <w:pPr>
              <w:pStyle w:val="15"/>
              <w:keepNext/>
              <w:keepLines w:val="0"/>
              <w:pageBreakBefore w:val="0"/>
              <w:widowControl w:val="0"/>
              <w:shd w:val="clear" w:color="auto" w:fill="auto"/>
              <w:kinsoku/>
              <w:wordWrap/>
              <w:overflowPunct/>
              <w:topLinePunct w:val="0"/>
              <w:autoSpaceDE/>
              <w:autoSpaceDN/>
              <w:bidi w:val="0"/>
              <w:snapToGrid/>
              <w:spacing w:before="0" w:after="0" w:line="240" w:lineRule="auto"/>
              <w:ind w:left="0" w:right="0" w:firstLine="0"/>
              <w:jc w:val="center"/>
              <w:textAlignment w:val="auto"/>
              <w:rPr>
                <w:rFonts w:hint="eastAsia" w:ascii="Times New Roman" w:hAnsi="Times New Roman" w:eastAsia="方正仿宋_GBK" w:cs="方正仿宋_GBK"/>
                <w:b/>
                <w:bCs/>
                <w:color w:val="auto"/>
                <w:sz w:val="24"/>
                <w:szCs w:val="24"/>
              </w:rPr>
            </w:pPr>
            <w:r>
              <w:rPr>
                <w:rFonts w:hint="eastAsia" w:ascii="Times New Roman" w:hAnsi="Times New Roman" w:eastAsia="方正仿宋_GBK" w:cs="方正仿宋_GBK"/>
                <w:b/>
                <w:bCs/>
                <w:color w:val="auto"/>
                <w:spacing w:val="0"/>
                <w:w w:val="100"/>
                <w:position w:val="0"/>
                <w:sz w:val="24"/>
                <w:szCs w:val="24"/>
              </w:rPr>
              <w:t>具体措施</w:t>
            </w:r>
          </w:p>
        </w:tc>
        <w:tc>
          <w:tcPr>
            <w:tcW w:w="4687" w:type="dxa"/>
            <w:tcBorders>
              <w:top w:val="single" w:color="auto" w:sz="4" w:space="0"/>
              <w:left w:val="single" w:color="auto" w:sz="4" w:space="0"/>
              <w:right w:val="single" w:color="auto" w:sz="4" w:space="0"/>
            </w:tcBorders>
            <w:shd w:val="clear" w:color="auto" w:fill="FFFFFF"/>
            <w:vAlign w:val="bottom"/>
          </w:tcPr>
          <w:p>
            <w:pPr>
              <w:pStyle w:val="15"/>
              <w:keepNext/>
              <w:keepLines w:val="0"/>
              <w:pageBreakBefore w:val="0"/>
              <w:widowControl w:val="0"/>
              <w:shd w:val="clear" w:color="auto" w:fill="auto"/>
              <w:kinsoku/>
              <w:wordWrap/>
              <w:overflowPunct/>
              <w:topLinePunct w:val="0"/>
              <w:autoSpaceDE/>
              <w:autoSpaceDN/>
              <w:bidi w:val="0"/>
              <w:snapToGrid/>
              <w:spacing w:before="0" w:after="0" w:line="240" w:lineRule="auto"/>
              <w:ind w:left="0" w:right="0" w:firstLine="0"/>
              <w:jc w:val="center"/>
              <w:textAlignment w:val="auto"/>
              <w:rPr>
                <w:rFonts w:hint="eastAsia" w:ascii="Times New Roman" w:hAnsi="Times New Roman" w:eastAsia="方正仿宋_GBK" w:cs="方正仿宋_GBK"/>
                <w:b/>
                <w:bCs/>
                <w:color w:val="auto"/>
                <w:sz w:val="24"/>
                <w:szCs w:val="24"/>
              </w:rPr>
            </w:pPr>
            <w:r>
              <w:rPr>
                <w:rFonts w:hint="eastAsia" w:ascii="Times New Roman" w:hAnsi="Times New Roman" w:eastAsia="方正仿宋_GBK" w:cs="方正仿宋_GBK"/>
                <w:b/>
                <w:bCs/>
                <w:color w:val="auto"/>
                <w:spacing w:val="0"/>
                <w:w w:val="100"/>
                <w:position w:val="0"/>
                <w:sz w:val="24"/>
                <w:szCs w:val="24"/>
                <w:lang w:eastAsia="zh-CN"/>
              </w:rPr>
              <w:t>责任</w:t>
            </w:r>
            <w:r>
              <w:rPr>
                <w:rFonts w:hint="eastAsia" w:ascii="Times New Roman" w:hAnsi="Times New Roman" w:eastAsia="方正仿宋_GBK" w:cs="方正仿宋_GBK"/>
                <w:b/>
                <w:bCs/>
                <w:color w:val="auto"/>
                <w:spacing w:val="0"/>
                <w:w w:val="100"/>
                <w:position w:val="0"/>
                <w:sz w:val="24"/>
                <w:szCs w:val="24"/>
              </w:rPr>
              <w:t>单位</w:t>
            </w:r>
          </w:p>
        </w:tc>
      </w:tr>
      <w:tr>
        <w:tblPrEx>
          <w:tblCellMar>
            <w:top w:w="0" w:type="dxa"/>
            <w:left w:w="10" w:type="dxa"/>
            <w:bottom w:w="0" w:type="dxa"/>
            <w:right w:w="10" w:type="dxa"/>
          </w:tblCellMar>
        </w:tblPrEx>
        <w:trPr>
          <w:trHeight w:val="451" w:hRule="exact"/>
          <w:jc w:val="center"/>
        </w:trPr>
        <w:tc>
          <w:tcPr>
            <w:tcW w:w="14133" w:type="dxa"/>
            <w:gridSpan w:val="3"/>
            <w:tcBorders>
              <w:top w:val="single" w:color="auto" w:sz="4" w:space="0"/>
              <w:left w:val="single" w:color="auto" w:sz="4" w:space="0"/>
              <w:right w:val="single" w:color="auto" w:sz="4" w:space="0"/>
            </w:tcBorders>
            <w:shd w:val="clear" w:color="auto" w:fill="FFFFFF"/>
            <w:vAlign w:val="center"/>
          </w:tcPr>
          <w:p>
            <w:pPr>
              <w:pStyle w:val="15"/>
              <w:keepNext/>
              <w:keepLines w:val="0"/>
              <w:pageBreakBefore w:val="0"/>
              <w:widowControl w:val="0"/>
              <w:shd w:val="clear" w:color="auto" w:fill="auto"/>
              <w:kinsoku/>
              <w:wordWrap/>
              <w:overflowPunct/>
              <w:topLinePunct w:val="0"/>
              <w:autoSpaceDE/>
              <w:autoSpaceDN/>
              <w:bidi w:val="0"/>
              <w:snapToGrid/>
              <w:spacing w:before="0" w:after="0" w:line="240" w:lineRule="auto"/>
              <w:ind w:left="0" w:right="0" w:firstLine="200"/>
              <w:jc w:val="left"/>
              <w:textAlignment w:val="auto"/>
              <w:rPr>
                <w:rFonts w:hint="eastAsia" w:ascii="Times New Roman" w:hAnsi="Times New Roman" w:eastAsia="方正楷体_GBK" w:cs="方正仿宋_GBK"/>
                <w:color w:val="auto"/>
                <w:sz w:val="24"/>
                <w:szCs w:val="24"/>
                <w:lang w:eastAsia="zh-CN"/>
              </w:rPr>
            </w:pPr>
            <w:r>
              <w:rPr>
                <w:rFonts w:hint="eastAsia" w:ascii="Times New Roman" w:hAnsi="Times New Roman" w:eastAsia="方正楷体_GBK" w:cs="方正楷体_GBK"/>
                <w:color w:val="auto"/>
                <w:spacing w:val="0"/>
                <w:w w:val="100"/>
                <w:position w:val="0"/>
                <w:sz w:val="24"/>
                <w:szCs w:val="24"/>
              </w:rPr>
              <w:t>（</w:t>
            </w:r>
            <w:r>
              <w:rPr>
                <w:rFonts w:hint="eastAsia" w:ascii="Times New Roman" w:hAnsi="Times New Roman" w:eastAsia="方正楷体_GBK" w:cs="方正楷体_GBK"/>
                <w:color w:val="auto"/>
                <w:spacing w:val="0"/>
                <w:w w:val="100"/>
                <w:position w:val="0"/>
                <w:sz w:val="24"/>
                <w:szCs w:val="24"/>
                <w:lang w:eastAsia="zh-CN"/>
              </w:rPr>
              <w:t>十一</w:t>
            </w:r>
            <w:r>
              <w:rPr>
                <w:rFonts w:hint="eastAsia" w:ascii="Times New Roman" w:hAnsi="Times New Roman" w:eastAsia="方正楷体_GBK" w:cs="方正楷体_GBK"/>
                <w:color w:val="auto"/>
                <w:spacing w:val="0"/>
                <w:w w:val="100"/>
                <w:position w:val="0"/>
                <w:sz w:val="24"/>
                <w:szCs w:val="24"/>
              </w:rPr>
              <w:t>）</w:t>
            </w:r>
            <w:r>
              <w:rPr>
                <w:rFonts w:hint="eastAsia" w:ascii="Times New Roman" w:hAnsi="Times New Roman" w:eastAsia="方正楷体_GBK" w:cs="方正楷体_GBK"/>
                <w:color w:val="auto"/>
                <w:spacing w:val="0"/>
                <w:w w:val="100"/>
                <w:position w:val="0"/>
                <w:sz w:val="24"/>
                <w:szCs w:val="24"/>
                <w:lang w:eastAsia="zh-CN"/>
              </w:rPr>
              <w:t>巩固饮水安全保障成果</w:t>
            </w:r>
          </w:p>
        </w:tc>
      </w:tr>
      <w:tr>
        <w:tblPrEx>
          <w:tblCellMar>
            <w:top w:w="0" w:type="dxa"/>
            <w:left w:w="10" w:type="dxa"/>
            <w:bottom w:w="0" w:type="dxa"/>
            <w:right w:w="10" w:type="dxa"/>
          </w:tblCellMar>
        </w:tblPrEx>
        <w:trPr>
          <w:trHeight w:val="1166" w:hRule="exact"/>
          <w:jc w:val="center"/>
        </w:trPr>
        <w:tc>
          <w:tcPr>
            <w:tcW w:w="763" w:type="dxa"/>
            <w:tcBorders>
              <w:top w:val="single" w:color="auto" w:sz="4" w:space="0"/>
              <w:left w:val="single" w:color="auto" w:sz="4" w:space="0"/>
            </w:tcBorders>
            <w:shd w:val="clear" w:color="auto" w:fill="FFFFFF"/>
            <w:vAlign w:val="center"/>
          </w:tcPr>
          <w:p>
            <w:pPr>
              <w:pStyle w:val="15"/>
              <w:keepNext/>
              <w:keepLines w:val="0"/>
              <w:pageBreakBefore w:val="0"/>
              <w:widowControl w:val="0"/>
              <w:shd w:val="clear" w:color="auto" w:fill="auto"/>
              <w:kinsoku/>
              <w:wordWrap/>
              <w:overflowPunct/>
              <w:topLinePunct w:val="0"/>
              <w:autoSpaceDE/>
              <w:autoSpaceDN/>
              <w:bidi w:val="0"/>
              <w:snapToGrid/>
              <w:spacing w:before="0" w:after="0" w:line="240" w:lineRule="auto"/>
              <w:ind w:left="0" w:right="0" w:firstLine="320"/>
              <w:jc w:val="left"/>
              <w:textAlignment w:val="auto"/>
              <w:rPr>
                <w:rFonts w:hint="default"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23</w:t>
            </w:r>
          </w:p>
        </w:tc>
        <w:tc>
          <w:tcPr>
            <w:tcW w:w="8683" w:type="dxa"/>
            <w:tcBorders>
              <w:top w:val="single" w:color="auto" w:sz="4" w:space="0"/>
              <w:left w:val="single" w:color="auto" w:sz="4" w:space="0"/>
            </w:tcBorders>
            <w:shd w:val="clear" w:color="auto" w:fill="FFFFFF"/>
            <w:vAlign w:val="center"/>
          </w:tcPr>
          <w:p>
            <w:pPr>
              <w:pStyle w:val="15"/>
              <w:keepNext/>
              <w:keepLines w:val="0"/>
              <w:pageBreakBefore w:val="0"/>
              <w:widowControl w:val="0"/>
              <w:shd w:val="clear" w:color="auto" w:fill="auto"/>
              <w:kinsoku/>
              <w:wordWrap/>
              <w:overflowPunct/>
              <w:topLinePunct w:val="0"/>
              <w:autoSpaceDE/>
              <w:autoSpaceDN/>
              <w:bidi w:val="0"/>
              <w:snapToGrid/>
              <w:spacing w:before="0" w:after="0" w:line="324" w:lineRule="exact"/>
              <w:ind w:left="0" w:right="0" w:firstLine="0"/>
              <w:jc w:val="both"/>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z w:val="24"/>
                <w:szCs w:val="24"/>
              </w:rPr>
              <w:t>坚持建管并重，支持各</w:t>
            </w:r>
            <w:r>
              <w:rPr>
                <w:rFonts w:hint="eastAsia" w:ascii="Times New Roman" w:hAnsi="Times New Roman" w:eastAsia="方正仿宋_GBK" w:cs="方正仿宋_GBK"/>
                <w:color w:val="auto"/>
                <w:sz w:val="24"/>
                <w:szCs w:val="24"/>
                <w:lang w:eastAsia="zh-CN"/>
              </w:rPr>
              <w:t>镇</w:t>
            </w:r>
            <w:r>
              <w:rPr>
                <w:rFonts w:hint="eastAsia" w:ascii="Times New Roman" w:hAnsi="Times New Roman" w:eastAsia="方正仿宋_GBK" w:cs="方正仿宋_GBK"/>
                <w:color w:val="auto"/>
                <w:sz w:val="24"/>
                <w:szCs w:val="24"/>
              </w:rPr>
              <w:t>采取多种形式筹措农村饮水工程运行管护资金，落实管护责任。推进实施规模化供水工程建设和小型工程标准化改造，更好满足农村居民用水需求。</w:t>
            </w:r>
          </w:p>
        </w:tc>
        <w:tc>
          <w:tcPr>
            <w:tcW w:w="4687" w:type="dxa"/>
            <w:tcBorders>
              <w:top w:val="single" w:color="auto" w:sz="4" w:space="0"/>
              <w:left w:val="single" w:color="auto" w:sz="4" w:space="0"/>
              <w:right w:val="single" w:color="auto" w:sz="4" w:space="0"/>
            </w:tcBorders>
            <w:shd w:val="clear" w:color="auto" w:fill="FFFFFF"/>
            <w:vAlign w:val="center"/>
          </w:tcPr>
          <w:p>
            <w:pPr>
              <w:pStyle w:val="15"/>
              <w:keepNext/>
              <w:keepLines w:val="0"/>
              <w:pageBreakBefore w:val="0"/>
              <w:widowControl w:val="0"/>
              <w:shd w:val="clear" w:color="auto" w:fill="auto"/>
              <w:kinsoku/>
              <w:wordWrap/>
              <w:overflowPunct/>
              <w:topLinePunct w:val="0"/>
              <w:autoSpaceDE/>
              <w:autoSpaceDN/>
              <w:bidi w:val="0"/>
              <w:snapToGrid/>
              <w:spacing w:before="0" w:after="0" w:line="313" w:lineRule="exact"/>
              <w:ind w:left="0" w:right="0" w:firstLine="0"/>
              <w:jc w:val="center"/>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b w:val="0"/>
                <w:bCs w:val="0"/>
                <w:color w:val="auto"/>
                <w:sz w:val="24"/>
                <w:szCs w:val="24"/>
                <w:lang w:eastAsia="zh-CN"/>
              </w:rPr>
              <w:t>区水利局、各镇</w:t>
            </w:r>
          </w:p>
        </w:tc>
      </w:tr>
      <w:tr>
        <w:tblPrEx>
          <w:tblCellMar>
            <w:top w:w="0" w:type="dxa"/>
            <w:left w:w="10" w:type="dxa"/>
            <w:bottom w:w="0" w:type="dxa"/>
            <w:right w:w="10" w:type="dxa"/>
          </w:tblCellMar>
        </w:tblPrEx>
        <w:trPr>
          <w:trHeight w:val="637" w:hRule="exact"/>
          <w:jc w:val="center"/>
        </w:trPr>
        <w:tc>
          <w:tcPr>
            <w:tcW w:w="763" w:type="dxa"/>
            <w:tcBorders>
              <w:top w:val="single" w:color="auto" w:sz="4" w:space="0"/>
              <w:left w:val="single" w:color="auto" w:sz="4" w:space="0"/>
              <w:right w:val="single" w:color="auto" w:sz="4" w:space="0"/>
            </w:tcBorders>
            <w:shd w:val="clear" w:color="auto" w:fill="FFFFFF"/>
            <w:vAlign w:val="center"/>
          </w:tcPr>
          <w:p>
            <w:pPr>
              <w:pStyle w:val="15"/>
              <w:keepNext/>
              <w:keepLines w:val="0"/>
              <w:pageBreakBefore w:val="0"/>
              <w:widowControl w:val="0"/>
              <w:shd w:val="clear" w:color="auto" w:fill="auto"/>
              <w:kinsoku/>
              <w:wordWrap/>
              <w:overflowPunct/>
              <w:topLinePunct w:val="0"/>
              <w:autoSpaceDE/>
              <w:autoSpaceDN/>
              <w:bidi w:val="0"/>
              <w:snapToGrid/>
              <w:spacing w:before="0" w:after="0" w:line="240" w:lineRule="auto"/>
              <w:ind w:left="0" w:right="0" w:firstLine="320"/>
              <w:jc w:val="left"/>
              <w:textAlignment w:val="auto"/>
              <w:rPr>
                <w:rFonts w:hint="default"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24</w:t>
            </w:r>
          </w:p>
          <w:p>
            <w:pPr>
              <w:pStyle w:val="15"/>
              <w:keepNext/>
              <w:keepLines w:val="0"/>
              <w:pageBreakBefore w:val="0"/>
              <w:widowControl w:val="0"/>
              <w:shd w:val="clear" w:color="auto" w:fill="auto"/>
              <w:kinsoku/>
              <w:wordWrap/>
              <w:overflowPunct/>
              <w:topLinePunct w:val="0"/>
              <w:autoSpaceDE/>
              <w:autoSpaceDN/>
              <w:bidi w:val="0"/>
              <w:snapToGrid/>
              <w:spacing w:before="0" w:after="0" w:line="240" w:lineRule="auto"/>
              <w:ind w:left="0" w:right="0" w:firstLine="320"/>
              <w:jc w:val="left"/>
              <w:textAlignment w:val="auto"/>
              <w:rPr>
                <w:rFonts w:hint="eastAsia" w:ascii="Times New Roman" w:hAnsi="Times New Roman" w:eastAsia="方正仿宋_GBK" w:cs="方正仿宋_GBK"/>
                <w:color w:val="auto"/>
                <w:sz w:val="24"/>
                <w:szCs w:val="24"/>
                <w:lang w:val="en-US" w:eastAsia="zh-CN"/>
              </w:rPr>
            </w:pPr>
          </w:p>
        </w:tc>
        <w:tc>
          <w:tcPr>
            <w:tcW w:w="8683" w:type="dxa"/>
            <w:tcBorders>
              <w:top w:val="single" w:color="auto" w:sz="4" w:space="0"/>
              <w:left w:val="single" w:color="auto" w:sz="4" w:space="0"/>
              <w:right w:val="single" w:color="auto" w:sz="4" w:space="0"/>
            </w:tcBorders>
            <w:shd w:val="clear" w:color="auto" w:fill="FFFFFF"/>
            <w:vAlign w:val="center"/>
          </w:tcPr>
          <w:p>
            <w:pPr>
              <w:pStyle w:val="15"/>
              <w:keepNext/>
              <w:keepLines w:val="0"/>
              <w:pageBreakBefore w:val="0"/>
              <w:widowControl w:val="0"/>
              <w:shd w:val="clear" w:color="auto" w:fill="auto"/>
              <w:kinsoku/>
              <w:wordWrap/>
              <w:overflowPunct/>
              <w:topLinePunct w:val="0"/>
              <w:autoSpaceDE/>
              <w:autoSpaceDN/>
              <w:bidi w:val="0"/>
              <w:snapToGrid/>
              <w:spacing w:before="0" w:after="0" w:line="324" w:lineRule="exact"/>
              <w:ind w:left="0" w:right="0" w:firstLine="0"/>
              <w:jc w:val="left"/>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z w:val="24"/>
                <w:szCs w:val="24"/>
                <w:lang w:eastAsia="zh-CN"/>
              </w:rPr>
              <w:t>加大农村供水水质检测管理力度，及时发现和处置水质不达标问题</w:t>
            </w:r>
            <w:r>
              <w:rPr>
                <w:rFonts w:hint="eastAsia" w:ascii="Times New Roman" w:hAnsi="Times New Roman" w:eastAsia="方正仿宋_GBK" w:cs="方正仿宋_GBK"/>
                <w:color w:val="auto"/>
                <w:sz w:val="32"/>
                <w:szCs w:val="32"/>
              </w:rPr>
              <w:t>。</w:t>
            </w:r>
          </w:p>
        </w:tc>
        <w:tc>
          <w:tcPr>
            <w:tcW w:w="468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keepLines w:val="0"/>
              <w:pageBreakBefore w:val="0"/>
              <w:widowControl w:val="0"/>
              <w:kinsoku/>
              <w:wordWrap/>
              <w:overflowPunct/>
              <w:topLinePunct w:val="0"/>
              <w:autoSpaceDE/>
              <w:autoSpaceDN/>
              <w:bidi w:val="0"/>
              <w:adjustRightInd/>
              <w:snapToGrid/>
              <w:spacing w:line="313" w:lineRule="exact"/>
              <w:jc w:val="center"/>
              <w:textAlignment w:val="auto"/>
              <w:rPr>
                <w:rFonts w:hint="eastAsia" w:ascii="Times New Roman" w:hAnsi="Times New Roman" w:eastAsia="方正仿宋_GBK" w:cs="方正仿宋_GBK"/>
                <w:color w:val="auto"/>
                <w:sz w:val="24"/>
                <w:szCs w:val="24"/>
                <w:lang w:eastAsia="zh-CN"/>
              </w:rPr>
            </w:pPr>
            <w:r>
              <w:rPr>
                <w:rFonts w:hint="eastAsia" w:ascii="Times New Roman" w:hAnsi="Times New Roman" w:eastAsia="方正仿宋_GBK" w:cs="方正仿宋_GBK"/>
                <w:color w:val="auto"/>
                <w:sz w:val="24"/>
                <w:szCs w:val="24"/>
                <w:lang w:eastAsia="zh-CN"/>
              </w:rPr>
              <w:t>区水利局</w:t>
            </w:r>
          </w:p>
          <w:p>
            <w:pPr>
              <w:keepNext/>
              <w:keepLines w:val="0"/>
              <w:pageBreakBefore w:val="0"/>
              <w:widowControl w:val="0"/>
              <w:kinsoku/>
              <w:wordWrap/>
              <w:overflowPunct/>
              <w:topLinePunct w:val="0"/>
              <w:autoSpaceDE/>
              <w:autoSpaceDN/>
              <w:bidi w:val="0"/>
              <w:adjustRightInd/>
              <w:snapToGrid/>
              <w:spacing w:line="313" w:lineRule="exact"/>
              <w:jc w:val="center"/>
              <w:textAlignment w:val="auto"/>
              <w:rPr>
                <w:rFonts w:hint="eastAsia" w:ascii="Times New Roman" w:hAnsi="Times New Roman" w:eastAsia="方正仿宋_GBK" w:cs="方正仿宋_GBK"/>
                <w:color w:val="auto"/>
                <w:sz w:val="24"/>
                <w:szCs w:val="24"/>
                <w:lang w:eastAsia="zh-CN"/>
              </w:rPr>
            </w:pPr>
          </w:p>
        </w:tc>
      </w:tr>
      <w:tr>
        <w:tblPrEx>
          <w:tblCellMar>
            <w:top w:w="0" w:type="dxa"/>
            <w:left w:w="10" w:type="dxa"/>
            <w:bottom w:w="0" w:type="dxa"/>
            <w:right w:w="10" w:type="dxa"/>
          </w:tblCellMar>
        </w:tblPrEx>
        <w:trPr>
          <w:trHeight w:val="755" w:hRule="exact"/>
          <w:jc w:val="center"/>
        </w:trPr>
        <w:tc>
          <w:tcPr>
            <w:tcW w:w="76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keepNext/>
              <w:keepLines w:val="0"/>
              <w:pageBreakBefore w:val="0"/>
              <w:widowControl w:val="0"/>
              <w:shd w:val="clear" w:color="auto" w:fill="auto"/>
              <w:kinsoku/>
              <w:wordWrap/>
              <w:overflowPunct/>
              <w:topLinePunct w:val="0"/>
              <w:autoSpaceDE/>
              <w:autoSpaceDN/>
              <w:bidi w:val="0"/>
              <w:snapToGrid/>
              <w:spacing w:before="0" w:after="0" w:line="240" w:lineRule="auto"/>
              <w:ind w:left="0" w:right="0" w:firstLine="320"/>
              <w:jc w:val="left"/>
              <w:textAlignment w:val="auto"/>
              <w:rPr>
                <w:rFonts w:hint="default"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25</w:t>
            </w:r>
          </w:p>
        </w:tc>
        <w:tc>
          <w:tcPr>
            <w:tcW w:w="868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keepNext/>
              <w:keepLines w:val="0"/>
              <w:pageBreakBefore w:val="0"/>
              <w:widowControl w:val="0"/>
              <w:shd w:val="clear" w:color="auto" w:fill="auto"/>
              <w:kinsoku/>
              <w:wordWrap/>
              <w:overflowPunct/>
              <w:topLinePunct w:val="0"/>
              <w:autoSpaceDE/>
              <w:autoSpaceDN/>
              <w:bidi w:val="0"/>
              <w:snapToGrid/>
              <w:spacing w:before="0" w:after="0" w:line="324" w:lineRule="exact"/>
              <w:ind w:left="0" w:right="0" w:firstLine="0"/>
              <w:jc w:val="left"/>
              <w:textAlignment w:val="auto"/>
              <w:rPr>
                <w:rFonts w:hint="eastAsia" w:ascii="Times New Roman" w:hAnsi="Times New Roman" w:eastAsia="方正仿宋_GBK" w:cs="方正仿宋_GBK"/>
                <w:color w:val="auto"/>
                <w:sz w:val="24"/>
                <w:szCs w:val="24"/>
                <w:lang w:eastAsia="zh-CN"/>
              </w:rPr>
            </w:pPr>
            <w:r>
              <w:rPr>
                <w:rFonts w:hint="eastAsia" w:ascii="Times New Roman" w:hAnsi="Times New Roman" w:eastAsia="方正仿宋_GBK" w:cs="方正仿宋_GBK"/>
                <w:color w:val="auto"/>
                <w:sz w:val="24"/>
                <w:szCs w:val="24"/>
                <w:lang w:eastAsia="zh-CN"/>
              </w:rPr>
              <w:t>对水量不足的区域增设蓄水池，增大丰枯调节能力，着力解决季节性缺水问题。加强应急供水能力建设，强化季节性缺水应急准备。</w:t>
            </w:r>
          </w:p>
        </w:tc>
        <w:tc>
          <w:tcPr>
            <w:tcW w:w="468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keepLines w:val="0"/>
              <w:pageBreakBefore w:val="0"/>
              <w:widowControl w:val="0"/>
              <w:kinsoku/>
              <w:wordWrap/>
              <w:overflowPunct/>
              <w:topLinePunct w:val="0"/>
              <w:autoSpaceDE/>
              <w:autoSpaceDN/>
              <w:bidi w:val="0"/>
              <w:adjustRightInd/>
              <w:snapToGrid/>
              <w:spacing w:line="313" w:lineRule="exact"/>
              <w:jc w:val="center"/>
              <w:textAlignment w:val="auto"/>
              <w:rPr>
                <w:rFonts w:hint="eastAsia"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区水利局</w:t>
            </w:r>
          </w:p>
        </w:tc>
      </w:tr>
      <w:tr>
        <w:tblPrEx>
          <w:tblCellMar>
            <w:top w:w="0" w:type="dxa"/>
            <w:left w:w="10" w:type="dxa"/>
            <w:bottom w:w="0" w:type="dxa"/>
            <w:right w:w="10" w:type="dxa"/>
          </w:tblCellMar>
        </w:tblPrEx>
        <w:trPr>
          <w:trHeight w:val="543" w:hRule="exact"/>
          <w:jc w:val="center"/>
        </w:trPr>
        <w:tc>
          <w:tcPr>
            <w:tcW w:w="76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keepNext/>
              <w:keepLines w:val="0"/>
              <w:pageBreakBefore w:val="0"/>
              <w:widowControl w:val="0"/>
              <w:shd w:val="clear" w:color="auto" w:fill="auto"/>
              <w:kinsoku/>
              <w:wordWrap/>
              <w:overflowPunct/>
              <w:topLinePunct w:val="0"/>
              <w:autoSpaceDE/>
              <w:autoSpaceDN/>
              <w:bidi w:val="0"/>
              <w:snapToGrid/>
              <w:spacing w:before="0" w:after="0" w:line="240" w:lineRule="auto"/>
              <w:ind w:left="0" w:right="0" w:firstLine="320"/>
              <w:jc w:val="left"/>
              <w:textAlignment w:val="auto"/>
              <w:rPr>
                <w:rFonts w:hint="eastAsia" w:ascii="Times New Roman" w:hAnsi="Times New Roman" w:eastAsia="方正仿宋_GBK" w:cs="方正仿宋_GBK"/>
                <w:color w:val="auto"/>
                <w:sz w:val="24"/>
                <w:szCs w:val="24"/>
                <w:lang w:val="en-US" w:eastAsia="zh-CN"/>
              </w:rPr>
            </w:pPr>
          </w:p>
        </w:tc>
        <w:tc>
          <w:tcPr>
            <w:tcW w:w="868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keepNext/>
              <w:keepLines w:val="0"/>
              <w:pageBreakBefore w:val="0"/>
              <w:widowControl w:val="0"/>
              <w:shd w:val="clear" w:color="auto" w:fill="auto"/>
              <w:tabs>
                <w:tab w:val="left" w:pos="607"/>
              </w:tabs>
              <w:kinsoku/>
              <w:wordWrap/>
              <w:overflowPunct/>
              <w:topLinePunct w:val="0"/>
              <w:autoSpaceDE/>
              <w:autoSpaceDN/>
              <w:bidi w:val="0"/>
              <w:snapToGrid/>
              <w:spacing w:before="0" w:after="0" w:line="324" w:lineRule="exact"/>
              <w:ind w:left="0" w:right="0" w:firstLine="0"/>
              <w:jc w:val="left"/>
              <w:textAlignment w:val="auto"/>
              <w:rPr>
                <w:rFonts w:hint="eastAsia" w:ascii="Times New Roman" w:hAnsi="Times New Roman" w:eastAsia="方正仿宋_GBK" w:cs="方正仿宋_GBK"/>
                <w:color w:val="auto"/>
                <w:sz w:val="24"/>
                <w:szCs w:val="24"/>
                <w:lang w:eastAsia="zh-CN"/>
              </w:rPr>
            </w:pPr>
            <w:r>
              <w:rPr>
                <w:rFonts w:hint="eastAsia" w:ascii="Times New Roman" w:hAnsi="Times New Roman" w:eastAsia="方正仿宋_GBK" w:cs="方正仿宋_GBK"/>
                <w:color w:val="auto"/>
                <w:sz w:val="24"/>
                <w:szCs w:val="24"/>
                <w:lang w:eastAsia="zh-CN"/>
              </w:rPr>
              <w:t>坚持农村供水市场化机制，研究对脱贫人口等用水补贴机制。</w:t>
            </w:r>
          </w:p>
        </w:tc>
        <w:tc>
          <w:tcPr>
            <w:tcW w:w="468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keepLines w:val="0"/>
              <w:pageBreakBefore w:val="0"/>
              <w:widowControl w:val="0"/>
              <w:kinsoku/>
              <w:wordWrap/>
              <w:overflowPunct/>
              <w:topLinePunct w:val="0"/>
              <w:autoSpaceDE/>
              <w:autoSpaceDN/>
              <w:bidi w:val="0"/>
              <w:adjustRightInd/>
              <w:snapToGrid/>
              <w:spacing w:line="313" w:lineRule="exact"/>
              <w:jc w:val="center"/>
              <w:textAlignment w:val="auto"/>
              <w:rPr>
                <w:rFonts w:hint="eastAsia"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区水利局</w:t>
            </w:r>
          </w:p>
        </w:tc>
      </w:tr>
      <w:tr>
        <w:tblPrEx>
          <w:tblCellMar>
            <w:top w:w="0" w:type="dxa"/>
            <w:left w:w="10" w:type="dxa"/>
            <w:bottom w:w="0" w:type="dxa"/>
            <w:right w:w="10" w:type="dxa"/>
          </w:tblCellMar>
        </w:tblPrEx>
        <w:trPr>
          <w:trHeight w:val="424" w:hRule="exact"/>
          <w:jc w:val="center"/>
        </w:trPr>
        <w:tc>
          <w:tcPr>
            <w:tcW w:w="14133" w:type="dxa"/>
            <w:gridSpan w:val="3"/>
            <w:tcBorders>
              <w:top w:val="single" w:color="auto" w:sz="4" w:space="0"/>
              <w:left w:val="single" w:color="auto" w:sz="4" w:space="0"/>
              <w:right w:val="single" w:color="auto" w:sz="4" w:space="0"/>
            </w:tcBorders>
            <w:shd w:val="clear" w:color="auto" w:fill="FFFFFF"/>
            <w:vAlign w:val="center"/>
          </w:tcPr>
          <w:p>
            <w:pPr>
              <w:keepNext/>
              <w:keepLines w:val="0"/>
              <w:pageBreakBefore w:val="0"/>
              <w:widowControl w:val="0"/>
              <w:kinsoku/>
              <w:wordWrap/>
              <w:overflowPunct/>
              <w:topLinePunct w:val="0"/>
              <w:autoSpaceDE/>
              <w:autoSpaceDN/>
              <w:bidi w:val="0"/>
              <w:adjustRightInd/>
              <w:snapToGrid/>
              <w:spacing w:line="313" w:lineRule="exact"/>
              <w:ind w:firstLine="240" w:firstLineChars="100"/>
              <w:textAlignment w:val="auto"/>
              <w:rPr>
                <w:rFonts w:hint="eastAsia" w:ascii="Times New Roman" w:hAnsi="Times New Roman" w:eastAsia="方正仿宋_GBK" w:cs="方正仿宋_GBK"/>
                <w:color w:val="auto"/>
                <w:sz w:val="24"/>
                <w:szCs w:val="24"/>
                <w:lang w:eastAsia="zh-CN"/>
              </w:rPr>
            </w:pPr>
            <w:r>
              <w:rPr>
                <w:rFonts w:hint="eastAsia" w:ascii="Times New Roman" w:hAnsi="Times New Roman" w:eastAsia="方正楷体_GBK" w:cs="方正楷体_GBK"/>
                <w:color w:val="auto"/>
                <w:spacing w:val="0"/>
                <w:w w:val="100"/>
                <w:position w:val="0"/>
                <w:sz w:val="24"/>
                <w:szCs w:val="24"/>
              </w:rPr>
              <w:t>（</w:t>
            </w:r>
            <w:r>
              <w:rPr>
                <w:rFonts w:hint="eastAsia" w:ascii="Times New Roman" w:hAnsi="Times New Roman" w:eastAsia="方正楷体_GBK" w:cs="方正楷体_GBK"/>
                <w:color w:val="auto"/>
                <w:spacing w:val="0"/>
                <w:w w:val="100"/>
                <w:position w:val="0"/>
                <w:sz w:val="24"/>
                <w:szCs w:val="24"/>
                <w:lang w:eastAsia="zh-CN"/>
              </w:rPr>
              <w:t>十二</w:t>
            </w:r>
            <w:r>
              <w:rPr>
                <w:rFonts w:hint="eastAsia" w:ascii="Times New Roman" w:hAnsi="Times New Roman" w:eastAsia="方正楷体_GBK" w:cs="方正楷体_GBK"/>
                <w:color w:val="auto"/>
                <w:spacing w:val="0"/>
                <w:w w:val="100"/>
                <w:position w:val="0"/>
                <w:sz w:val="24"/>
                <w:szCs w:val="24"/>
              </w:rPr>
              <w:t>）</w:t>
            </w:r>
            <w:r>
              <w:rPr>
                <w:rFonts w:hint="eastAsia" w:ascii="Times New Roman" w:hAnsi="Times New Roman" w:eastAsia="方正楷体_GBK" w:cs="方正楷体_GBK"/>
                <w:color w:val="auto"/>
                <w:spacing w:val="0"/>
                <w:w w:val="100"/>
                <w:position w:val="0"/>
                <w:sz w:val="24"/>
                <w:szCs w:val="24"/>
                <w:lang w:eastAsia="zh-CN"/>
              </w:rPr>
              <w:t>聚焦产业促进乡村发展</w:t>
            </w:r>
          </w:p>
        </w:tc>
      </w:tr>
      <w:tr>
        <w:tblPrEx>
          <w:tblCellMar>
            <w:top w:w="0" w:type="dxa"/>
            <w:left w:w="10" w:type="dxa"/>
            <w:bottom w:w="0" w:type="dxa"/>
            <w:right w:w="10" w:type="dxa"/>
          </w:tblCellMar>
        </w:tblPrEx>
        <w:trPr>
          <w:trHeight w:val="1311" w:hRule="exact"/>
          <w:jc w:val="center"/>
        </w:trPr>
        <w:tc>
          <w:tcPr>
            <w:tcW w:w="76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keepNext/>
              <w:keepLines w:val="0"/>
              <w:pageBreakBefore w:val="0"/>
              <w:widowControl w:val="0"/>
              <w:shd w:val="clear" w:color="auto" w:fill="auto"/>
              <w:kinsoku/>
              <w:wordWrap/>
              <w:overflowPunct/>
              <w:topLinePunct w:val="0"/>
              <w:autoSpaceDE/>
              <w:autoSpaceDN/>
              <w:bidi w:val="0"/>
              <w:snapToGrid/>
              <w:spacing w:before="0" w:after="0" w:line="240" w:lineRule="auto"/>
              <w:ind w:left="0" w:right="0" w:firstLine="320"/>
              <w:jc w:val="left"/>
              <w:textAlignment w:val="auto"/>
              <w:rPr>
                <w:rFonts w:hint="default"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26</w:t>
            </w:r>
          </w:p>
        </w:tc>
        <w:tc>
          <w:tcPr>
            <w:tcW w:w="868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keepNext/>
              <w:keepLines w:val="0"/>
              <w:pageBreakBefore w:val="0"/>
              <w:widowControl w:val="0"/>
              <w:shd w:val="clear" w:color="auto" w:fill="auto"/>
              <w:kinsoku/>
              <w:wordWrap/>
              <w:overflowPunct/>
              <w:topLinePunct w:val="0"/>
              <w:autoSpaceDE/>
              <w:autoSpaceDN/>
              <w:bidi w:val="0"/>
              <w:snapToGrid/>
              <w:spacing w:before="0" w:after="0" w:line="324" w:lineRule="exact"/>
              <w:ind w:left="0" w:right="0" w:firstLine="0"/>
              <w:jc w:val="left"/>
              <w:textAlignment w:val="auto"/>
              <w:rPr>
                <w:rFonts w:hint="eastAsia" w:ascii="Times New Roman" w:hAnsi="Times New Roman" w:eastAsia="方正仿宋_GBK" w:cs="方正仿宋_GBK"/>
                <w:color w:val="auto"/>
                <w:sz w:val="24"/>
                <w:szCs w:val="24"/>
                <w:lang w:eastAsia="zh-CN"/>
              </w:rPr>
            </w:pPr>
            <w:r>
              <w:rPr>
                <w:rFonts w:hint="eastAsia" w:ascii="Times New Roman" w:hAnsi="Times New Roman" w:eastAsia="方正仿宋_GBK" w:cs="方正仿宋_GBK"/>
                <w:color w:val="auto"/>
                <w:sz w:val="24"/>
                <w:szCs w:val="24"/>
                <w:lang w:val="en-US" w:eastAsia="zh-CN"/>
              </w:rPr>
              <w:t>贯彻落实《渝北区构建“3+6+1”现代农业产业体系推动农业高质量发展实施方案》，</w:t>
            </w:r>
            <w:r>
              <w:rPr>
                <w:rFonts w:hint="eastAsia" w:ascii="Times New Roman" w:hAnsi="Times New Roman" w:eastAsia="方正仿宋_GBK" w:cs="方正仿宋_GBK"/>
                <w:color w:val="auto"/>
                <w:sz w:val="24"/>
                <w:szCs w:val="24"/>
                <w:lang w:eastAsia="zh-CN"/>
              </w:rPr>
              <w:t>围绕现代设施农业、都市体验农业、临空高效农业三大方向，培育壮大优质水果、绿色蔬菜、高端花卉、道地药材、生态渔业、特色兔业等六大特色高效产业，多渠道促进脱贫户、监测户持续增收。</w:t>
            </w:r>
          </w:p>
        </w:tc>
        <w:tc>
          <w:tcPr>
            <w:tcW w:w="468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keepLines w:val="0"/>
              <w:pageBreakBefore w:val="0"/>
              <w:widowControl w:val="0"/>
              <w:kinsoku/>
              <w:wordWrap/>
              <w:overflowPunct/>
              <w:topLinePunct w:val="0"/>
              <w:autoSpaceDE/>
              <w:autoSpaceDN/>
              <w:bidi w:val="0"/>
              <w:adjustRightInd/>
              <w:snapToGrid/>
              <w:spacing w:line="313" w:lineRule="exact"/>
              <w:jc w:val="center"/>
              <w:textAlignment w:val="auto"/>
              <w:rPr>
                <w:rFonts w:hint="eastAsia"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区农业农村委</w:t>
            </w:r>
          </w:p>
        </w:tc>
      </w:tr>
      <w:tr>
        <w:tblPrEx>
          <w:tblCellMar>
            <w:top w:w="0" w:type="dxa"/>
            <w:left w:w="10" w:type="dxa"/>
            <w:bottom w:w="0" w:type="dxa"/>
            <w:right w:w="10" w:type="dxa"/>
          </w:tblCellMar>
        </w:tblPrEx>
        <w:trPr>
          <w:trHeight w:val="634" w:hRule="exact"/>
          <w:jc w:val="center"/>
        </w:trPr>
        <w:tc>
          <w:tcPr>
            <w:tcW w:w="76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keepNext/>
              <w:keepLines w:val="0"/>
              <w:pageBreakBefore w:val="0"/>
              <w:widowControl w:val="0"/>
              <w:shd w:val="clear" w:color="auto" w:fill="auto"/>
              <w:kinsoku/>
              <w:wordWrap/>
              <w:overflowPunct/>
              <w:topLinePunct w:val="0"/>
              <w:autoSpaceDE/>
              <w:autoSpaceDN/>
              <w:bidi w:val="0"/>
              <w:snapToGrid/>
              <w:spacing w:before="0" w:after="0" w:line="240" w:lineRule="auto"/>
              <w:ind w:left="0" w:right="0" w:firstLine="320"/>
              <w:jc w:val="left"/>
              <w:textAlignment w:val="auto"/>
              <w:rPr>
                <w:rFonts w:hint="default"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27</w:t>
            </w:r>
          </w:p>
        </w:tc>
        <w:tc>
          <w:tcPr>
            <w:tcW w:w="868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keepLines w:val="0"/>
              <w:pageBreakBefore w:val="0"/>
              <w:widowControl w:val="0"/>
              <w:kinsoku/>
              <w:wordWrap/>
              <w:overflowPunct/>
              <w:topLinePunct w:val="0"/>
              <w:autoSpaceDE/>
              <w:autoSpaceDN/>
              <w:bidi w:val="0"/>
              <w:adjustRightInd/>
              <w:snapToGrid/>
              <w:spacing w:after="0" w:line="560" w:lineRule="exact"/>
              <w:jc w:val="both"/>
              <w:textAlignment w:val="auto"/>
              <w:rPr>
                <w:rFonts w:hint="eastAsia" w:ascii="Times New Roman" w:hAnsi="Times New Roman" w:eastAsia="方正仿宋_GBK"/>
                <w:color w:val="auto"/>
                <w:sz w:val="32"/>
                <w:szCs w:val="32"/>
                <w:highlight w:val="none"/>
                <w:lang w:eastAsia="zh-CN"/>
              </w:rPr>
            </w:pPr>
            <w:r>
              <w:rPr>
                <w:rFonts w:hint="eastAsia" w:ascii="Times New Roman" w:hAnsi="Times New Roman" w:eastAsia="方正仿宋_GBK" w:cs="方正仿宋_GBK"/>
                <w:color w:val="auto"/>
                <w:kern w:val="2"/>
                <w:sz w:val="24"/>
                <w:szCs w:val="24"/>
                <w:u w:val="none"/>
                <w:shd w:val="clear" w:color="auto" w:fill="auto"/>
                <w:lang w:val="zh-CN" w:eastAsia="zh-CN" w:bidi="zh-CN"/>
              </w:rPr>
              <w:t>鼓励支持农户发展非农经济和庭院经济。</w:t>
            </w:r>
          </w:p>
          <w:p>
            <w:pPr>
              <w:pStyle w:val="15"/>
              <w:keepNext/>
              <w:keepLines w:val="0"/>
              <w:pageBreakBefore w:val="0"/>
              <w:widowControl w:val="0"/>
              <w:shd w:val="clear" w:color="auto" w:fill="auto"/>
              <w:kinsoku/>
              <w:wordWrap/>
              <w:overflowPunct/>
              <w:topLinePunct w:val="0"/>
              <w:autoSpaceDE/>
              <w:autoSpaceDN/>
              <w:bidi w:val="0"/>
              <w:snapToGrid/>
              <w:spacing w:before="0" w:after="0" w:line="324" w:lineRule="exact"/>
              <w:ind w:left="0" w:right="0" w:firstLine="0"/>
              <w:jc w:val="left"/>
              <w:textAlignment w:val="auto"/>
              <w:rPr>
                <w:rFonts w:hint="eastAsia" w:ascii="Times New Roman" w:hAnsi="Times New Roman" w:eastAsia="方正仿宋_GBK" w:cs="方正仿宋_GBK"/>
                <w:color w:val="auto"/>
                <w:sz w:val="24"/>
                <w:szCs w:val="24"/>
              </w:rPr>
            </w:pPr>
          </w:p>
        </w:tc>
        <w:tc>
          <w:tcPr>
            <w:tcW w:w="468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keepLines w:val="0"/>
              <w:pageBreakBefore w:val="0"/>
              <w:widowControl w:val="0"/>
              <w:kinsoku/>
              <w:wordWrap/>
              <w:overflowPunct/>
              <w:topLinePunct w:val="0"/>
              <w:autoSpaceDE/>
              <w:autoSpaceDN/>
              <w:bidi w:val="0"/>
              <w:adjustRightInd/>
              <w:snapToGrid/>
              <w:spacing w:line="313" w:lineRule="exact"/>
              <w:jc w:val="center"/>
              <w:textAlignment w:val="auto"/>
              <w:rPr>
                <w:rFonts w:hint="eastAsia"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区农业农村委</w:t>
            </w:r>
          </w:p>
        </w:tc>
      </w:tr>
      <w:tr>
        <w:tblPrEx>
          <w:tblCellMar>
            <w:top w:w="0" w:type="dxa"/>
            <w:left w:w="10" w:type="dxa"/>
            <w:bottom w:w="0" w:type="dxa"/>
            <w:right w:w="10" w:type="dxa"/>
          </w:tblCellMar>
        </w:tblPrEx>
        <w:trPr>
          <w:trHeight w:val="551" w:hRule="exact"/>
          <w:jc w:val="center"/>
        </w:trPr>
        <w:tc>
          <w:tcPr>
            <w:tcW w:w="76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keepNext/>
              <w:keepLines w:val="0"/>
              <w:pageBreakBefore w:val="0"/>
              <w:widowControl w:val="0"/>
              <w:shd w:val="clear" w:color="auto" w:fill="auto"/>
              <w:kinsoku/>
              <w:wordWrap/>
              <w:overflowPunct/>
              <w:topLinePunct w:val="0"/>
              <w:autoSpaceDE/>
              <w:autoSpaceDN/>
              <w:bidi w:val="0"/>
              <w:snapToGrid/>
              <w:spacing w:before="0" w:after="0" w:line="240" w:lineRule="auto"/>
              <w:ind w:left="0" w:right="0" w:firstLine="320"/>
              <w:jc w:val="left"/>
              <w:textAlignment w:val="auto"/>
              <w:rPr>
                <w:rFonts w:hint="default"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28</w:t>
            </w:r>
          </w:p>
        </w:tc>
        <w:tc>
          <w:tcPr>
            <w:tcW w:w="868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keepNext/>
              <w:keepLines w:val="0"/>
              <w:pageBreakBefore w:val="0"/>
              <w:widowControl w:val="0"/>
              <w:shd w:val="clear" w:color="auto" w:fill="auto"/>
              <w:kinsoku/>
              <w:wordWrap/>
              <w:overflowPunct/>
              <w:topLinePunct w:val="0"/>
              <w:autoSpaceDE/>
              <w:autoSpaceDN/>
              <w:bidi w:val="0"/>
              <w:snapToGrid/>
              <w:spacing w:before="0" w:after="0" w:line="324" w:lineRule="exact"/>
              <w:ind w:left="0" w:right="0" w:firstLine="0"/>
              <w:jc w:val="left"/>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z w:val="24"/>
                <w:szCs w:val="24"/>
                <w:lang w:eastAsia="zh-CN"/>
              </w:rPr>
              <w:t>大力推进农商旅融合发展，加快推进精品民宿和艺术乡村建设。</w:t>
            </w:r>
          </w:p>
        </w:tc>
        <w:tc>
          <w:tcPr>
            <w:tcW w:w="468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keepLines w:val="0"/>
              <w:pageBreakBefore w:val="0"/>
              <w:widowControl w:val="0"/>
              <w:kinsoku/>
              <w:wordWrap/>
              <w:overflowPunct/>
              <w:topLinePunct w:val="0"/>
              <w:autoSpaceDE/>
              <w:autoSpaceDN/>
              <w:bidi w:val="0"/>
              <w:adjustRightInd/>
              <w:snapToGrid/>
              <w:spacing w:line="313" w:lineRule="exact"/>
              <w:jc w:val="center"/>
              <w:textAlignment w:val="auto"/>
              <w:rPr>
                <w:rFonts w:hint="eastAsia"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区文化旅游委</w:t>
            </w:r>
          </w:p>
        </w:tc>
      </w:tr>
      <w:tr>
        <w:tblPrEx>
          <w:tblCellMar>
            <w:top w:w="0" w:type="dxa"/>
            <w:left w:w="10" w:type="dxa"/>
            <w:bottom w:w="0" w:type="dxa"/>
            <w:right w:w="10" w:type="dxa"/>
          </w:tblCellMar>
        </w:tblPrEx>
        <w:trPr>
          <w:trHeight w:val="1023" w:hRule="exact"/>
          <w:jc w:val="center"/>
        </w:trPr>
        <w:tc>
          <w:tcPr>
            <w:tcW w:w="76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keepNext/>
              <w:keepLines w:val="0"/>
              <w:pageBreakBefore w:val="0"/>
              <w:widowControl w:val="0"/>
              <w:shd w:val="clear" w:color="auto" w:fill="auto"/>
              <w:kinsoku/>
              <w:wordWrap/>
              <w:overflowPunct/>
              <w:topLinePunct w:val="0"/>
              <w:autoSpaceDE/>
              <w:autoSpaceDN/>
              <w:bidi w:val="0"/>
              <w:snapToGrid/>
              <w:spacing w:before="0" w:after="0" w:line="240" w:lineRule="auto"/>
              <w:ind w:left="0" w:right="0" w:firstLine="320"/>
              <w:jc w:val="left"/>
              <w:textAlignment w:val="auto"/>
              <w:rPr>
                <w:rFonts w:hint="default"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29</w:t>
            </w:r>
          </w:p>
        </w:tc>
        <w:tc>
          <w:tcPr>
            <w:tcW w:w="868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keepNext/>
              <w:keepLines w:val="0"/>
              <w:pageBreakBefore w:val="0"/>
              <w:widowControl w:val="0"/>
              <w:shd w:val="clear" w:color="auto" w:fill="auto"/>
              <w:kinsoku/>
              <w:wordWrap/>
              <w:overflowPunct/>
              <w:topLinePunct w:val="0"/>
              <w:autoSpaceDE/>
              <w:autoSpaceDN/>
              <w:bidi w:val="0"/>
              <w:snapToGrid/>
              <w:spacing w:before="0" w:after="0" w:line="324" w:lineRule="exact"/>
              <w:ind w:left="0" w:right="0" w:firstLine="0"/>
              <w:jc w:val="left"/>
              <w:textAlignment w:val="auto"/>
              <w:rPr>
                <w:rFonts w:hint="eastAsia" w:ascii="Times New Roman" w:hAnsi="Times New Roman" w:eastAsia="方正仿宋_GBK" w:cs="方正仿宋_GBK"/>
                <w:color w:val="auto"/>
                <w:sz w:val="24"/>
                <w:szCs w:val="24"/>
                <w:lang w:eastAsia="zh-CN"/>
              </w:rPr>
            </w:pPr>
            <w:r>
              <w:rPr>
                <w:rFonts w:hint="eastAsia" w:ascii="Times New Roman" w:hAnsi="Times New Roman" w:eastAsia="方正仿宋_GBK" w:cs="方正仿宋_GBK"/>
                <w:color w:val="auto"/>
                <w:sz w:val="24"/>
                <w:szCs w:val="24"/>
                <w:lang w:eastAsia="zh-CN"/>
              </w:rPr>
              <w:t>完善联农带农机制，支持鼓励有劳动能力和意愿的脱贫户、监测户提高经营性收入。采取以奖代补、事后奖补、劳务补助等方式落实到户资金，不得以简单发放钱物替代。</w:t>
            </w:r>
          </w:p>
        </w:tc>
        <w:tc>
          <w:tcPr>
            <w:tcW w:w="468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keepLines w:val="0"/>
              <w:pageBreakBefore w:val="0"/>
              <w:widowControl w:val="0"/>
              <w:kinsoku/>
              <w:wordWrap/>
              <w:overflowPunct/>
              <w:topLinePunct w:val="0"/>
              <w:autoSpaceDE/>
              <w:autoSpaceDN/>
              <w:bidi w:val="0"/>
              <w:adjustRightInd/>
              <w:snapToGrid/>
              <w:spacing w:line="313" w:lineRule="exact"/>
              <w:jc w:val="center"/>
              <w:textAlignment w:val="auto"/>
              <w:rPr>
                <w:rFonts w:hint="eastAsia"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区农业农村委</w:t>
            </w:r>
          </w:p>
        </w:tc>
      </w:tr>
      <w:tr>
        <w:tblPrEx>
          <w:tblCellMar>
            <w:top w:w="0" w:type="dxa"/>
            <w:left w:w="10" w:type="dxa"/>
            <w:bottom w:w="0" w:type="dxa"/>
            <w:right w:w="10" w:type="dxa"/>
          </w:tblCellMar>
        </w:tblPrEx>
        <w:trPr>
          <w:trHeight w:val="623" w:hRule="exact"/>
          <w:jc w:val="center"/>
        </w:trPr>
        <w:tc>
          <w:tcPr>
            <w:tcW w:w="763"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15"/>
              <w:keepNext/>
              <w:keepLines w:val="0"/>
              <w:pageBreakBefore w:val="0"/>
              <w:widowControl w:val="0"/>
              <w:shd w:val="clear" w:color="auto" w:fill="auto"/>
              <w:kinsoku/>
              <w:wordWrap/>
              <w:overflowPunct/>
              <w:topLinePunct w:val="0"/>
              <w:autoSpaceDE/>
              <w:autoSpaceDN/>
              <w:bidi w:val="0"/>
              <w:snapToGrid/>
              <w:spacing w:before="0" w:after="0" w:line="240" w:lineRule="auto"/>
              <w:ind w:left="0" w:leftChars="0" w:right="0" w:rightChars="0" w:firstLine="0" w:firstLineChars="0"/>
              <w:jc w:val="center"/>
              <w:textAlignment w:val="auto"/>
              <w:rPr>
                <w:rFonts w:hint="eastAsia" w:ascii="Times New Roman" w:hAnsi="Times New Roman" w:eastAsia="方正仿宋_GBK" w:cs="方正仿宋_GBK"/>
                <w:b/>
                <w:bCs/>
                <w:color w:val="auto"/>
                <w:kern w:val="2"/>
                <w:sz w:val="24"/>
                <w:szCs w:val="24"/>
                <w:u w:val="none"/>
                <w:shd w:val="clear" w:color="auto" w:fill="auto"/>
                <w:lang w:val="en-US" w:eastAsia="zh-CN" w:bidi="zh-CN"/>
              </w:rPr>
            </w:pPr>
            <w:r>
              <w:rPr>
                <w:rFonts w:hint="eastAsia" w:ascii="Times New Roman" w:hAnsi="Times New Roman" w:eastAsia="方正仿宋_GBK" w:cs="方正仿宋_GBK"/>
                <w:b/>
                <w:bCs/>
                <w:color w:val="auto"/>
                <w:spacing w:val="0"/>
                <w:w w:val="100"/>
                <w:position w:val="0"/>
                <w:sz w:val="24"/>
                <w:szCs w:val="24"/>
              </w:rPr>
              <w:t>序号</w:t>
            </w:r>
          </w:p>
        </w:tc>
        <w:tc>
          <w:tcPr>
            <w:tcW w:w="8683"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15"/>
              <w:keepNext/>
              <w:keepLines w:val="0"/>
              <w:pageBreakBefore w:val="0"/>
              <w:widowControl w:val="0"/>
              <w:shd w:val="clear" w:color="auto" w:fill="auto"/>
              <w:kinsoku/>
              <w:wordWrap/>
              <w:overflowPunct/>
              <w:topLinePunct w:val="0"/>
              <w:autoSpaceDE/>
              <w:autoSpaceDN/>
              <w:bidi w:val="0"/>
              <w:snapToGrid/>
              <w:spacing w:before="0" w:after="0" w:line="240" w:lineRule="auto"/>
              <w:ind w:left="0" w:leftChars="0" w:right="0" w:rightChars="0" w:firstLine="0" w:firstLineChars="0"/>
              <w:jc w:val="center"/>
              <w:textAlignment w:val="auto"/>
              <w:rPr>
                <w:rFonts w:hint="eastAsia" w:ascii="Times New Roman" w:hAnsi="Times New Roman" w:eastAsia="方正仿宋_GBK" w:cs="方正仿宋_GBK"/>
                <w:b/>
                <w:bCs/>
                <w:color w:val="auto"/>
                <w:kern w:val="2"/>
                <w:sz w:val="24"/>
                <w:szCs w:val="24"/>
                <w:u w:val="none"/>
                <w:shd w:val="clear" w:color="auto" w:fill="auto"/>
                <w:lang w:val="zh-CN" w:eastAsia="zh-CN" w:bidi="zh-CN"/>
              </w:rPr>
            </w:pPr>
            <w:r>
              <w:rPr>
                <w:rFonts w:hint="eastAsia" w:ascii="Times New Roman" w:hAnsi="Times New Roman" w:eastAsia="方正仿宋_GBK" w:cs="方正仿宋_GBK"/>
                <w:b/>
                <w:bCs/>
                <w:color w:val="auto"/>
                <w:spacing w:val="0"/>
                <w:w w:val="100"/>
                <w:position w:val="0"/>
                <w:sz w:val="24"/>
                <w:szCs w:val="24"/>
              </w:rPr>
              <w:t>具体措施</w:t>
            </w:r>
          </w:p>
        </w:tc>
        <w:tc>
          <w:tcPr>
            <w:tcW w:w="4687"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15"/>
              <w:keepNext/>
              <w:keepLines w:val="0"/>
              <w:pageBreakBefore w:val="0"/>
              <w:widowControl w:val="0"/>
              <w:shd w:val="clear" w:color="auto" w:fill="auto"/>
              <w:kinsoku/>
              <w:wordWrap/>
              <w:overflowPunct/>
              <w:topLinePunct w:val="0"/>
              <w:autoSpaceDE/>
              <w:autoSpaceDN/>
              <w:bidi w:val="0"/>
              <w:snapToGrid/>
              <w:spacing w:before="0" w:after="0" w:line="240" w:lineRule="auto"/>
              <w:ind w:left="0" w:leftChars="0" w:right="0" w:rightChars="0" w:firstLine="0" w:firstLineChars="0"/>
              <w:jc w:val="center"/>
              <w:textAlignment w:val="auto"/>
              <w:rPr>
                <w:rFonts w:hint="eastAsia" w:ascii="Times New Roman" w:hAnsi="Times New Roman" w:eastAsia="方正仿宋_GBK" w:cs="方正仿宋_GBK"/>
                <w:b/>
                <w:bCs/>
                <w:color w:val="auto"/>
                <w:kern w:val="2"/>
                <w:sz w:val="24"/>
                <w:szCs w:val="24"/>
                <w:u w:val="none"/>
                <w:shd w:val="clear" w:color="auto" w:fill="auto"/>
                <w:lang w:val="en-US" w:eastAsia="zh-CN" w:bidi="zh-CN"/>
              </w:rPr>
            </w:pPr>
            <w:r>
              <w:rPr>
                <w:rFonts w:hint="eastAsia" w:ascii="Times New Roman" w:hAnsi="Times New Roman" w:eastAsia="方正仿宋_GBK" w:cs="方正仿宋_GBK"/>
                <w:b/>
                <w:bCs/>
                <w:color w:val="auto"/>
                <w:spacing w:val="0"/>
                <w:w w:val="100"/>
                <w:position w:val="0"/>
                <w:sz w:val="24"/>
                <w:szCs w:val="24"/>
                <w:lang w:eastAsia="zh-CN"/>
              </w:rPr>
              <w:t>责任</w:t>
            </w:r>
            <w:r>
              <w:rPr>
                <w:rFonts w:hint="eastAsia" w:ascii="Times New Roman" w:hAnsi="Times New Roman" w:eastAsia="方正仿宋_GBK" w:cs="方正仿宋_GBK"/>
                <w:b/>
                <w:bCs/>
                <w:color w:val="auto"/>
                <w:spacing w:val="0"/>
                <w:w w:val="100"/>
                <w:position w:val="0"/>
                <w:sz w:val="24"/>
                <w:szCs w:val="24"/>
              </w:rPr>
              <w:t>单位</w:t>
            </w:r>
          </w:p>
        </w:tc>
      </w:tr>
      <w:tr>
        <w:tblPrEx>
          <w:tblCellMar>
            <w:top w:w="0" w:type="dxa"/>
            <w:left w:w="10" w:type="dxa"/>
            <w:bottom w:w="0" w:type="dxa"/>
            <w:right w:w="10" w:type="dxa"/>
          </w:tblCellMar>
        </w:tblPrEx>
        <w:trPr>
          <w:trHeight w:val="723" w:hRule="exact"/>
          <w:jc w:val="center"/>
        </w:trPr>
        <w:tc>
          <w:tcPr>
            <w:tcW w:w="76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keepNext/>
              <w:keepLines w:val="0"/>
              <w:pageBreakBefore w:val="0"/>
              <w:widowControl w:val="0"/>
              <w:shd w:val="clear" w:color="auto" w:fill="auto"/>
              <w:kinsoku/>
              <w:wordWrap/>
              <w:overflowPunct/>
              <w:topLinePunct w:val="0"/>
              <w:autoSpaceDE/>
              <w:autoSpaceDN/>
              <w:bidi w:val="0"/>
              <w:snapToGrid/>
              <w:spacing w:before="0" w:after="0" w:line="240" w:lineRule="auto"/>
              <w:ind w:left="0" w:leftChars="0" w:right="0" w:rightChars="0" w:firstLine="320" w:firstLineChars="0"/>
              <w:jc w:val="left"/>
              <w:textAlignment w:val="auto"/>
              <w:rPr>
                <w:rFonts w:hint="default" w:ascii="Times New Roman" w:hAnsi="Times New Roman" w:eastAsia="方正仿宋_GBK" w:cs="方正仿宋_GBK"/>
                <w:color w:val="auto"/>
                <w:kern w:val="2"/>
                <w:sz w:val="24"/>
                <w:szCs w:val="24"/>
                <w:u w:val="none"/>
                <w:shd w:val="clear" w:color="auto" w:fill="auto"/>
                <w:lang w:val="en-US" w:eastAsia="zh-CN" w:bidi="zh-CN"/>
              </w:rPr>
            </w:pPr>
            <w:r>
              <w:rPr>
                <w:rFonts w:hint="eastAsia" w:ascii="Times New Roman" w:hAnsi="Times New Roman" w:eastAsia="方正仿宋_GBK" w:cs="方正仿宋_GBK"/>
                <w:color w:val="auto"/>
                <w:kern w:val="2"/>
                <w:sz w:val="24"/>
                <w:szCs w:val="24"/>
                <w:u w:val="none"/>
                <w:shd w:val="clear" w:color="auto" w:fill="auto"/>
                <w:lang w:val="en-US" w:eastAsia="zh-CN" w:bidi="zh-CN"/>
              </w:rPr>
              <w:t>30</w:t>
            </w:r>
          </w:p>
        </w:tc>
        <w:tc>
          <w:tcPr>
            <w:tcW w:w="868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keepLines w:val="0"/>
              <w:pageBreakBefore w:val="0"/>
              <w:widowControl w:val="0"/>
              <w:kinsoku/>
              <w:wordWrap/>
              <w:overflowPunct/>
              <w:topLinePunct w:val="0"/>
              <w:autoSpaceDE/>
              <w:autoSpaceDN/>
              <w:bidi w:val="0"/>
              <w:adjustRightInd/>
              <w:snapToGrid/>
              <w:spacing w:after="0" w:line="324" w:lineRule="exact"/>
              <w:jc w:val="left"/>
              <w:textAlignment w:val="auto"/>
              <w:rPr>
                <w:rFonts w:hint="eastAsia" w:ascii="Times New Roman" w:hAnsi="Times New Roman" w:eastAsia="方正仿宋_GBK"/>
                <w:color w:val="auto"/>
                <w:sz w:val="24"/>
                <w:szCs w:val="24"/>
                <w:highlight w:val="none"/>
                <w:lang w:eastAsia="zh-CN"/>
              </w:rPr>
            </w:pPr>
            <w:r>
              <w:rPr>
                <w:rFonts w:hint="eastAsia" w:ascii="Times New Roman" w:hAnsi="Times New Roman" w:eastAsia="方正仿宋_GBK" w:cs="方正仿宋_GBK"/>
                <w:color w:val="auto"/>
                <w:sz w:val="24"/>
                <w:szCs w:val="24"/>
                <w:highlight w:val="none"/>
                <w:u w:val="none"/>
              </w:rPr>
              <w:t>持续用好小额信贷等金融政策</w:t>
            </w:r>
            <w:r>
              <w:rPr>
                <w:rFonts w:hint="eastAsia" w:ascii="Times New Roman" w:hAnsi="Times New Roman" w:eastAsia="方正仿宋_GBK" w:cs="方正仿宋_GBK"/>
                <w:color w:val="auto"/>
                <w:sz w:val="24"/>
                <w:szCs w:val="24"/>
                <w:highlight w:val="none"/>
                <w:u w:val="none"/>
                <w:lang w:eastAsia="zh-CN"/>
              </w:rPr>
              <w:t>，对有贷款需求的农户“应贷尽贷”，研究推动“富民贷”政策。</w:t>
            </w:r>
          </w:p>
          <w:p>
            <w:pPr>
              <w:pStyle w:val="15"/>
              <w:keepNext/>
              <w:keepLines w:val="0"/>
              <w:pageBreakBefore w:val="0"/>
              <w:widowControl w:val="0"/>
              <w:shd w:val="clear" w:color="auto" w:fill="auto"/>
              <w:kinsoku/>
              <w:wordWrap/>
              <w:overflowPunct/>
              <w:topLinePunct w:val="0"/>
              <w:autoSpaceDE/>
              <w:autoSpaceDN/>
              <w:bidi w:val="0"/>
              <w:snapToGrid/>
              <w:spacing w:before="0" w:after="0" w:line="324" w:lineRule="exact"/>
              <w:ind w:left="0" w:leftChars="0" w:right="0" w:rightChars="0" w:firstLine="0" w:firstLineChars="0"/>
              <w:jc w:val="left"/>
              <w:textAlignment w:val="auto"/>
              <w:rPr>
                <w:rFonts w:hint="eastAsia" w:ascii="Times New Roman" w:hAnsi="Times New Roman" w:eastAsia="方正仿宋_GBK" w:cs="方正仿宋_GBK"/>
                <w:color w:val="auto"/>
                <w:kern w:val="2"/>
                <w:sz w:val="24"/>
                <w:szCs w:val="24"/>
                <w:u w:val="none"/>
                <w:shd w:val="clear" w:color="auto" w:fill="auto"/>
                <w:lang w:val="zh-CN" w:eastAsia="zh-CN" w:bidi="zh-CN"/>
              </w:rPr>
            </w:pPr>
          </w:p>
        </w:tc>
        <w:tc>
          <w:tcPr>
            <w:tcW w:w="468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keepLines w:val="0"/>
              <w:pageBreakBefore w:val="0"/>
              <w:widowControl w:val="0"/>
              <w:kinsoku/>
              <w:wordWrap/>
              <w:overflowPunct/>
              <w:topLinePunct w:val="0"/>
              <w:autoSpaceDE/>
              <w:autoSpaceDN/>
              <w:bidi w:val="0"/>
              <w:adjustRightInd/>
              <w:snapToGrid/>
              <w:spacing w:line="313" w:lineRule="exact"/>
              <w:jc w:val="center"/>
              <w:textAlignment w:val="auto"/>
              <w:rPr>
                <w:rFonts w:hint="eastAsia" w:ascii="Times New Roman" w:hAnsi="Times New Roman" w:eastAsia="方正仿宋_GBK" w:cs="方正仿宋_GBK"/>
                <w:color w:val="auto"/>
                <w:kern w:val="2"/>
                <w:sz w:val="24"/>
                <w:szCs w:val="24"/>
                <w:lang w:val="en-US" w:eastAsia="zh-CN" w:bidi="ar-SA"/>
              </w:rPr>
            </w:pPr>
            <w:r>
              <w:rPr>
                <w:rFonts w:hint="eastAsia" w:ascii="Times New Roman" w:hAnsi="Times New Roman" w:eastAsia="方正仿宋_GBK" w:cs="方正仿宋_GBK"/>
                <w:color w:val="auto"/>
                <w:kern w:val="2"/>
                <w:sz w:val="24"/>
                <w:szCs w:val="24"/>
                <w:lang w:val="en-US" w:eastAsia="zh-CN" w:bidi="ar-SA"/>
              </w:rPr>
              <w:t>区金融办</w:t>
            </w:r>
          </w:p>
        </w:tc>
      </w:tr>
      <w:tr>
        <w:tblPrEx>
          <w:tblCellMar>
            <w:top w:w="0" w:type="dxa"/>
            <w:left w:w="10" w:type="dxa"/>
            <w:bottom w:w="0" w:type="dxa"/>
            <w:right w:w="10" w:type="dxa"/>
          </w:tblCellMar>
        </w:tblPrEx>
        <w:trPr>
          <w:trHeight w:val="914" w:hRule="exact"/>
          <w:jc w:val="center"/>
        </w:trPr>
        <w:tc>
          <w:tcPr>
            <w:tcW w:w="763" w:type="dxa"/>
            <w:tcBorders>
              <w:top w:val="single" w:color="auto" w:sz="4" w:space="0"/>
              <w:left w:val="single" w:color="auto" w:sz="4" w:space="0"/>
              <w:bottom w:val="single" w:color="auto" w:sz="4" w:space="0"/>
              <w:right w:val="single" w:color="auto" w:sz="4" w:space="0"/>
            </w:tcBorders>
            <w:vAlign w:val="center"/>
          </w:tcPr>
          <w:p>
            <w:pPr>
              <w:pStyle w:val="15"/>
              <w:keepNext/>
              <w:keepLines w:val="0"/>
              <w:pageBreakBefore w:val="0"/>
              <w:widowControl w:val="0"/>
              <w:shd w:val="clear" w:color="auto" w:fill="auto"/>
              <w:kinsoku/>
              <w:wordWrap/>
              <w:overflowPunct/>
              <w:topLinePunct w:val="0"/>
              <w:autoSpaceDE/>
              <w:autoSpaceDN/>
              <w:bidi w:val="0"/>
              <w:snapToGrid/>
              <w:spacing w:before="0" w:after="0" w:line="240" w:lineRule="auto"/>
              <w:ind w:left="0" w:leftChars="0" w:right="0" w:rightChars="0" w:firstLine="320" w:firstLineChars="0"/>
              <w:jc w:val="left"/>
              <w:textAlignment w:val="auto"/>
              <w:rPr>
                <w:rFonts w:hint="default" w:ascii="Times New Roman" w:hAnsi="Times New Roman" w:eastAsia="方正仿宋_GBK" w:cs="方正仿宋_GBK"/>
                <w:color w:val="auto"/>
                <w:kern w:val="2"/>
                <w:sz w:val="24"/>
                <w:szCs w:val="24"/>
                <w:u w:val="none"/>
                <w:shd w:val="clear" w:color="auto" w:fill="auto"/>
                <w:lang w:val="en-US" w:eastAsia="zh-CN" w:bidi="zh-CN"/>
              </w:rPr>
            </w:pPr>
            <w:r>
              <w:rPr>
                <w:rFonts w:hint="eastAsia" w:ascii="Times New Roman" w:hAnsi="Times New Roman" w:eastAsia="方正仿宋_GBK" w:cs="方正仿宋_GBK"/>
                <w:color w:val="auto"/>
                <w:kern w:val="2"/>
                <w:sz w:val="24"/>
                <w:szCs w:val="24"/>
                <w:u w:val="none"/>
                <w:shd w:val="clear" w:color="auto" w:fill="auto"/>
                <w:lang w:val="en-US" w:eastAsia="zh-CN" w:bidi="zh-CN"/>
              </w:rPr>
              <w:t>31</w:t>
            </w:r>
          </w:p>
        </w:tc>
        <w:tc>
          <w:tcPr>
            <w:tcW w:w="8683" w:type="dxa"/>
            <w:tcBorders>
              <w:top w:val="single" w:color="auto" w:sz="4" w:space="0"/>
              <w:left w:val="single" w:color="auto" w:sz="4" w:space="0"/>
              <w:bottom w:val="single" w:color="auto" w:sz="4" w:space="0"/>
              <w:right w:val="single" w:color="auto" w:sz="4" w:space="0"/>
            </w:tcBorders>
            <w:vAlign w:val="center"/>
          </w:tcPr>
          <w:p>
            <w:pPr>
              <w:keepNext/>
              <w:keepLines w:val="0"/>
              <w:pageBreakBefore w:val="0"/>
              <w:widowControl w:val="0"/>
              <w:kinsoku/>
              <w:wordWrap/>
              <w:overflowPunct/>
              <w:topLinePunct w:val="0"/>
              <w:autoSpaceDE/>
              <w:autoSpaceDN/>
              <w:bidi w:val="0"/>
              <w:adjustRightInd/>
              <w:snapToGrid/>
              <w:spacing w:after="0" w:line="560" w:lineRule="exact"/>
              <w:jc w:val="both"/>
              <w:textAlignment w:val="auto"/>
              <w:rPr>
                <w:rFonts w:hint="eastAsia" w:ascii="Times New Roman" w:hAnsi="Times New Roman" w:eastAsia="方正仿宋_GBK"/>
                <w:color w:val="auto"/>
                <w:sz w:val="32"/>
                <w:szCs w:val="32"/>
                <w:highlight w:val="none"/>
                <w:lang w:eastAsia="zh-CN"/>
              </w:rPr>
            </w:pPr>
            <w:r>
              <w:rPr>
                <w:rFonts w:hint="eastAsia" w:ascii="Times New Roman" w:hAnsi="Times New Roman" w:eastAsia="方正仿宋_GBK" w:cs="方正仿宋_GBK"/>
                <w:color w:val="auto"/>
                <w:sz w:val="24"/>
                <w:szCs w:val="24"/>
                <w:highlight w:val="none"/>
                <w:u w:val="none"/>
                <w:lang w:eastAsia="zh-CN"/>
              </w:rPr>
              <w:t>产业指导员做好产业项目指导服务。</w:t>
            </w:r>
          </w:p>
          <w:p>
            <w:pPr>
              <w:pStyle w:val="15"/>
              <w:keepNext/>
              <w:keepLines w:val="0"/>
              <w:pageBreakBefore w:val="0"/>
              <w:widowControl w:val="0"/>
              <w:shd w:val="clear" w:color="auto" w:fill="auto"/>
              <w:kinsoku/>
              <w:wordWrap/>
              <w:overflowPunct/>
              <w:topLinePunct w:val="0"/>
              <w:autoSpaceDE/>
              <w:autoSpaceDN/>
              <w:bidi w:val="0"/>
              <w:snapToGrid/>
              <w:spacing w:before="0" w:after="0" w:line="324" w:lineRule="exact"/>
              <w:ind w:left="0" w:leftChars="0" w:right="0" w:rightChars="0" w:firstLine="0" w:firstLineChars="0"/>
              <w:jc w:val="left"/>
              <w:textAlignment w:val="auto"/>
              <w:rPr>
                <w:rFonts w:hint="eastAsia" w:ascii="Times New Roman" w:hAnsi="Times New Roman" w:eastAsia="方正仿宋_GBK" w:cs="方正仿宋_GBK"/>
                <w:color w:val="auto"/>
                <w:kern w:val="2"/>
                <w:sz w:val="24"/>
                <w:szCs w:val="24"/>
                <w:u w:val="none"/>
                <w:shd w:val="clear" w:color="auto" w:fill="auto"/>
                <w:lang w:val="zh-CN" w:eastAsia="zh-CN" w:bidi="zh-CN"/>
              </w:rPr>
            </w:pPr>
          </w:p>
        </w:tc>
        <w:tc>
          <w:tcPr>
            <w:tcW w:w="4687" w:type="dxa"/>
            <w:tcBorders>
              <w:top w:val="single" w:color="auto" w:sz="4" w:space="0"/>
              <w:left w:val="single" w:color="auto" w:sz="4" w:space="0"/>
              <w:bottom w:val="single" w:color="auto" w:sz="4" w:space="0"/>
              <w:right w:val="single" w:color="auto" w:sz="4" w:space="0"/>
            </w:tcBorders>
            <w:vAlign w:val="center"/>
          </w:tcPr>
          <w:p>
            <w:pPr>
              <w:keepNext/>
              <w:keepLines w:val="0"/>
              <w:pageBreakBefore w:val="0"/>
              <w:widowControl w:val="0"/>
              <w:kinsoku/>
              <w:wordWrap/>
              <w:overflowPunct/>
              <w:topLinePunct w:val="0"/>
              <w:autoSpaceDE/>
              <w:autoSpaceDN/>
              <w:bidi w:val="0"/>
              <w:adjustRightInd/>
              <w:snapToGrid/>
              <w:spacing w:line="313" w:lineRule="exact"/>
              <w:jc w:val="center"/>
              <w:textAlignment w:val="auto"/>
              <w:rPr>
                <w:rFonts w:hint="eastAsia" w:ascii="Times New Roman" w:hAnsi="Times New Roman" w:eastAsia="方正仿宋_GBK" w:cs="方正仿宋_GBK"/>
                <w:color w:val="auto"/>
                <w:kern w:val="2"/>
                <w:sz w:val="24"/>
                <w:szCs w:val="24"/>
                <w:lang w:val="en-US" w:eastAsia="zh-CN" w:bidi="ar-SA"/>
              </w:rPr>
            </w:pPr>
            <w:r>
              <w:rPr>
                <w:rFonts w:hint="eastAsia" w:ascii="Times New Roman" w:hAnsi="Times New Roman" w:eastAsia="方正仿宋_GBK" w:cs="方正仿宋_GBK"/>
                <w:color w:val="auto"/>
                <w:kern w:val="2"/>
                <w:sz w:val="24"/>
                <w:szCs w:val="24"/>
                <w:lang w:val="en-US" w:eastAsia="zh-CN" w:bidi="ar-SA"/>
              </w:rPr>
              <w:t>区农业农村委</w:t>
            </w:r>
          </w:p>
        </w:tc>
      </w:tr>
      <w:tr>
        <w:tblPrEx>
          <w:tblCellMar>
            <w:top w:w="0" w:type="dxa"/>
            <w:left w:w="10" w:type="dxa"/>
            <w:bottom w:w="0" w:type="dxa"/>
            <w:right w:w="10" w:type="dxa"/>
          </w:tblCellMar>
        </w:tblPrEx>
        <w:trPr>
          <w:trHeight w:val="739" w:hRule="exact"/>
          <w:jc w:val="center"/>
        </w:trPr>
        <w:tc>
          <w:tcPr>
            <w:tcW w:w="763" w:type="dxa"/>
            <w:tcBorders>
              <w:top w:val="single" w:color="auto" w:sz="4" w:space="0"/>
              <w:left w:val="single" w:color="auto" w:sz="4" w:space="0"/>
              <w:bottom w:val="single" w:color="auto" w:sz="4" w:space="0"/>
              <w:right w:val="single" w:color="auto" w:sz="4" w:space="0"/>
            </w:tcBorders>
            <w:vAlign w:val="center"/>
          </w:tcPr>
          <w:p>
            <w:pPr>
              <w:pStyle w:val="15"/>
              <w:keepNext/>
              <w:keepLines w:val="0"/>
              <w:pageBreakBefore w:val="0"/>
              <w:widowControl w:val="0"/>
              <w:shd w:val="clear" w:color="auto" w:fill="auto"/>
              <w:kinsoku/>
              <w:wordWrap/>
              <w:overflowPunct/>
              <w:topLinePunct w:val="0"/>
              <w:autoSpaceDE/>
              <w:autoSpaceDN/>
              <w:bidi w:val="0"/>
              <w:snapToGrid/>
              <w:spacing w:before="0" w:after="0" w:line="240" w:lineRule="auto"/>
              <w:ind w:left="0" w:leftChars="0" w:right="0" w:rightChars="0" w:firstLine="320" w:firstLineChars="0"/>
              <w:jc w:val="left"/>
              <w:textAlignment w:val="auto"/>
              <w:rPr>
                <w:rFonts w:hint="default" w:ascii="Times New Roman" w:hAnsi="Times New Roman" w:eastAsia="方正仿宋_GBK" w:cs="方正仿宋_GBK"/>
                <w:color w:val="auto"/>
                <w:kern w:val="2"/>
                <w:sz w:val="24"/>
                <w:szCs w:val="24"/>
                <w:u w:val="none"/>
                <w:shd w:val="clear" w:color="auto" w:fill="auto"/>
                <w:lang w:val="en-US" w:eastAsia="zh-CN" w:bidi="zh-CN"/>
              </w:rPr>
            </w:pPr>
            <w:r>
              <w:rPr>
                <w:rFonts w:hint="eastAsia" w:ascii="Times New Roman" w:hAnsi="Times New Roman" w:eastAsia="方正仿宋_GBK" w:cs="方正仿宋_GBK"/>
                <w:color w:val="auto"/>
                <w:kern w:val="2"/>
                <w:sz w:val="24"/>
                <w:szCs w:val="24"/>
                <w:u w:val="none"/>
                <w:shd w:val="clear" w:color="auto" w:fill="auto"/>
                <w:lang w:val="en-US" w:eastAsia="zh-CN" w:bidi="zh-CN"/>
              </w:rPr>
              <w:t>32</w:t>
            </w:r>
          </w:p>
        </w:tc>
        <w:tc>
          <w:tcPr>
            <w:tcW w:w="8683" w:type="dxa"/>
            <w:tcBorders>
              <w:top w:val="single" w:color="auto" w:sz="4" w:space="0"/>
              <w:left w:val="single" w:color="auto" w:sz="4" w:space="0"/>
              <w:bottom w:val="single" w:color="auto" w:sz="4" w:space="0"/>
              <w:right w:val="single" w:color="auto" w:sz="4" w:space="0"/>
            </w:tcBorders>
            <w:vAlign w:val="center"/>
          </w:tcPr>
          <w:p>
            <w:pPr>
              <w:keepNext/>
              <w:keepLines w:val="0"/>
              <w:pageBreakBefore w:val="0"/>
              <w:widowControl w:val="0"/>
              <w:kinsoku/>
              <w:wordWrap/>
              <w:overflowPunct/>
              <w:topLinePunct w:val="0"/>
              <w:autoSpaceDE/>
              <w:autoSpaceDN/>
              <w:bidi w:val="0"/>
              <w:adjustRightInd/>
              <w:snapToGrid/>
              <w:spacing w:after="0" w:line="560" w:lineRule="exact"/>
              <w:jc w:val="both"/>
              <w:textAlignment w:val="auto"/>
              <w:rPr>
                <w:rFonts w:hint="eastAsia" w:ascii="Times New Roman" w:hAnsi="Times New Roman" w:eastAsia="方正仿宋_GBK" w:cs="方正仿宋_GBK"/>
                <w:color w:val="auto"/>
                <w:sz w:val="24"/>
                <w:szCs w:val="24"/>
                <w:highlight w:val="none"/>
                <w:u w:val="none"/>
                <w:lang w:eastAsia="zh-CN"/>
              </w:rPr>
            </w:pPr>
            <w:r>
              <w:rPr>
                <w:rFonts w:hint="eastAsia" w:ascii="Times New Roman" w:hAnsi="Times New Roman" w:eastAsia="方正仿宋_GBK" w:cs="方正仿宋_GBK"/>
                <w:color w:val="auto"/>
                <w:sz w:val="24"/>
                <w:szCs w:val="24"/>
                <w:highlight w:val="none"/>
                <w:u w:val="none"/>
                <w:lang w:eastAsia="zh-CN"/>
              </w:rPr>
              <w:t>优先支持有用地需求的乡村振兴重点帮扶镇村发展集体经济。</w:t>
            </w:r>
          </w:p>
          <w:p>
            <w:pPr>
              <w:pStyle w:val="15"/>
              <w:keepNext/>
              <w:keepLines w:val="0"/>
              <w:pageBreakBefore w:val="0"/>
              <w:widowControl w:val="0"/>
              <w:shd w:val="clear" w:color="auto" w:fill="auto"/>
              <w:kinsoku/>
              <w:wordWrap/>
              <w:overflowPunct/>
              <w:topLinePunct w:val="0"/>
              <w:autoSpaceDE/>
              <w:autoSpaceDN/>
              <w:bidi w:val="0"/>
              <w:snapToGrid/>
              <w:spacing w:before="0" w:after="0" w:line="324" w:lineRule="exact"/>
              <w:ind w:left="0" w:leftChars="0" w:right="0" w:rightChars="0" w:firstLine="0" w:firstLineChars="0"/>
              <w:jc w:val="left"/>
              <w:textAlignment w:val="auto"/>
              <w:rPr>
                <w:rFonts w:hint="eastAsia" w:ascii="Times New Roman" w:hAnsi="Times New Roman" w:eastAsia="方正仿宋_GBK" w:cs="方正仿宋_GBK"/>
                <w:color w:val="auto"/>
                <w:kern w:val="2"/>
                <w:sz w:val="24"/>
                <w:szCs w:val="24"/>
                <w:u w:val="none"/>
                <w:shd w:val="clear" w:color="auto" w:fill="auto"/>
                <w:lang w:val="zh-CN" w:eastAsia="zh-CN" w:bidi="zh-CN"/>
              </w:rPr>
            </w:pPr>
          </w:p>
        </w:tc>
        <w:tc>
          <w:tcPr>
            <w:tcW w:w="4687" w:type="dxa"/>
            <w:tcBorders>
              <w:top w:val="single" w:color="auto" w:sz="4" w:space="0"/>
              <w:left w:val="single" w:color="auto" w:sz="4" w:space="0"/>
              <w:bottom w:val="single" w:color="auto" w:sz="4" w:space="0"/>
              <w:right w:val="single" w:color="auto" w:sz="4" w:space="0"/>
            </w:tcBorders>
            <w:vAlign w:val="center"/>
          </w:tcPr>
          <w:p>
            <w:pPr>
              <w:keepNext/>
              <w:keepLines w:val="0"/>
              <w:pageBreakBefore w:val="0"/>
              <w:widowControl w:val="0"/>
              <w:kinsoku/>
              <w:wordWrap/>
              <w:overflowPunct/>
              <w:topLinePunct w:val="0"/>
              <w:autoSpaceDE/>
              <w:autoSpaceDN/>
              <w:bidi w:val="0"/>
              <w:adjustRightInd/>
              <w:snapToGrid/>
              <w:spacing w:line="313" w:lineRule="exact"/>
              <w:jc w:val="center"/>
              <w:textAlignment w:val="auto"/>
              <w:rPr>
                <w:rFonts w:hint="eastAsia" w:ascii="Times New Roman" w:hAnsi="Times New Roman" w:eastAsia="方正仿宋_GBK" w:cs="方正仿宋_GBK"/>
                <w:color w:val="auto"/>
                <w:kern w:val="2"/>
                <w:sz w:val="24"/>
                <w:szCs w:val="24"/>
                <w:lang w:val="en-US" w:eastAsia="zh-CN" w:bidi="ar-SA"/>
              </w:rPr>
            </w:pPr>
            <w:r>
              <w:rPr>
                <w:rFonts w:hint="eastAsia" w:ascii="Times New Roman" w:hAnsi="Times New Roman" w:eastAsia="方正仿宋_GBK" w:cs="方正仿宋_GBK"/>
                <w:color w:val="auto"/>
                <w:kern w:val="2"/>
                <w:sz w:val="24"/>
                <w:szCs w:val="24"/>
                <w:lang w:val="en-US" w:eastAsia="zh-CN" w:bidi="ar-SA"/>
              </w:rPr>
              <w:t>区规划自然资源局</w:t>
            </w:r>
          </w:p>
        </w:tc>
      </w:tr>
      <w:tr>
        <w:tblPrEx>
          <w:tblCellMar>
            <w:top w:w="0" w:type="dxa"/>
            <w:left w:w="10" w:type="dxa"/>
            <w:bottom w:w="0" w:type="dxa"/>
            <w:right w:w="10" w:type="dxa"/>
          </w:tblCellMar>
        </w:tblPrEx>
        <w:trPr>
          <w:trHeight w:val="745" w:hRule="exact"/>
          <w:jc w:val="center"/>
        </w:trPr>
        <w:tc>
          <w:tcPr>
            <w:tcW w:w="763" w:type="dxa"/>
            <w:tcBorders>
              <w:top w:val="single" w:color="auto" w:sz="4" w:space="0"/>
              <w:left w:val="single" w:color="auto" w:sz="4" w:space="0"/>
              <w:bottom w:val="single" w:color="auto" w:sz="4" w:space="0"/>
              <w:right w:val="single" w:color="auto" w:sz="4" w:space="0"/>
            </w:tcBorders>
            <w:vAlign w:val="center"/>
          </w:tcPr>
          <w:p>
            <w:pPr>
              <w:pStyle w:val="15"/>
              <w:keepNext/>
              <w:keepLines w:val="0"/>
              <w:pageBreakBefore w:val="0"/>
              <w:widowControl w:val="0"/>
              <w:shd w:val="clear" w:color="auto" w:fill="auto"/>
              <w:kinsoku/>
              <w:wordWrap/>
              <w:overflowPunct/>
              <w:topLinePunct w:val="0"/>
              <w:autoSpaceDE/>
              <w:autoSpaceDN/>
              <w:bidi w:val="0"/>
              <w:snapToGrid/>
              <w:spacing w:before="0" w:after="0" w:line="240" w:lineRule="auto"/>
              <w:ind w:left="0" w:leftChars="0" w:right="0" w:rightChars="0" w:firstLine="320" w:firstLineChars="0"/>
              <w:jc w:val="left"/>
              <w:textAlignment w:val="auto"/>
              <w:rPr>
                <w:rFonts w:hint="default"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33</w:t>
            </w:r>
          </w:p>
        </w:tc>
        <w:tc>
          <w:tcPr>
            <w:tcW w:w="8683" w:type="dxa"/>
            <w:tcBorders>
              <w:top w:val="single" w:color="auto" w:sz="4" w:space="0"/>
              <w:left w:val="single" w:color="auto" w:sz="4" w:space="0"/>
              <w:bottom w:val="single" w:color="auto" w:sz="4" w:space="0"/>
              <w:right w:val="single" w:color="auto" w:sz="4" w:space="0"/>
            </w:tcBorders>
            <w:vAlign w:val="center"/>
          </w:tcPr>
          <w:p>
            <w:pPr>
              <w:pStyle w:val="15"/>
              <w:keepNext/>
              <w:keepLines w:val="0"/>
              <w:pageBreakBefore w:val="0"/>
              <w:widowControl w:val="0"/>
              <w:shd w:val="clear" w:color="auto" w:fill="auto"/>
              <w:kinsoku/>
              <w:wordWrap/>
              <w:overflowPunct/>
              <w:topLinePunct w:val="0"/>
              <w:autoSpaceDE/>
              <w:autoSpaceDN/>
              <w:bidi w:val="0"/>
              <w:snapToGrid/>
              <w:spacing w:before="0" w:after="0" w:line="324" w:lineRule="exact"/>
              <w:ind w:left="0" w:leftChars="0" w:right="0" w:rightChars="0" w:firstLine="0" w:firstLineChars="0"/>
              <w:jc w:val="left"/>
              <w:textAlignment w:val="auto"/>
              <w:rPr>
                <w:rFonts w:hint="eastAsia" w:ascii="Times New Roman" w:hAnsi="Times New Roman" w:eastAsia="方正仿宋_GBK" w:cs="方正仿宋_GBK"/>
                <w:color w:val="auto"/>
                <w:kern w:val="2"/>
                <w:sz w:val="24"/>
                <w:szCs w:val="24"/>
                <w:u w:val="none"/>
                <w:shd w:val="clear" w:color="auto" w:fill="auto"/>
                <w:lang w:val="zh-CN" w:eastAsia="zh-CN" w:bidi="zh-CN"/>
              </w:rPr>
            </w:pPr>
            <w:r>
              <w:rPr>
                <w:rFonts w:hint="eastAsia" w:ascii="Times New Roman" w:hAnsi="Times New Roman" w:eastAsia="方正仿宋_GBK" w:cs="方正仿宋_GBK"/>
                <w:color w:val="auto"/>
                <w:kern w:val="2"/>
                <w:sz w:val="24"/>
                <w:szCs w:val="24"/>
                <w:highlight w:val="none"/>
                <w:u w:val="none"/>
                <w:shd w:val="clear"/>
                <w:lang w:val="en-US" w:eastAsia="zh-CN" w:bidi="ar-SA"/>
              </w:rPr>
              <w:t>适时对脱贫攻坚期的产业帮扶开展“回头看”。</w:t>
            </w:r>
          </w:p>
        </w:tc>
        <w:tc>
          <w:tcPr>
            <w:tcW w:w="4687" w:type="dxa"/>
            <w:tcBorders>
              <w:top w:val="single" w:color="auto" w:sz="4" w:space="0"/>
              <w:left w:val="single" w:color="auto" w:sz="4" w:space="0"/>
              <w:bottom w:val="single" w:color="auto" w:sz="4" w:space="0"/>
              <w:right w:val="single" w:color="auto" w:sz="4" w:space="0"/>
            </w:tcBorders>
            <w:vAlign w:val="center"/>
          </w:tcPr>
          <w:p>
            <w:pPr>
              <w:keepNext/>
              <w:keepLines w:val="0"/>
              <w:pageBreakBefore w:val="0"/>
              <w:widowControl w:val="0"/>
              <w:kinsoku/>
              <w:wordWrap/>
              <w:overflowPunct/>
              <w:topLinePunct w:val="0"/>
              <w:autoSpaceDE/>
              <w:autoSpaceDN/>
              <w:bidi w:val="0"/>
              <w:adjustRightInd/>
              <w:snapToGrid/>
              <w:spacing w:line="313" w:lineRule="exact"/>
              <w:jc w:val="center"/>
              <w:textAlignment w:val="auto"/>
              <w:rPr>
                <w:rFonts w:hint="eastAsia" w:ascii="Times New Roman" w:hAnsi="Times New Roman" w:eastAsia="方正仿宋_GBK" w:cs="方正仿宋_GBK"/>
                <w:color w:val="auto"/>
                <w:kern w:val="2"/>
                <w:sz w:val="24"/>
                <w:szCs w:val="24"/>
                <w:lang w:val="en-US" w:eastAsia="zh-CN" w:bidi="ar-SA"/>
              </w:rPr>
            </w:pPr>
            <w:r>
              <w:rPr>
                <w:rFonts w:hint="eastAsia" w:ascii="Times New Roman" w:hAnsi="Times New Roman" w:eastAsia="方正仿宋_GBK" w:cs="方正仿宋_GBK"/>
                <w:color w:val="auto"/>
                <w:kern w:val="2"/>
                <w:sz w:val="24"/>
                <w:szCs w:val="24"/>
                <w:lang w:val="en-US" w:eastAsia="zh-CN" w:bidi="ar-SA"/>
              </w:rPr>
              <w:t>区农业农村委</w:t>
            </w:r>
          </w:p>
        </w:tc>
      </w:tr>
      <w:tr>
        <w:tblPrEx>
          <w:tblCellMar>
            <w:top w:w="0" w:type="dxa"/>
            <w:left w:w="10" w:type="dxa"/>
            <w:bottom w:w="0" w:type="dxa"/>
            <w:right w:w="10" w:type="dxa"/>
          </w:tblCellMar>
        </w:tblPrEx>
        <w:trPr>
          <w:trHeight w:val="585" w:hRule="exact"/>
          <w:jc w:val="center"/>
        </w:trPr>
        <w:tc>
          <w:tcPr>
            <w:tcW w:w="14133" w:type="dxa"/>
            <w:gridSpan w:val="3"/>
            <w:tcBorders>
              <w:top w:val="single" w:color="auto" w:sz="4" w:space="0"/>
              <w:left w:val="single" w:color="auto" w:sz="4" w:space="0"/>
              <w:bottom w:val="single" w:color="auto" w:sz="4" w:space="0"/>
              <w:right w:val="single" w:color="auto" w:sz="4" w:space="0"/>
            </w:tcBorders>
            <w:vAlign w:val="center"/>
          </w:tcPr>
          <w:p>
            <w:pPr>
              <w:keepNext/>
              <w:keepLines w:val="0"/>
              <w:pageBreakBefore w:val="0"/>
              <w:widowControl w:val="0"/>
              <w:kinsoku/>
              <w:wordWrap/>
              <w:overflowPunct/>
              <w:topLinePunct w:val="0"/>
              <w:autoSpaceDE/>
              <w:autoSpaceDN/>
              <w:bidi w:val="0"/>
              <w:adjustRightInd/>
              <w:snapToGrid/>
              <w:spacing w:line="313" w:lineRule="exact"/>
              <w:ind w:firstLine="240" w:firstLineChars="100"/>
              <w:jc w:val="left"/>
              <w:textAlignment w:val="auto"/>
              <w:rPr>
                <w:rFonts w:hint="eastAsia" w:ascii="Times New Roman" w:hAnsi="Times New Roman" w:eastAsia="方正楷体_GBK" w:cs="方正仿宋_GBK"/>
                <w:color w:val="auto"/>
                <w:kern w:val="2"/>
                <w:sz w:val="24"/>
                <w:szCs w:val="24"/>
                <w:lang w:val="en-US" w:eastAsia="zh-CN" w:bidi="ar-SA"/>
              </w:rPr>
            </w:pPr>
            <w:r>
              <w:rPr>
                <w:rFonts w:hint="eastAsia" w:ascii="Times New Roman" w:hAnsi="Times New Roman" w:eastAsia="方正楷体_GBK" w:cs="方正楷体_GBK"/>
                <w:color w:val="auto"/>
                <w:spacing w:val="0"/>
                <w:w w:val="100"/>
                <w:position w:val="0"/>
                <w:sz w:val="24"/>
                <w:szCs w:val="24"/>
              </w:rPr>
              <w:t>（</w:t>
            </w:r>
            <w:r>
              <w:rPr>
                <w:rFonts w:hint="eastAsia" w:ascii="Times New Roman" w:hAnsi="Times New Roman" w:eastAsia="方正楷体_GBK" w:cs="方正楷体_GBK"/>
                <w:color w:val="auto"/>
                <w:spacing w:val="0"/>
                <w:w w:val="100"/>
                <w:position w:val="0"/>
                <w:sz w:val="24"/>
                <w:szCs w:val="24"/>
                <w:lang w:eastAsia="zh-CN"/>
              </w:rPr>
              <w:t>十三</w:t>
            </w:r>
            <w:r>
              <w:rPr>
                <w:rFonts w:hint="eastAsia" w:ascii="Times New Roman" w:hAnsi="Times New Roman" w:eastAsia="方正楷体_GBK" w:cs="方正楷体_GBK"/>
                <w:color w:val="auto"/>
                <w:spacing w:val="0"/>
                <w:w w:val="100"/>
                <w:position w:val="0"/>
                <w:sz w:val="24"/>
                <w:szCs w:val="24"/>
              </w:rPr>
              <w:t>）</w:t>
            </w:r>
            <w:r>
              <w:rPr>
                <w:rFonts w:hint="eastAsia" w:ascii="Times New Roman" w:hAnsi="Times New Roman" w:eastAsia="方正楷体_GBK" w:cs="方正楷体_GBK"/>
                <w:color w:val="auto"/>
                <w:spacing w:val="0"/>
                <w:w w:val="100"/>
                <w:position w:val="0"/>
                <w:sz w:val="24"/>
                <w:szCs w:val="24"/>
                <w:lang w:eastAsia="zh-CN"/>
              </w:rPr>
              <w:t>确保脱贫人口就业规模稳中有增</w:t>
            </w:r>
          </w:p>
        </w:tc>
      </w:tr>
      <w:tr>
        <w:tblPrEx>
          <w:tblCellMar>
            <w:top w:w="0" w:type="dxa"/>
            <w:left w:w="10" w:type="dxa"/>
            <w:bottom w:w="0" w:type="dxa"/>
            <w:right w:w="10" w:type="dxa"/>
          </w:tblCellMar>
        </w:tblPrEx>
        <w:trPr>
          <w:trHeight w:val="974" w:hRule="exact"/>
          <w:jc w:val="center"/>
        </w:trPr>
        <w:tc>
          <w:tcPr>
            <w:tcW w:w="763" w:type="dxa"/>
            <w:tcBorders>
              <w:top w:val="single" w:color="auto" w:sz="4" w:space="0"/>
              <w:left w:val="single" w:color="auto" w:sz="4" w:space="0"/>
              <w:bottom w:val="single" w:color="auto" w:sz="4" w:space="0"/>
              <w:right w:val="single" w:color="auto" w:sz="4" w:space="0"/>
            </w:tcBorders>
            <w:vAlign w:val="center"/>
          </w:tcPr>
          <w:p>
            <w:pPr>
              <w:pStyle w:val="15"/>
              <w:keepNext/>
              <w:keepLines w:val="0"/>
              <w:pageBreakBefore w:val="0"/>
              <w:widowControl w:val="0"/>
              <w:shd w:val="clear" w:color="auto" w:fill="auto"/>
              <w:kinsoku/>
              <w:wordWrap/>
              <w:overflowPunct/>
              <w:topLinePunct w:val="0"/>
              <w:autoSpaceDE/>
              <w:autoSpaceDN/>
              <w:bidi w:val="0"/>
              <w:snapToGrid/>
              <w:spacing w:before="0" w:after="0" w:line="240" w:lineRule="auto"/>
              <w:ind w:left="0" w:leftChars="0" w:right="0" w:rightChars="0" w:firstLine="320" w:firstLineChars="0"/>
              <w:jc w:val="left"/>
              <w:textAlignment w:val="auto"/>
              <w:rPr>
                <w:rFonts w:hint="default" w:ascii="Times New Roman" w:hAnsi="Times New Roman" w:eastAsia="方正仿宋_GBK" w:cs="方正仿宋_GBK"/>
                <w:color w:val="auto"/>
                <w:kern w:val="2"/>
                <w:sz w:val="24"/>
                <w:szCs w:val="24"/>
                <w:u w:val="none"/>
                <w:shd w:val="clear" w:color="auto" w:fill="auto"/>
                <w:lang w:val="en-US" w:eastAsia="zh-CN" w:bidi="zh-CN"/>
              </w:rPr>
            </w:pPr>
            <w:r>
              <w:rPr>
                <w:rFonts w:hint="eastAsia" w:ascii="Times New Roman" w:hAnsi="Times New Roman" w:eastAsia="方正仿宋_GBK" w:cs="方正仿宋_GBK"/>
                <w:color w:val="auto"/>
                <w:kern w:val="2"/>
                <w:sz w:val="24"/>
                <w:szCs w:val="24"/>
                <w:u w:val="none"/>
                <w:shd w:val="clear" w:color="auto" w:fill="auto"/>
                <w:lang w:val="en-US" w:eastAsia="zh-CN" w:bidi="zh-CN"/>
              </w:rPr>
              <w:t>34</w:t>
            </w:r>
          </w:p>
        </w:tc>
        <w:tc>
          <w:tcPr>
            <w:tcW w:w="8683" w:type="dxa"/>
            <w:tcBorders>
              <w:top w:val="single" w:color="auto" w:sz="4" w:space="0"/>
              <w:left w:val="single" w:color="auto" w:sz="4" w:space="0"/>
              <w:bottom w:val="single" w:color="auto" w:sz="4" w:space="0"/>
              <w:right w:val="single" w:color="auto" w:sz="4" w:space="0"/>
            </w:tcBorders>
            <w:vAlign w:val="center"/>
          </w:tcPr>
          <w:p>
            <w:pPr>
              <w:pStyle w:val="15"/>
              <w:keepNext/>
              <w:keepLines w:val="0"/>
              <w:pageBreakBefore w:val="0"/>
              <w:widowControl w:val="0"/>
              <w:shd w:val="clear" w:color="auto" w:fill="auto"/>
              <w:kinsoku/>
              <w:wordWrap/>
              <w:overflowPunct/>
              <w:topLinePunct w:val="0"/>
              <w:autoSpaceDE/>
              <w:autoSpaceDN/>
              <w:bidi w:val="0"/>
              <w:snapToGrid/>
              <w:spacing w:before="0" w:after="0" w:line="324" w:lineRule="exact"/>
              <w:ind w:left="0" w:leftChars="0" w:right="0" w:rightChars="0" w:firstLine="0" w:firstLineChars="0"/>
              <w:jc w:val="left"/>
              <w:textAlignment w:val="auto"/>
              <w:rPr>
                <w:rFonts w:hint="eastAsia" w:ascii="Times New Roman" w:hAnsi="Times New Roman" w:eastAsia="方正仿宋_GBK" w:cs="方正仿宋_GBK"/>
                <w:color w:val="auto"/>
                <w:kern w:val="2"/>
                <w:sz w:val="24"/>
                <w:szCs w:val="24"/>
                <w:u w:val="none"/>
                <w:shd w:val="clear" w:color="auto" w:fill="auto"/>
                <w:lang w:val="zh-CN" w:eastAsia="zh-CN" w:bidi="zh-CN"/>
              </w:rPr>
            </w:pPr>
            <w:r>
              <w:rPr>
                <w:rFonts w:hint="eastAsia" w:ascii="Times New Roman" w:hAnsi="Times New Roman" w:eastAsia="方正仿宋_GBK"/>
                <w:color w:val="auto"/>
                <w:sz w:val="24"/>
                <w:szCs w:val="24"/>
                <w:lang w:val="en-US" w:eastAsia="zh-CN"/>
              </w:rPr>
              <w:t>加大就业培训力度，促进脱贫人口、监测对象应就业尽就业。健全川渝、一区两群劳务输出工作机制，将脱贫人口、农村低收入人口作为优先保障对象。</w:t>
            </w:r>
          </w:p>
        </w:tc>
        <w:tc>
          <w:tcPr>
            <w:tcW w:w="4687" w:type="dxa"/>
            <w:tcBorders>
              <w:top w:val="single" w:color="auto" w:sz="4" w:space="0"/>
              <w:left w:val="single" w:color="auto" w:sz="4" w:space="0"/>
              <w:bottom w:val="single" w:color="auto" w:sz="4" w:space="0"/>
              <w:right w:val="single" w:color="auto" w:sz="4" w:space="0"/>
            </w:tcBorders>
            <w:vAlign w:val="center"/>
          </w:tcPr>
          <w:p>
            <w:pPr>
              <w:keepNext/>
              <w:keepLines w:val="0"/>
              <w:pageBreakBefore w:val="0"/>
              <w:widowControl w:val="0"/>
              <w:kinsoku/>
              <w:wordWrap/>
              <w:overflowPunct/>
              <w:topLinePunct w:val="0"/>
              <w:autoSpaceDE/>
              <w:autoSpaceDN/>
              <w:bidi w:val="0"/>
              <w:adjustRightInd/>
              <w:snapToGrid/>
              <w:spacing w:line="313" w:lineRule="exact"/>
              <w:jc w:val="center"/>
              <w:textAlignment w:val="auto"/>
              <w:rPr>
                <w:rFonts w:hint="eastAsia" w:ascii="Times New Roman" w:hAnsi="Times New Roman" w:eastAsia="方正仿宋_GBK" w:cs="方正仿宋_GBK"/>
                <w:color w:val="auto"/>
                <w:kern w:val="2"/>
                <w:sz w:val="24"/>
                <w:szCs w:val="24"/>
                <w:lang w:val="en-US" w:eastAsia="zh-CN" w:bidi="ar-SA"/>
              </w:rPr>
            </w:pPr>
            <w:r>
              <w:rPr>
                <w:rFonts w:hint="eastAsia" w:ascii="Times New Roman" w:hAnsi="Times New Roman" w:eastAsia="方正仿宋_GBK" w:cs="方正仿宋_GBK"/>
                <w:color w:val="auto"/>
                <w:kern w:val="2"/>
                <w:sz w:val="24"/>
                <w:szCs w:val="24"/>
                <w:lang w:val="en-US" w:eastAsia="zh-CN" w:bidi="ar-SA"/>
              </w:rPr>
              <w:t>区人力社保局</w:t>
            </w:r>
          </w:p>
        </w:tc>
      </w:tr>
      <w:tr>
        <w:tblPrEx>
          <w:tblCellMar>
            <w:top w:w="0" w:type="dxa"/>
            <w:left w:w="10" w:type="dxa"/>
            <w:bottom w:w="0" w:type="dxa"/>
            <w:right w:w="10" w:type="dxa"/>
          </w:tblCellMar>
        </w:tblPrEx>
        <w:trPr>
          <w:trHeight w:val="745" w:hRule="exact"/>
          <w:jc w:val="center"/>
        </w:trPr>
        <w:tc>
          <w:tcPr>
            <w:tcW w:w="763" w:type="dxa"/>
            <w:tcBorders>
              <w:top w:val="single" w:color="auto" w:sz="4" w:space="0"/>
              <w:left w:val="single" w:color="auto" w:sz="4" w:space="0"/>
              <w:bottom w:val="single" w:color="auto" w:sz="4" w:space="0"/>
              <w:right w:val="single" w:color="auto" w:sz="4" w:space="0"/>
            </w:tcBorders>
            <w:vAlign w:val="center"/>
          </w:tcPr>
          <w:p>
            <w:pPr>
              <w:pStyle w:val="15"/>
              <w:keepNext/>
              <w:keepLines w:val="0"/>
              <w:pageBreakBefore w:val="0"/>
              <w:widowControl w:val="0"/>
              <w:shd w:val="clear" w:color="auto" w:fill="auto"/>
              <w:kinsoku/>
              <w:wordWrap/>
              <w:overflowPunct/>
              <w:topLinePunct w:val="0"/>
              <w:autoSpaceDE/>
              <w:autoSpaceDN/>
              <w:bidi w:val="0"/>
              <w:snapToGrid/>
              <w:spacing w:before="0" w:after="0" w:line="240" w:lineRule="auto"/>
              <w:ind w:left="0" w:leftChars="0" w:right="0" w:rightChars="0" w:firstLine="320" w:firstLineChars="0"/>
              <w:jc w:val="left"/>
              <w:textAlignment w:val="auto"/>
              <w:rPr>
                <w:rFonts w:hint="default"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35</w:t>
            </w:r>
          </w:p>
        </w:tc>
        <w:tc>
          <w:tcPr>
            <w:tcW w:w="8683" w:type="dxa"/>
            <w:tcBorders>
              <w:top w:val="single" w:color="auto" w:sz="4" w:space="0"/>
              <w:left w:val="single" w:color="auto" w:sz="4" w:space="0"/>
              <w:bottom w:val="single" w:color="auto" w:sz="4" w:space="0"/>
              <w:right w:val="single" w:color="auto" w:sz="4" w:space="0"/>
            </w:tcBorders>
            <w:vAlign w:val="center"/>
          </w:tcPr>
          <w:p>
            <w:pPr>
              <w:pStyle w:val="15"/>
              <w:keepNext/>
              <w:keepLines w:val="0"/>
              <w:pageBreakBefore w:val="0"/>
              <w:widowControl w:val="0"/>
              <w:shd w:val="clear" w:color="auto" w:fill="auto"/>
              <w:kinsoku/>
              <w:wordWrap/>
              <w:overflowPunct/>
              <w:topLinePunct w:val="0"/>
              <w:autoSpaceDE/>
              <w:autoSpaceDN/>
              <w:bidi w:val="0"/>
              <w:snapToGrid/>
              <w:spacing w:before="0" w:after="0" w:line="324" w:lineRule="exact"/>
              <w:ind w:left="0" w:leftChars="0" w:right="0" w:rightChars="0" w:firstLine="0" w:firstLineChars="0"/>
              <w:jc w:val="left"/>
              <w:textAlignment w:val="auto"/>
              <w:rPr>
                <w:rFonts w:hint="eastAsia" w:ascii="Times New Roman" w:hAnsi="Times New Roman" w:eastAsia="方正仿宋_GBK" w:cs="方正仿宋_GBK"/>
                <w:color w:val="auto"/>
                <w:kern w:val="2"/>
                <w:sz w:val="24"/>
                <w:szCs w:val="24"/>
                <w:u w:val="none"/>
                <w:shd w:val="clear" w:color="auto" w:fill="auto"/>
                <w:lang w:val="zh-CN" w:eastAsia="zh-CN" w:bidi="zh-CN"/>
              </w:rPr>
            </w:pPr>
            <w:r>
              <w:rPr>
                <w:rFonts w:hint="eastAsia" w:ascii="Times New Roman" w:hAnsi="Times New Roman" w:eastAsia="方正仿宋_GBK"/>
                <w:color w:val="auto"/>
                <w:sz w:val="24"/>
                <w:szCs w:val="24"/>
                <w:lang w:val="en-US" w:eastAsia="zh-CN"/>
              </w:rPr>
              <w:t>按照市级要求，落实脱贫劳动力跨区域交通补助等政策。</w:t>
            </w:r>
          </w:p>
        </w:tc>
        <w:tc>
          <w:tcPr>
            <w:tcW w:w="4687" w:type="dxa"/>
            <w:tcBorders>
              <w:top w:val="single" w:color="auto" w:sz="4" w:space="0"/>
              <w:left w:val="single" w:color="auto" w:sz="4" w:space="0"/>
              <w:bottom w:val="single" w:color="auto" w:sz="4" w:space="0"/>
              <w:right w:val="single" w:color="auto" w:sz="4" w:space="0"/>
            </w:tcBorders>
            <w:vAlign w:val="center"/>
          </w:tcPr>
          <w:p>
            <w:pPr>
              <w:keepNext/>
              <w:keepLines w:val="0"/>
              <w:pageBreakBefore w:val="0"/>
              <w:widowControl w:val="0"/>
              <w:kinsoku/>
              <w:wordWrap/>
              <w:overflowPunct/>
              <w:topLinePunct w:val="0"/>
              <w:autoSpaceDE/>
              <w:autoSpaceDN/>
              <w:bidi w:val="0"/>
              <w:adjustRightInd/>
              <w:snapToGrid/>
              <w:spacing w:line="313" w:lineRule="exact"/>
              <w:jc w:val="center"/>
              <w:textAlignment w:val="auto"/>
              <w:rPr>
                <w:rFonts w:hint="eastAsia" w:ascii="Times New Roman" w:hAnsi="Times New Roman" w:eastAsia="方正仿宋_GBK" w:cs="方正仿宋_GBK"/>
                <w:color w:val="auto"/>
                <w:kern w:val="2"/>
                <w:sz w:val="24"/>
                <w:szCs w:val="24"/>
                <w:lang w:val="en-US" w:eastAsia="zh-CN" w:bidi="ar-SA"/>
              </w:rPr>
            </w:pPr>
            <w:r>
              <w:rPr>
                <w:rFonts w:hint="eastAsia" w:ascii="Times New Roman" w:hAnsi="Times New Roman" w:eastAsia="方正仿宋_GBK" w:cs="方正仿宋_GBK"/>
                <w:color w:val="auto"/>
                <w:kern w:val="2"/>
                <w:sz w:val="24"/>
                <w:szCs w:val="24"/>
                <w:lang w:val="en-US" w:eastAsia="zh-CN" w:bidi="ar-SA"/>
              </w:rPr>
              <w:t>区人力社保局</w:t>
            </w:r>
          </w:p>
        </w:tc>
      </w:tr>
      <w:tr>
        <w:tblPrEx>
          <w:tblCellMar>
            <w:top w:w="0" w:type="dxa"/>
            <w:left w:w="10" w:type="dxa"/>
            <w:bottom w:w="0" w:type="dxa"/>
            <w:right w:w="10" w:type="dxa"/>
          </w:tblCellMar>
        </w:tblPrEx>
        <w:trPr>
          <w:trHeight w:val="731" w:hRule="exact"/>
          <w:jc w:val="center"/>
        </w:trPr>
        <w:tc>
          <w:tcPr>
            <w:tcW w:w="763" w:type="dxa"/>
            <w:tcBorders>
              <w:top w:val="single" w:color="auto" w:sz="4" w:space="0"/>
              <w:left w:val="single" w:color="auto" w:sz="4" w:space="0"/>
              <w:bottom w:val="single" w:color="auto" w:sz="4" w:space="0"/>
              <w:right w:val="single" w:color="auto" w:sz="4" w:space="0"/>
            </w:tcBorders>
            <w:vAlign w:val="center"/>
          </w:tcPr>
          <w:p>
            <w:pPr>
              <w:pStyle w:val="15"/>
              <w:keepNext/>
              <w:keepLines w:val="0"/>
              <w:pageBreakBefore w:val="0"/>
              <w:widowControl w:val="0"/>
              <w:shd w:val="clear" w:color="auto" w:fill="auto"/>
              <w:kinsoku/>
              <w:wordWrap/>
              <w:overflowPunct/>
              <w:topLinePunct w:val="0"/>
              <w:autoSpaceDE/>
              <w:autoSpaceDN/>
              <w:bidi w:val="0"/>
              <w:snapToGrid/>
              <w:spacing w:before="0" w:after="0" w:line="240" w:lineRule="auto"/>
              <w:ind w:left="0" w:leftChars="0" w:right="0" w:rightChars="0" w:firstLine="320" w:firstLineChars="0"/>
              <w:jc w:val="left"/>
              <w:textAlignment w:val="auto"/>
              <w:rPr>
                <w:rFonts w:hint="default"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36</w:t>
            </w:r>
          </w:p>
        </w:tc>
        <w:tc>
          <w:tcPr>
            <w:tcW w:w="8683" w:type="dxa"/>
            <w:tcBorders>
              <w:top w:val="single" w:color="auto" w:sz="4" w:space="0"/>
              <w:left w:val="single" w:color="auto" w:sz="4" w:space="0"/>
              <w:bottom w:val="single" w:color="auto" w:sz="4" w:space="0"/>
              <w:right w:val="single" w:color="auto" w:sz="4" w:space="0"/>
            </w:tcBorders>
            <w:vAlign w:val="center"/>
          </w:tcPr>
          <w:p>
            <w:pPr>
              <w:pStyle w:val="15"/>
              <w:keepNext/>
              <w:keepLines w:val="0"/>
              <w:pageBreakBefore w:val="0"/>
              <w:widowControl w:val="0"/>
              <w:shd w:val="clear" w:color="auto" w:fill="auto"/>
              <w:kinsoku/>
              <w:wordWrap/>
              <w:overflowPunct/>
              <w:topLinePunct w:val="0"/>
              <w:autoSpaceDE/>
              <w:autoSpaceDN/>
              <w:bidi w:val="0"/>
              <w:snapToGrid/>
              <w:spacing w:before="0" w:after="0" w:line="324" w:lineRule="exact"/>
              <w:ind w:left="0" w:leftChars="0" w:right="0" w:rightChars="0" w:firstLine="0" w:firstLineChars="0"/>
              <w:jc w:val="left"/>
              <w:textAlignment w:val="auto"/>
              <w:rPr>
                <w:rFonts w:hint="eastAsia" w:ascii="Times New Roman" w:hAnsi="Times New Roman" w:eastAsia="方正仿宋_GBK" w:cs="方正仿宋_GBK"/>
                <w:color w:val="auto"/>
                <w:kern w:val="2"/>
                <w:sz w:val="24"/>
                <w:szCs w:val="24"/>
                <w:u w:val="none"/>
                <w:shd w:val="clear" w:color="auto" w:fill="auto"/>
                <w:lang w:val="zh-CN" w:eastAsia="zh-CN" w:bidi="zh-CN"/>
              </w:rPr>
            </w:pPr>
            <w:r>
              <w:rPr>
                <w:rFonts w:hint="eastAsia" w:ascii="Times New Roman" w:hAnsi="Times New Roman" w:eastAsia="方正仿宋_GBK"/>
                <w:color w:val="auto"/>
                <w:sz w:val="24"/>
                <w:szCs w:val="24"/>
                <w:lang w:val="en-US" w:eastAsia="zh-CN"/>
              </w:rPr>
              <w:t>支持就业帮扶车间、返乡创业园区吸纳脱贫劳动力就业。</w:t>
            </w:r>
          </w:p>
        </w:tc>
        <w:tc>
          <w:tcPr>
            <w:tcW w:w="4687" w:type="dxa"/>
            <w:tcBorders>
              <w:top w:val="single" w:color="auto" w:sz="4" w:space="0"/>
              <w:left w:val="single" w:color="auto" w:sz="4" w:space="0"/>
              <w:bottom w:val="single" w:color="auto" w:sz="4" w:space="0"/>
              <w:right w:val="single" w:color="auto" w:sz="4" w:space="0"/>
            </w:tcBorders>
            <w:vAlign w:val="center"/>
          </w:tcPr>
          <w:p>
            <w:pPr>
              <w:keepNext/>
              <w:keepLines w:val="0"/>
              <w:pageBreakBefore w:val="0"/>
              <w:widowControl w:val="0"/>
              <w:kinsoku/>
              <w:wordWrap/>
              <w:overflowPunct/>
              <w:topLinePunct w:val="0"/>
              <w:autoSpaceDE/>
              <w:autoSpaceDN/>
              <w:bidi w:val="0"/>
              <w:adjustRightInd/>
              <w:snapToGrid/>
              <w:spacing w:line="313" w:lineRule="exact"/>
              <w:jc w:val="center"/>
              <w:textAlignment w:val="auto"/>
              <w:rPr>
                <w:rFonts w:hint="eastAsia" w:ascii="Times New Roman" w:hAnsi="Times New Roman" w:eastAsia="方正仿宋_GBK" w:cs="方正仿宋_GBK"/>
                <w:color w:val="auto"/>
                <w:kern w:val="2"/>
                <w:sz w:val="24"/>
                <w:szCs w:val="24"/>
                <w:lang w:val="en-US" w:eastAsia="zh-CN" w:bidi="ar-SA"/>
              </w:rPr>
            </w:pPr>
            <w:r>
              <w:rPr>
                <w:rFonts w:hint="eastAsia" w:ascii="Times New Roman" w:hAnsi="Times New Roman" w:eastAsia="方正仿宋_GBK" w:cs="方正仿宋_GBK"/>
                <w:color w:val="auto"/>
                <w:kern w:val="2"/>
                <w:sz w:val="24"/>
                <w:szCs w:val="24"/>
                <w:lang w:val="en-US" w:eastAsia="zh-CN" w:bidi="ar-SA"/>
              </w:rPr>
              <w:t>区人力社保局</w:t>
            </w:r>
          </w:p>
        </w:tc>
      </w:tr>
      <w:tr>
        <w:tblPrEx>
          <w:tblCellMar>
            <w:top w:w="0" w:type="dxa"/>
            <w:left w:w="10" w:type="dxa"/>
            <w:bottom w:w="0" w:type="dxa"/>
            <w:right w:w="10" w:type="dxa"/>
          </w:tblCellMar>
        </w:tblPrEx>
        <w:trPr>
          <w:trHeight w:val="961" w:hRule="exact"/>
          <w:jc w:val="center"/>
        </w:trPr>
        <w:tc>
          <w:tcPr>
            <w:tcW w:w="763" w:type="dxa"/>
            <w:tcBorders>
              <w:top w:val="single" w:color="auto" w:sz="4" w:space="0"/>
              <w:left w:val="single" w:color="auto" w:sz="4" w:space="0"/>
              <w:bottom w:val="single" w:color="auto" w:sz="4" w:space="0"/>
              <w:right w:val="single" w:color="auto" w:sz="4" w:space="0"/>
            </w:tcBorders>
            <w:vAlign w:val="center"/>
          </w:tcPr>
          <w:p>
            <w:pPr>
              <w:pStyle w:val="15"/>
              <w:keepNext/>
              <w:keepLines w:val="0"/>
              <w:pageBreakBefore w:val="0"/>
              <w:widowControl w:val="0"/>
              <w:shd w:val="clear" w:color="auto" w:fill="auto"/>
              <w:kinsoku/>
              <w:wordWrap/>
              <w:overflowPunct/>
              <w:topLinePunct w:val="0"/>
              <w:autoSpaceDE/>
              <w:autoSpaceDN/>
              <w:bidi w:val="0"/>
              <w:snapToGrid/>
              <w:spacing w:before="0" w:after="0" w:line="240" w:lineRule="auto"/>
              <w:ind w:left="0" w:leftChars="0" w:right="0" w:rightChars="0" w:firstLine="320" w:firstLineChars="0"/>
              <w:jc w:val="left"/>
              <w:textAlignment w:val="auto"/>
              <w:rPr>
                <w:rFonts w:hint="default"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37</w:t>
            </w:r>
          </w:p>
        </w:tc>
        <w:tc>
          <w:tcPr>
            <w:tcW w:w="8683" w:type="dxa"/>
            <w:tcBorders>
              <w:top w:val="single" w:color="auto" w:sz="4" w:space="0"/>
              <w:left w:val="single" w:color="auto" w:sz="4" w:space="0"/>
              <w:bottom w:val="single" w:color="auto" w:sz="4" w:space="0"/>
              <w:right w:val="single" w:color="auto" w:sz="4" w:space="0"/>
            </w:tcBorders>
            <w:vAlign w:val="center"/>
          </w:tcPr>
          <w:p>
            <w:pPr>
              <w:pStyle w:val="15"/>
              <w:keepNext/>
              <w:keepLines w:val="0"/>
              <w:pageBreakBefore w:val="0"/>
              <w:widowControl w:val="0"/>
              <w:shd w:val="clear" w:color="auto" w:fill="auto"/>
              <w:kinsoku/>
              <w:wordWrap/>
              <w:overflowPunct/>
              <w:topLinePunct w:val="0"/>
              <w:autoSpaceDE/>
              <w:autoSpaceDN/>
              <w:bidi w:val="0"/>
              <w:snapToGrid/>
              <w:spacing w:before="0" w:after="0" w:line="324" w:lineRule="exact"/>
              <w:ind w:left="0" w:leftChars="0" w:right="0" w:rightChars="0" w:firstLine="0" w:firstLineChars="0"/>
              <w:jc w:val="left"/>
              <w:textAlignment w:val="auto"/>
              <w:rPr>
                <w:rFonts w:hint="eastAsia" w:ascii="Times New Roman" w:hAnsi="Times New Roman" w:eastAsia="方正仿宋_GBK"/>
                <w:color w:val="auto"/>
                <w:sz w:val="24"/>
                <w:szCs w:val="24"/>
                <w:lang w:val="en-US" w:eastAsia="zh-CN"/>
              </w:rPr>
            </w:pPr>
            <w:r>
              <w:rPr>
                <w:rFonts w:hint="eastAsia" w:ascii="Times New Roman" w:hAnsi="Times New Roman" w:eastAsia="方正仿宋_GBK"/>
                <w:color w:val="auto"/>
                <w:sz w:val="24"/>
                <w:szCs w:val="24"/>
                <w:lang w:val="en-US" w:eastAsia="zh-CN"/>
              </w:rPr>
              <w:t>持续开发好、管理好公益性岗位，优先安置符合就业困 难人员条件的弱劳力、半劳力和无法外出、无业可就的脱贫人口及监测对象，保持就业规模总体稳定。</w:t>
            </w:r>
          </w:p>
        </w:tc>
        <w:tc>
          <w:tcPr>
            <w:tcW w:w="4687" w:type="dxa"/>
            <w:tcBorders>
              <w:top w:val="single" w:color="auto" w:sz="4" w:space="0"/>
              <w:left w:val="single" w:color="auto" w:sz="4" w:space="0"/>
              <w:bottom w:val="single" w:color="auto" w:sz="4" w:space="0"/>
              <w:right w:val="single" w:color="auto" w:sz="4" w:space="0"/>
            </w:tcBorders>
            <w:vAlign w:val="center"/>
          </w:tcPr>
          <w:p>
            <w:pPr>
              <w:keepNext/>
              <w:keepLines w:val="0"/>
              <w:pageBreakBefore w:val="0"/>
              <w:widowControl w:val="0"/>
              <w:kinsoku/>
              <w:wordWrap/>
              <w:overflowPunct/>
              <w:topLinePunct w:val="0"/>
              <w:autoSpaceDE/>
              <w:autoSpaceDN/>
              <w:bidi w:val="0"/>
              <w:adjustRightInd/>
              <w:snapToGrid/>
              <w:spacing w:line="313" w:lineRule="exact"/>
              <w:jc w:val="center"/>
              <w:textAlignment w:val="auto"/>
              <w:rPr>
                <w:rFonts w:hint="eastAsia" w:ascii="Times New Roman" w:hAnsi="Times New Roman" w:eastAsia="方正仿宋_GBK" w:cs="方正仿宋_GBK"/>
                <w:color w:val="auto"/>
                <w:kern w:val="2"/>
                <w:sz w:val="24"/>
                <w:szCs w:val="24"/>
                <w:lang w:val="en-US" w:eastAsia="zh-CN" w:bidi="ar-SA"/>
              </w:rPr>
            </w:pPr>
            <w:r>
              <w:rPr>
                <w:rFonts w:hint="eastAsia" w:ascii="Times New Roman" w:hAnsi="Times New Roman" w:eastAsia="方正仿宋_GBK" w:cs="方正仿宋_GBK"/>
                <w:color w:val="auto"/>
                <w:kern w:val="2"/>
                <w:sz w:val="24"/>
                <w:szCs w:val="24"/>
                <w:lang w:val="en-US" w:eastAsia="zh-CN" w:bidi="ar-SA"/>
              </w:rPr>
              <w:t>区人力社保局</w:t>
            </w:r>
          </w:p>
        </w:tc>
      </w:tr>
    </w:tbl>
    <w:p>
      <w:pPr>
        <w:keepNext/>
        <w:keepLines w:val="0"/>
        <w:pageBreakBefore w:val="0"/>
        <w:widowControl w:val="0"/>
        <w:kinsoku/>
        <w:wordWrap/>
        <w:overflowPunct/>
        <w:topLinePunct w:val="0"/>
        <w:autoSpaceDE/>
        <w:autoSpaceDN/>
        <w:bidi w:val="0"/>
        <w:snapToGrid/>
        <w:textAlignment w:val="auto"/>
        <w:rPr>
          <w:color w:val="auto"/>
        </w:rPr>
      </w:pPr>
    </w:p>
    <w:p>
      <w:pPr>
        <w:keepNext/>
        <w:keepLines w:val="0"/>
        <w:pageBreakBefore w:val="0"/>
        <w:widowControl w:val="0"/>
        <w:kinsoku/>
        <w:wordWrap/>
        <w:overflowPunct/>
        <w:topLinePunct w:val="0"/>
        <w:autoSpaceDE/>
        <w:autoSpaceDN/>
        <w:bidi w:val="0"/>
        <w:snapToGrid/>
        <w:textAlignment w:val="auto"/>
        <w:rPr>
          <w:color w:val="auto"/>
        </w:rPr>
      </w:pPr>
    </w:p>
    <w:p>
      <w:pPr>
        <w:keepNext/>
        <w:keepLines w:val="0"/>
        <w:pageBreakBefore w:val="0"/>
        <w:widowControl w:val="0"/>
        <w:kinsoku/>
        <w:wordWrap/>
        <w:overflowPunct/>
        <w:topLinePunct w:val="0"/>
        <w:autoSpaceDE/>
        <w:autoSpaceDN/>
        <w:bidi w:val="0"/>
        <w:snapToGrid/>
        <w:textAlignment w:val="auto"/>
        <w:rPr>
          <w:color w:val="auto"/>
        </w:rPr>
      </w:pPr>
    </w:p>
    <w:p>
      <w:pPr>
        <w:keepNext/>
        <w:keepLines w:val="0"/>
        <w:pageBreakBefore w:val="0"/>
        <w:widowControl w:val="0"/>
        <w:kinsoku/>
        <w:wordWrap/>
        <w:overflowPunct/>
        <w:topLinePunct w:val="0"/>
        <w:autoSpaceDE/>
        <w:autoSpaceDN/>
        <w:bidi w:val="0"/>
        <w:snapToGrid/>
        <w:textAlignment w:val="auto"/>
        <w:rPr>
          <w:color w:val="auto"/>
        </w:rPr>
      </w:pPr>
    </w:p>
    <w:tbl>
      <w:tblPr>
        <w:tblStyle w:val="9"/>
        <w:tblW w:w="14133" w:type="dxa"/>
        <w:jc w:val="center"/>
        <w:tblLayout w:type="fixed"/>
        <w:tblCellMar>
          <w:top w:w="0" w:type="dxa"/>
          <w:left w:w="10" w:type="dxa"/>
          <w:bottom w:w="0" w:type="dxa"/>
          <w:right w:w="10" w:type="dxa"/>
        </w:tblCellMar>
      </w:tblPr>
      <w:tblGrid>
        <w:gridCol w:w="763"/>
        <w:gridCol w:w="8683"/>
        <w:gridCol w:w="4687"/>
      </w:tblGrid>
      <w:tr>
        <w:tblPrEx>
          <w:tblCellMar>
            <w:top w:w="0" w:type="dxa"/>
            <w:left w:w="10" w:type="dxa"/>
            <w:bottom w:w="0" w:type="dxa"/>
            <w:right w:w="10" w:type="dxa"/>
          </w:tblCellMar>
        </w:tblPrEx>
        <w:trPr>
          <w:trHeight w:val="623" w:hRule="exact"/>
          <w:jc w:val="center"/>
        </w:trPr>
        <w:tc>
          <w:tcPr>
            <w:tcW w:w="763"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15"/>
              <w:keepNext/>
              <w:keepLines w:val="0"/>
              <w:pageBreakBefore w:val="0"/>
              <w:widowControl w:val="0"/>
              <w:shd w:val="clear" w:color="auto" w:fill="auto"/>
              <w:kinsoku/>
              <w:wordWrap/>
              <w:overflowPunct/>
              <w:topLinePunct w:val="0"/>
              <w:autoSpaceDE/>
              <w:autoSpaceDN/>
              <w:bidi w:val="0"/>
              <w:snapToGrid/>
              <w:spacing w:before="0" w:after="0" w:line="240" w:lineRule="auto"/>
              <w:ind w:left="0" w:leftChars="0" w:right="0" w:rightChars="0" w:firstLine="0" w:firstLineChars="0"/>
              <w:jc w:val="center"/>
              <w:textAlignment w:val="auto"/>
              <w:rPr>
                <w:rFonts w:hint="eastAsia" w:ascii="Times New Roman" w:hAnsi="Times New Roman" w:eastAsia="方正仿宋_GBK" w:cs="方正仿宋_GBK"/>
                <w:b/>
                <w:bCs/>
                <w:color w:val="auto"/>
                <w:kern w:val="2"/>
                <w:sz w:val="24"/>
                <w:szCs w:val="24"/>
                <w:u w:val="none"/>
                <w:shd w:val="clear" w:color="auto" w:fill="auto"/>
                <w:lang w:val="en-US" w:eastAsia="zh-CN" w:bidi="zh-CN"/>
              </w:rPr>
            </w:pPr>
            <w:r>
              <w:rPr>
                <w:rFonts w:hint="eastAsia" w:ascii="Times New Roman" w:hAnsi="Times New Roman" w:eastAsia="方正仿宋_GBK" w:cs="方正仿宋_GBK"/>
                <w:b/>
                <w:bCs/>
                <w:color w:val="auto"/>
                <w:spacing w:val="0"/>
                <w:w w:val="100"/>
                <w:position w:val="0"/>
                <w:sz w:val="24"/>
                <w:szCs w:val="24"/>
              </w:rPr>
              <w:t>序号</w:t>
            </w:r>
          </w:p>
        </w:tc>
        <w:tc>
          <w:tcPr>
            <w:tcW w:w="8683"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15"/>
              <w:keepNext/>
              <w:keepLines w:val="0"/>
              <w:pageBreakBefore w:val="0"/>
              <w:widowControl w:val="0"/>
              <w:shd w:val="clear" w:color="auto" w:fill="auto"/>
              <w:kinsoku/>
              <w:wordWrap/>
              <w:overflowPunct/>
              <w:topLinePunct w:val="0"/>
              <w:autoSpaceDE/>
              <w:autoSpaceDN/>
              <w:bidi w:val="0"/>
              <w:snapToGrid/>
              <w:spacing w:before="0" w:after="0" w:line="240" w:lineRule="auto"/>
              <w:ind w:left="0" w:leftChars="0" w:right="0" w:rightChars="0" w:firstLine="0" w:firstLineChars="0"/>
              <w:jc w:val="center"/>
              <w:textAlignment w:val="auto"/>
              <w:rPr>
                <w:rFonts w:hint="eastAsia" w:ascii="Times New Roman" w:hAnsi="Times New Roman" w:eastAsia="方正仿宋_GBK" w:cs="方正仿宋_GBK"/>
                <w:b/>
                <w:bCs/>
                <w:color w:val="auto"/>
                <w:kern w:val="2"/>
                <w:sz w:val="24"/>
                <w:szCs w:val="24"/>
                <w:u w:val="none"/>
                <w:shd w:val="clear" w:color="auto" w:fill="auto"/>
                <w:lang w:val="zh-CN" w:eastAsia="zh-CN" w:bidi="zh-CN"/>
              </w:rPr>
            </w:pPr>
            <w:r>
              <w:rPr>
                <w:rFonts w:hint="eastAsia" w:ascii="Times New Roman" w:hAnsi="Times New Roman" w:eastAsia="方正仿宋_GBK" w:cs="方正仿宋_GBK"/>
                <w:b/>
                <w:bCs/>
                <w:color w:val="auto"/>
                <w:spacing w:val="0"/>
                <w:w w:val="100"/>
                <w:position w:val="0"/>
                <w:sz w:val="24"/>
                <w:szCs w:val="24"/>
              </w:rPr>
              <w:t>具体措施</w:t>
            </w:r>
          </w:p>
        </w:tc>
        <w:tc>
          <w:tcPr>
            <w:tcW w:w="4687"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15"/>
              <w:keepNext/>
              <w:keepLines w:val="0"/>
              <w:pageBreakBefore w:val="0"/>
              <w:widowControl w:val="0"/>
              <w:shd w:val="clear" w:color="auto" w:fill="auto"/>
              <w:kinsoku/>
              <w:wordWrap/>
              <w:overflowPunct/>
              <w:topLinePunct w:val="0"/>
              <w:autoSpaceDE/>
              <w:autoSpaceDN/>
              <w:bidi w:val="0"/>
              <w:snapToGrid/>
              <w:spacing w:before="0" w:after="0" w:line="240" w:lineRule="auto"/>
              <w:ind w:left="0" w:leftChars="0" w:right="0" w:rightChars="0" w:firstLine="0" w:firstLineChars="0"/>
              <w:jc w:val="center"/>
              <w:textAlignment w:val="auto"/>
              <w:rPr>
                <w:rFonts w:hint="eastAsia" w:ascii="Times New Roman" w:hAnsi="Times New Roman" w:eastAsia="方正仿宋_GBK" w:cs="方正仿宋_GBK"/>
                <w:b/>
                <w:bCs/>
                <w:color w:val="auto"/>
                <w:kern w:val="2"/>
                <w:sz w:val="24"/>
                <w:szCs w:val="24"/>
                <w:u w:val="none"/>
                <w:shd w:val="clear" w:color="auto" w:fill="auto"/>
                <w:lang w:val="en-US" w:eastAsia="zh-CN" w:bidi="zh-CN"/>
              </w:rPr>
            </w:pPr>
            <w:r>
              <w:rPr>
                <w:rFonts w:hint="eastAsia" w:ascii="Times New Roman" w:hAnsi="Times New Roman" w:eastAsia="方正仿宋_GBK" w:cs="方正仿宋_GBK"/>
                <w:b/>
                <w:bCs/>
                <w:color w:val="auto"/>
                <w:spacing w:val="0"/>
                <w:w w:val="100"/>
                <w:position w:val="0"/>
                <w:sz w:val="24"/>
                <w:szCs w:val="24"/>
                <w:lang w:eastAsia="zh-CN"/>
              </w:rPr>
              <w:t>责任</w:t>
            </w:r>
            <w:r>
              <w:rPr>
                <w:rFonts w:hint="eastAsia" w:ascii="Times New Roman" w:hAnsi="Times New Roman" w:eastAsia="方正仿宋_GBK" w:cs="方正仿宋_GBK"/>
                <w:b/>
                <w:bCs/>
                <w:color w:val="auto"/>
                <w:spacing w:val="0"/>
                <w:w w:val="100"/>
                <w:position w:val="0"/>
                <w:sz w:val="24"/>
                <w:szCs w:val="24"/>
              </w:rPr>
              <w:t>单位</w:t>
            </w:r>
          </w:p>
        </w:tc>
      </w:tr>
      <w:tr>
        <w:tblPrEx>
          <w:tblCellMar>
            <w:top w:w="0" w:type="dxa"/>
            <w:left w:w="10" w:type="dxa"/>
            <w:bottom w:w="0" w:type="dxa"/>
            <w:right w:w="10" w:type="dxa"/>
          </w:tblCellMar>
        </w:tblPrEx>
        <w:trPr>
          <w:trHeight w:val="431" w:hRule="exact"/>
          <w:jc w:val="center"/>
        </w:trPr>
        <w:tc>
          <w:tcPr>
            <w:tcW w:w="14133"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5"/>
              <w:keepNext/>
              <w:keepLines w:val="0"/>
              <w:pageBreakBefore w:val="0"/>
              <w:widowControl w:val="0"/>
              <w:shd w:val="clear" w:color="auto" w:fill="auto"/>
              <w:kinsoku/>
              <w:wordWrap/>
              <w:overflowPunct/>
              <w:topLinePunct w:val="0"/>
              <w:autoSpaceDE/>
              <w:autoSpaceDN/>
              <w:bidi w:val="0"/>
              <w:snapToGrid/>
              <w:spacing w:before="0" w:after="0" w:line="324" w:lineRule="exact"/>
              <w:ind w:left="0" w:leftChars="0" w:right="0" w:rightChars="0" w:firstLine="240" w:firstLineChars="100"/>
              <w:jc w:val="left"/>
              <w:textAlignment w:val="auto"/>
              <w:rPr>
                <w:rFonts w:hint="eastAsia" w:ascii="Times New Roman" w:hAnsi="Times New Roman" w:eastAsia="方正仿宋_GBK" w:cs="方正仿宋_GBK"/>
                <w:color w:val="auto"/>
                <w:kern w:val="2"/>
                <w:sz w:val="24"/>
                <w:szCs w:val="24"/>
                <w:u w:val="none"/>
                <w:shd w:val="clear" w:color="auto" w:fill="auto"/>
                <w:lang w:val="zh-CN" w:eastAsia="zh-CN" w:bidi="zh-CN"/>
              </w:rPr>
            </w:pPr>
            <w:r>
              <w:rPr>
                <w:rFonts w:hint="eastAsia" w:ascii="Times New Roman" w:hAnsi="Times New Roman" w:eastAsia="方正楷体_GBK" w:cs="方正楷体_GBK"/>
                <w:color w:val="auto"/>
                <w:spacing w:val="0"/>
                <w:w w:val="100"/>
                <w:position w:val="0"/>
                <w:sz w:val="24"/>
                <w:szCs w:val="24"/>
              </w:rPr>
              <w:t>（</w:t>
            </w:r>
            <w:r>
              <w:rPr>
                <w:rFonts w:hint="eastAsia" w:ascii="Times New Roman" w:hAnsi="Times New Roman" w:eastAsia="方正楷体_GBK" w:cs="方正楷体_GBK"/>
                <w:color w:val="auto"/>
                <w:spacing w:val="0"/>
                <w:w w:val="100"/>
                <w:position w:val="0"/>
                <w:sz w:val="24"/>
                <w:szCs w:val="24"/>
                <w:lang w:eastAsia="zh-CN"/>
              </w:rPr>
              <w:t>十四</w:t>
            </w:r>
            <w:r>
              <w:rPr>
                <w:rFonts w:hint="eastAsia" w:ascii="Times New Roman" w:hAnsi="Times New Roman" w:eastAsia="方正楷体_GBK" w:cs="方正楷体_GBK"/>
                <w:color w:val="auto"/>
                <w:spacing w:val="0"/>
                <w:w w:val="100"/>
                <w:position w:val="0"/>
                <w:sz w:val="24"/>
                <w:szCs w:val="24"/>
              </w:rPr>
              <w:t>）</w:t>
            </w:r>
            <w:r>
              <w:rPr>
                <w:rFonts w:hint="eastAsia" w:ascii="Times New Roman" w:hAnsi="Times New Roman" w:eastAsia="方正楷体_GBK" w:cs="方正楷体_GBK"/>
                <w:color w:val="auto"/>
                <w:spacing w:val="0"/>
                <w:w w:val="100"/>
                <w:position w:val="0"/>
                <w:sz w:val="24"/>
                <w:szCs w:val="24"/>
                <w:lang w:eastAsia="zh-CN"/>
              </w:rPr>
              <w:t>确保消费帮扶力度只增不减</w:t>
            </w:r>
          </w:p>
          <w:p>
            <w:pPr>
              <w:keepNext/>
              <w:keepLines w:val="0"/>
              <w:pageBreakBefore w:val="0"/>
              <w:widowControl w:val="0"/>
              <w:kinsoku/>
              <w:wordWrap/>
              <w:overflowPunct/>
              <w:topLinePunct w:val="0"/>
              <w:autoSpaceDE/>
              <w:autoSpaceDN/>
              <w:bidi w:val="0"/>
              <w:adjustRightInd/>
              <w:snapToGrid/>
              <w:spacing w:line="313" w:lineRule="exact"/>
              <w:jc w:val="center"/>
              <w:textAlignment w:val="auto"/>
              <w:rPr>
                <w:rFonts w:hint="eastAsia" w:ascii="Times New Roman" w:hAnsi="Times New Roman" w:eastAsia="方正仿宋_GBK" w:cs="方正仿宋_GBK"/>
                <w:color w:val="auto"/>
                <w:kern w:val="2"/>
                <w:sz w:val="24"/>
                <w:szCs w:val="24"/>
                <w:lang w:val="en-US" w:eastAsia="zh-CN" w:bidi="ar-SA"/>
              </w:rPr>
            </w:pPr>
          </w:p>
        </w:tc>
      </w:tr>
      <w:tr>
        <w:tblPrEx>
          <w:tblCellMar>
            <w:top w:w="0" w:type="dxa"/>
            <w:left w:w="10" w:type="dxa"/>
            <w:bottom w:w="0" w:type="dxa"/>
            <w:right w:w="10" w:type="dxa"/>
          </w:tblCellMar>
        </w:tblPrEx>
        <w:trPr>
          <w:trHeight w:val="739" w:hRule="exact"/>
          <w:jc w:val="center"/>
        </w:trPr>
        <w:tc>
          <w:tcPr>
            <w:tcW w:w="763" w:type="dxa"/>
            <w:tcBorders>
              <w:top w:val="single" w:color="auto" w:sz="4" w:space="0"/>
              <w:left w:val="single" w:color="auto" w:sz="4" w:space="0"/>
              <w:bottom w:val="single" w:color="auto" w:sz="4" w:space="0"/>
              <w:right w:val="single" w:color="auto" w:sz="4" w:space="0"/>
            </w:tcBorders>
            <w:vAlign w:val="center"/>
          </w:tcPr>
          <w:p>
            <w:pPr>
              <w:pStyle w:val="15"/>
              <w:keepNext/>
              <w:keepLines w:val="0"/>
              <w:pageBreakBefore w:val="0"/>
              <w:widowControl w:val="0"/>
              <w:shd w:val="clear" w:color="auto" w:fill="auto"/>
              <w:kinsoku/>
              <w:wordWrap/>
              <w:overflowPunct/>
              <w:topLinePunct w:val="0"/>
              <w:autoSpaceDE/>
              <w:autoSpaceDN/>
              <w:bidi w:val="0"/>
              <w:snapToGrid/>
              <w:spacing w:before="0" w:after="0" w:line="240" w:lineRule="auto"/>
              <w:ind w:left="0" w:leftChars="0" w:right="0" w:rightChars="0" w:firstLine="320" w:firstLineChars="0"/>
              <w:jc w:val="left"/>
              <w:textAlignment w:val="auto"/>
              <w:rPr>
                <w:rFonts w:hint="default" w:ascii="Times New Roman" w:hAnsi="Times New Roman" w:eastAsia="方正仿宋_GBK" w:cs="方正仿宋_GBK"/>
                <w:color w:val="auto"/>
                <w:kern w:val="2"/>
                <w:sz w:val="24"/>
                <w:szCs w:val="24"/>
                <w:u w:val="none"/>
                <w:shd w:val="clear" w:color="auto" w:fill="auto"/>
                <w:lang w:val="en-US" w:eastAsia="zh-CN" w:bidi="zh-CN"/>
              </w:rPr>
            </w:pPr>
            <w:r>
              <w:rPr>
                <w:rFonts w:hint="eastAsia" w:ascii="Times New Roman" w:hAnsi="Times New Roman" w:eastAsia="方正仿宋_GBK" w:cs="方正仿宋_GBK"/>
                <w:color w:val="auto"/>
                <w:kern w:val="2"/>
                <w:sz w:val="24"/>
                <w:szCs w:val="24"/>
                <w:u w:val="none"/>
                <w:shd w:val="clear" w:color="auto" w:fill="auto"/>
                <w:lang w:val="en-US" w:eastAsia="zh-CN" w:bidi="zh-CN"/>
              </w:rPr>
              <w:t>38</w:t>
            </w:r>
          </w:p>
        </w:tc>
        <w:tc>
          <w:tcPr>
            <w:tcW w:w="8683" w:type="dxa"/>
            <w:tcBorders>
              <w:top w:val="single" w:color="auto" w:sz="4" w:space="0"/>
              <w:left w:val="single" w:color="auto" w:sz="4" w:space="0"/>
              <w:bottom w:val="single" w:color="auto" w:sz="4" w:space="0"/>
              <w:right w:val="single" w:color="auto" w:sz="4" w:space="0"/>
            </w:tcBorders>
            <w:vAlign w:val="center"/>
          </w:tcPr>
          <w:p>
            <w:pPr>
              <w:pStyle w:val="15"/>
              <w:keepNext/>
              <w:keepLines w:val="0"/>
              <w:pageBreakBefore w:val="0"/>
              <w:widowControl w:val="0"/>
              <w:shd w:val="clear" w:color="auto" w:fill="auto"/>
              <w:kinsoku/>
              <w:wordWrap/>
              <w:overflowPunct/>
              <w:topLinePunct w:val="0"/>
              <w:autoSpaceDE/>
              <w:autoSpaceDN/>
              <w:bidi w:val="0"/>
              <w:snapToGrid/>
              <w:spacing w:before="0" w:after="0" w:line="324" w:lineRule="exact"/>
              <w:ind w:left="0" w:leftChars="0" w:right="0" w:rightChars="0" w:firstLine="0" w:firstLineChars="0"/>
              <w:jc w:val="left"/>
              <w:textAlignment w:val="auto"/>
              <w:rPr>
                <w:rFonts w:hint="eastAsia" w:ascii="Times New Roman" w:hAnsi="Times New Roman" w:eastAsia="方正仿宋_GBK" w:cs="方正仿宋_GBK"/>
                <w:color w:val="auto"/>
                <w:kern w:val="2"/>
                <w:sz w:val="24"/>
                <w:szCs w:val="24"/>
                <w:u w:val="none"/>
                <w:shd w:val="clear" w:color="auto" w:fill="auto"/>
                <w:lang w:val="zh-CN" w:eastAsia="zh-CN" w:bidi="zh-CN"/>
              </w:rPr>
            </w:pPr>
            <w:r>
              <w:rPr>
                <w:rFonts w:hint="eastAsia" w:ascii="Times New Roman" w:hAnsi="Times New Roman" w:eastAsia="方正仿宋_GBK" w:cs="方正仿宋_GBK"/>
                <w:color w:val="auto"/>
                <w:sz w:val="24"/>
                <w:szCs w:val="24"/>
              </w:rPr>
              <w:t>鼓励新型农业经营主体与脱贫户、监测户签订长期农产品购销合同，形成稳定购销关系，实行协议价收购</w:t>
            </w:r>
            <w:r>
              <w:rPr>
                <w:rFonts w:hint="eastAsia" w:ascii="Times New Roman" w:hAnsi="Times New Roman" w:eastAsia="方正仿宋_GBK" w:cs="方正仿宋_GBK"/>
                <w:color w:val="auto"/>
                <w:sz w:val="24"/>
                <w:szCs w:val="24"/>
                <w:lang w:eastAsia="zh-CN"/>
              </w:rPr>
              <w:t>。</w:t>
            </w:r>
          </w:p>
        </w:tc>
        <w:tc>
          <w:tcPr>
            <w:tcW w:w="4687" w:type="dxa"/>
            <w:tcBorders>
              <w:top w:val="single" w:color="auto" w:sz="4" w:space="0"/>
              <w:left w:val="single" w:color="auto" w:sz="4" w:space="0"/>
              <w:bottom w:val="single" w:color="auto" w:sz="4" w:space="0"/>
              <w:right w:val="single" w:color="auto" w:sz="4" w:space="0"/>
            </w:tcBorders>
            <w:vAlign w:val="center"/>
          </w:tcPr>
          <w:p>
            <w:pPr>
              <w:keepNext/>
              <w:keepLines w:val="0"/>
              <w:pageBreakBefore w:val="0"/>
              <w:widowControl w:val="0"/>
              <w:kinsoku/>
              <w:wordWrap/>
              <w:overflowPunct/>
              <w:topLinePunct w:val="0"/>
              <w:autoSpaceDE/>
              <w:autoSpaceDN/>
              <w:bidi w:val="0"/>
              <w:adjustRightInd/>
              <w:snapToGrid/>
              <w:spacing w:line="313" w:lineRule="exact"/>
              <w:jc w:val="center"/>
              <w:textAlignment w:val="auto"/>
              <w:rPr>
                <w:rFonts w:hint="eastAsia" w:ascii="Times New Roman" w:hAnsi="Times New Roman" w:eastAsia="方正仿宋_GBK" w:cs="方正仿宋_GBK"/>
                <w:color w:val="auto"/>
                <w:kern w:val="2"/>
                <w:sz w:val="24"/>
                <w:szCs w:val="24"/>
                <w:lang w:val="en-US" w:eastAsia="zh-CN" w:bidi="ar-SA"/>
              </w:rPr>
            </w:pPr>
            <w:r>
              <w:rPr>
                <w:rFonts w:hint="eastAsia" w:ascii="Times New Roman" w:hAnsi="Times New Roman" w:eastAsia="方正仿宋_GBK" w:cs="方正仿宋_GBK"/>
                <w:color w:val="auto"/>
                <w:kern w:val="2"/>
                <w:sz w:val="24"/>
                <w:szCs w:val="24"/>
                <w:lang w:val="en-US" w:eastAsia="zh-CN" w:bidi="ar-SA"/>
              </w:rPr>
              <w:t>区商务委</w:t>
            </w:r>
          </w:p>
        </w:tc>
      </w:tr>
      <w:tr>
        <w:tblPrEx>
          <w:tblCellMar>
            <w:top w:w="0" w:type="dxa"/>
            <w:left w:w="10" w:type="dxa"/>
            <w:bottom w:w="0" w:type="dxa"/>
            <w:right w:w="10" w:type="dxa"/>
          </w:tblCellMar>
        </w:tblPrEx>
        <w:trPr>
          <w:trHeight w:val="739" w:hRule="exact"/>
          <w:jc w:val="center"/>
        </w:trPr>
        <w:tc>
          <w:tcPr>
            <w:tcW w:w="763" w:type="dxa"/>
            <w:tcBorders>
              <w:top w:val="single" w:color="auto" w:sz="4" w:space="0"/>
              <w:left w:val="single" w:color="auto" w:sz="4" w:space="0"/>
              <w:bottom w:val="single" w:color="auto" w:sz="4" w:space="0"/>
              <w:right w:val="single" w:color="auto" w:sz="4" w:space="0"/>
            </w:tcBorders>
            <w:vAlign w:val="center"/>
          </w:tcPr>
          <w:p>
            <w:pPr>
              <w:pStyle w:val="15"/>
              <w:keepNext/>
              <w:keepLines w:val="0"/>
              <w:pageBreakBefore w:val="0"/>
              <w:widowControl w:val="0"/>
              <w:shd w:val="clear" w:color="auto" w:fill="auto"/>
              <w:kinsoku/>
              <w:wordWrap/>
              <w:overflowPunct/>
              <w:topLinePunct w:val="0"/>
              <w:autoSpaceDE/>
              <w:autoSpaceDN/>
              <w:bidi w:val="0"/>
              <w:snapToGrid/>
              <w:spacing w:before="0" w:after="0" w:line="240" w:lineRule="auto"/>
              <w:ind w:left="0" w:leftChars="0" w:right="0" w:rightChars="0" w:firstLine="320" w:firstLineChars="0"/>
              <w:jc w:val="left"/>
              <w:textAlignment w:val="auto"/>
              <w:rPr>
                <w:rFonts w:hint="default" w:ascii="Times New Roman" w:hAnsi="Times New Roman" w:eastAsia="方正仿宋_GBK" w:cs="方正仿宋_GBK"/>
                <w:color w:val="auto"/>
                <w:kern w:val="2"/>
                <w:sz w:val="24"/>
                <w:szCs w:val="24"/>
                <w:u w:val="none"/>
                <w:shd w:val="clear" w:color="auto" w:fill="auto"/>
                <w:lang w:val="en-US" w:eastAsia="zh-CN" w:bidi="zh-CN"/>
              </w:rPr>
            </w:pPr>
            <w:r>
              <w:rPr>
                <w:rFonts w:hint="eastAsia" w:ascii="Times New Roman" w:hAnsi="Times New Roman" w:eastAsia="方正仿宋_GBK" w:cs="方正仿宋_GBK"/>
                <w:color w:val="auto"/>
                <w:kern w:val="2"/>
                <w:sz w:val="24"/>
                <w:szCs w:val="24"/>
                <w:u w:val="none"/>
                <w:shd w:val="clear" w:color="auto" w:fill="auto"/>
                <w:lang w:val="en-US" w:eastAsia="zh-CN" w:bidi="zh-CN"/>
              </w:rPr>
              <w:t>39</w:t>
            </w:r>
          </w:p>
        </w:tc>
        <w:tc>
          <w:tcPr>
            <w:tcW w:w="8683" w:type="dxa"/>
            <w:tcBorders>
              <w:top w:val="single" w:color="auto" w:sz="4" w:space="0"/>
              <w:left w:val="single" w:color="auto" w:sz="4" w:space="0"/>
              <w:bottom w:val="single" w:color="auto" w:sz="4" w:space="0"/>
              <w:right w:val="single" w:color="auto" w:sz="4" w:space="0"/>
            </w:tcBorders>
            <w:vAlign w:val="center"/>
          </w:tcPr>
          <w:p>
            <w:pPr>
              <w:pStyle w:val="15"/>
              <w:keepNext/>
              <w:keepLines w:val="0"/>
              <w:pageBreakBefore w:val="0"/>
              <w:widowControl w:val="0"/>
              <w:shd w:val="clear" w:color="auto" w:fill="auto"/>
              <w:kinsoku/>
              <w:wordWrap/>
              <w:overflowPunct/>
              <w:topLinePunct w:val="0"/>
              <w:autoSpaceDE/>
              <w:autoSpaceDN/>
              <w:bidi w:val="0"/>
              <w:snapToGrid/>
              <w:spacing w:before="0" w:after="0" w:line="324" w:lineRule="exact"/>
              <w:ind w:left="0" w:leftChars="0" w:right="0" w:rightChars="0" w:firstLine="0" w:firstLineChars="0"/>
              <w:jc w:val="left"/>
              <w:textAlignment w:val="auto"/>
              <w:rPr>
                <w:rFonts w:hint="eastAsia" w:ascii="Times New Roman" w:hAnsi="Times New Roman" w:eastAsia="方正仿宋_GBK" w:cs="方正仿宋_GBK"/>
                <w:color w:val="auto"/>
                <w:kern w:val="2"/>
                <w:sz w:val="24"/>
                <w:szCs w:val="24"/>
                <w:u w:val="none"/>
                <w:shd w:val="clear" w:color="auto" w:fill="auto"/>
                <w:lang w:val="zh-CN" w:eastAsia="zh-CN" w:bidi="zh-CN"/>
              </w:rPr>
            </w:pPr>
            <w:r>
              <w:rPr>
                <w:rFonts w:hint="eastAsia" w:ascii="Times New Roman" w:hAnsi="Times New Roman" w:eastAsia="方正仿宋_GBK" w:cs="方正仿宋_GBK"/>
                <w:color w:val="auto"/>
                <w:sz w:val="24"/>
                <w:szCs w:val="24"/>
                <w:lang w:eastAsia="zh-CN"/>
              </w:rPr>
              <w:t>落实</w:t>
            </w:r>
            <w:r>
              <w:rPr>
                <w:rFonts w:hint="eastAsia" w:ascii="Times New Roman" w:hAnsi="Times New Roman" w:eastAsia="方正仿宋_GBK" w:cs="方正仿宋_GBK"/>
                <w:color w:val="auto"/>
                <w:sz w:val="24"/>
                <w:szCs w:val="24"/>
              </w:rPr>
              <w:t>工会经费购买</w:t>
            </w:r>
            <w:r>
              <w:rPr>
                <w:rFonts w:hint="eastAsia" w:ascii="Times New Roman" w:hAnsi="Times New Roman" w:eastAsia="方正仿宋_GBK" w:cs="方正仿宋_GBK"/>
                <w:color w:val="auto"/>
                <w:sz w:val="24"/>
                <w:szCs w:val="24"/>
                <w:lang w:eastAsia="zh-CN"/>
              </w:rPr>
              <w:t>区</w:t>
            </w:r>
            <w:r>
              <w:rPr>
                <w:rFonts w:hint="eastAsia" w:ascii="Times New Roman" w:hAnsi="Times New Roman" w:eastAsia="方正仿宋_GBK" w:cs="方正仿宋_GBK"/>
                <w:color w:val="auto"/>
                <w:sz w:val="24"/>
                <w:szCs w:val="24"/>
              </w:rPr>
              <w:t>内农副产品政策，鼓励干部职工自发消费</w:t>
            </w:r>
            <w:r>
              <w:rPr>
                <w:rFonts w:hint="eastAsia" w:ascii="Times New Roman" w:hAnsi="Times New Roman" w:eastAsia="方正仿宋_GBK" w:cs="方正仿宋_GBK"/>
                <w:color w:val="auto"/>
                <w:sz w:val="24"/>
                <w:szCs w:val="24"/>
                <w:lang w:eastAsia="zh-CN"/>
              </w:rPr>
              <w:t>农村</w:t>
            </w:r>
            <w:r>
              <w:rPr>
                <w:rFonts w:hint="eastAsia" w:ascii="Times New Roman" w:hAnsi="Times New Roman" w:eastAsia="方正仿宋_GBK" w:cs="方正仿宋_GBK"/>
                <w:color w:val="auto"/>
                <w:sz w:val="24"/>
                <w:szCs w:val="24"/>
              </w:rPr>
              <w:t>地区农产品和到</w:t>
            </w:r>
            <w:r>
              <w:rPr>
                <w:rFonts w:hint="eastAsia" w:ascii="Times New Roman" w:hAnsi="Times New Roman" w:eastAsia="方正仿宋_GBK" w:cs="方正仿宋_GBK"/>
                <w:color w:val="auto"/>
                <w:sz w:val="24"/>
                <w:szCs w:val="24"/>
                <w:lang w:eastAsia="zh-CN"/>
              </w:rPr>
              <w:t>农村</w:t>
            </w:r>
            <w:r>
              <w:rPr>
                <w:rFonts w:hint="eastAsia" w:ascii="Times New Roman" w:hAnsi="Times New Roman" w:eastAsia="方正仿宋_GBK" w:cs="方正仿宋_GBK"/>
                <w:color w:val="auto"/>
                <w:sz w:val="24"/>
                <w:szCs w:val="24"/>
              </w:rPr>
              <w:t>地区旅游。</w:t>
            </w:r>
          </w:p>
        </w:tc>
        <w:tc>
          <w:tcPr>
            <w:tcW w:w="4687" w:type="dxa"/>
            <w:tcBorders>
              <w:top w:val="single" w:color="auto" w:sz="4" w:space="0"/>
              <w:left w:val="single" w:color="auto" w:sz="4" w:space="0"/>
              <w:bottom w:val="single" w:color="auto" w:sz="4" w:space="0"/>
              <w:right w:val="single" w:color="auto" w:sz="4" w:space="0"/>
            </w:tcBorders>
            <w:vAlign w:val="center"/>
          </w:tcPr>
          <w:p>
            <w:pPr>
              <w:keepNext/>
              <w:keepLines w:val="0"/>
              <w:pageBreakBefore w:val="0"/>
              <w:widowControl w:val="0"/>
              <w:kinsoku/>
              <w:wordWrap/>
              <w:overflowPunct/>
              <w:topLinePunct w:val="0"/>
              <w:autoSpaceDE/>
              <w:autoSpaceDN/>
              <w:bidi w:val="0"/>
              <w:adjustRightInd/>
              <w:snapToGrid/>
              <w:spacing w:line="313" w:lineRule="exact"/>
              <w:jc w:val="center"/>
              <w:textAlignment w:val="auto"/>
              <w:rPr>
                <w:rFonts w:hint="eastAsia" w:ascii="Times New Roman" w:hAnsi="Times New Roman" w:eastAsia="方正仿宋_GBK" w:cs="方正仿宋_GBK"/>
                <w:color w:val="auto"/>
                <w:kern w:val="2"/>
                <w:sz w:val="24"/>
                <w:szCs w:val="24"/>
                <w:lang w:val="en-US" w:eastAsia="zh-CN" w:bidi="ar-SA"/>
              </w:rPr>
            </w:pPr>
            <w:r>
              <w:rPr>
                <w:rFonts w:hint="eastAsia" w:ascii="Times New Roman" w:hAnsi="Times New Roman" w:eastAsia="方正仿宋_GBK" w:cs="方正仿宋_GBK"/>
                <w:color w:val="auto"/>
                <w:kern w:val="2"/>
                <w:sz w:val="24"/>
                <w:szCs w:val="24"/>
                <w:lang w:val="en-US" w:eastAsia="zh-CN" w:bidi="ar-SA"/>
              </w:rPr>
              <w:t>区总工会</w:t>
            </w:r>
          </w:p>
        </w:tc>
      </w:tr>
      <w:tr>
        <w:tblPrEx>
          <w:tblCellMar>
            <w:top w:w="0" w:type="dxa"/>
            <w:left w:w="10" w:type="dxa"/>
            <w:bottom w:w="0" w:type="dxa"/>
            <w:right w:w="10" w:type="dxa"/>
          </w:tblCellMar>
        </w:tblPrEx>
        <w:trPr>
          <w:trHeight w:val="649" w:hRule="exact"/>
          <w:jc w:val="center"/>
        </w:trPr>
        <w:tc>
          <w:tcPr>
            <w:tcW w:w="763" w:type="dxa"/>
            <w:tcBorders>
              <w:top w:val="single" w:color="auto" w:sz="4" w:space="0"/>
              <w:left w:val="single" w:color="auto" w:sz="4" w:space="0"/>
              <w:bottom w:val="single" w:color="auto" w:sz="4" w:space="0"/>
              <w:right w:val="single" w:color="auto" w:sz="4" w:space="0"/>
            </w:tcBorders>
            <w:vAlign w:val="center"/>
          </w:tcPr>
          <w:p>
            <w:pPr>
              <w:pStyle w:val="15"/>
              <w:keepNext/>
              <w:keepLines w:val="0"/>
              <w:pageBreakBefore w:val="0"/>
              <w:widowControl w:val="0"/>
              <w:shd w:val="clear" w:color="auto" w:fill="auto"/>
              <w:kinsoku/>
              <w:wordWrap/>
              <w:overflowPunct/>
              <w:topLinePunct w:val="0"/>
              <w:autoSpaceDE/>
              <w:autoSpaceDN/>
              <w:bidi w:val="0"/>
              <w:snapToGrid/>
              <w:spacing w:before="0" w:after="0" w:line="240" w:lineRule="auto"/>
              <w:ind w:left="0" w:leftChars="0" w:right="0" w:rightChars="0" w:firstLine="320" w:firstLineChars="0"/>
              <w:jc w:val="left"/>
              <w:textAlignment w:val="auto"/>
              <w:rPr>
                <w:rFonts w:hint="default"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40</w:t>
            </w:r>
          </w:p>
        </w:tc>
        <w:tc>
          <w:tcPr>
            <w:tcW w:w="8683" w:type="dxa"/>
            <w:tcBorders>
              <w:top w:val="single" w:color="auto" w:sz="4" w:space="0"/>
              <w:left w:val="single" w:color="auto" w:sz="4" w:space="0"/>
              <w:bottom w:val="single" w:color="auto" w:sz="4" w:space="0"/>
              <w:right w:val="single" w:color="auto" w:sz="4" w:space="0"/>
            </w:tcBorders>
            <w:vAlign w:val="center"/>
          </w:tcPr>
          <w:p>
            <w:pPr>
              <w:pStyle w:val="15"/>
              <w:keepNext/>
              <w:keepLines w:val="0"/>
              <w:pageBreakBefore w:val="0"/>
              <w:widowControl w:val="0"/>
              <w:shd w:val="clear" w:color="auto" w:fill="auto"/>
              <w:kinsoku/>
              <w:wordWrap/>
              <w:overflowPunct/>
              <w:topLinePunct w:val="0"/>
              <w:autoSpaceDE/>
              <w:autoSpaceDN/>
              <w:bidi w:val="0"/>
              <w:snapToGrid/>
              <w:spacing w:before="0" w:after="0" w:line="324" w:lineRule="exact"/>
              <w:ind w:left="0" w:leftChars="0" w:right="0" w:rightChars="0" w:firstLine="0" w:firstLineChars="0"/>
              <w:jc w:val="left"/>
              <w:textAlignment w:val="auto"/>
              <w:rPr>
                <w:rFonts w:hint="eastAsia" w:ascii="Times New Roman" w:hAnsi="Times New Roman" w:eastAsia="方正仿宋_GBK" w:cs="方正仿宋_GBK"/>
                <w:color w:val="auto"/>
                <w:kern w:val="2"/>
                <w:sz w:val="24"/>
                <w:szCs w:val="24"/>
                <w:u w:val="none"/>
                <w:shd w:val="clear" w:color="auto" w:fill="auto"/>
                <w:lang w:val="zh-CN" w:eastAsia="zh-CN" w:bidi="zh-CN"/>
              </w:rPr>
            </w:pPr>
            <w:r>
              <w:rPr>
                <w:rFonts w:hint="eastAsia" w:ascii="Times New Roman" w:hAnsi="Times New Roman" w:eastAsia="方正仿宋_GBK" w:cs="方正仿宋_GBK"/>
                <w:color w:val="auto"/>
                <w:sz w:val="24"/>
                <w:szCs w:val="24"/>
                <w:lang w:eastAsia="zh-CN"/>
              </w:rPr>
              <w:t>结对帮扶</w:t>
            </w:r>
            <w:r>
              <w:rPr>
                <w:rFonts w:hint="eastAsia" w:ascii="Times New Roman" w:hAnsi="Times New Roman" w:eastAsia="方正仿宋_GBK" w:cs="方正仿宋_GBK"/>
                <w:color w:val="auto"/>
                <w:sz w:val="24"/>
                <w:szCs w:val="24"/>
              </w:rPr>
              <w:t>单位和</w:t>
            </w:r>
            <w:r>
              <w:rPr>
                <w:rFonts w:hint="eastAsia" w:ascii="Times New Roman" w:hAnsi="Times New Roman" w:eastAsia="方正仿宋_GBK" w:cs="方正仿宋_GBK"/>
                <w:color w:val="auto"/>
                <w:sz w:val="24"/>
                <w:szCs w:val="24"/>
                <w:lang w:eastAsia="zh-CN"/>
              </w:rPr>
              <w:t>帮扶责任人</w:t>
            </w:r>
            <w:r>
              <w:rPr>
                <w:rFonts w:hint="eastAsia" w:ascii="Times New Roman" w:hAnsi="Times New Roman" w:eastAsia="方正仿宋_GBK" w:cs="方正仿宋_GBK"/>
                <w:color w:val="auto"/>
                <w:sz w:val="24"/>
                <w:szCs w:val="24"/>
              </w:rPr>
              <w:t>要采取多种方式畅通流通渠道，及时帮助解决农产品销售难题，确保不出现大面积滞销卖难</w:t>
            </w:r>
            <w:r>
              <w:rPr>
                <w:rFonts w:hint="eastAsia" w:ascii="Times New Roman" w:hAnsi="Times New Roman" w:eastAsia="方正仿宋_GBK" w:cs="方正仿宋_GBK"/>
                <w:color w:val="auto"/>
                <w:sz w:val="24"/>
                <w:szCs w:val="24"/>
                <w:lang w:eastAsia="zh-CN"/>
              </w:rPr>
              <w:t>。</w:t>
            </w:r>
          </w:p>
        </w:tc>
        <w:tc>
          <w:tcPr>
            <w:tcW w:w="4687" w:type="dxa"/>
            <w:tcBorders>
              <w:top w:val="single" w:color="auto" w:sz="4" w:space="0"/>
              <w:left w:val="single" w:color="auto" w:sz="4" w:space="0"/>
              <w:bottom w:val="single" w:color="auto" w:sz="4" w:space="0"/>
              <w:right w:val="single" w:color="auto" w:sz="4" w:space="0"/>
            </w:tcBorders>
            <w:vAlign w:val="center"/>
          </w:tcPr>
          <w:p>
            <w:pPr>
              <w:keepNext/>
              <w:keepLines w:val="0"/>
              <w:pageBreakBefore w:val="0"/>
              <w:widowControl w:val="0"/>
              <w:kinsoku/>
              <w:wordWrap/>
              <w:overflowPunct/>
              <w:topLinePunct w:val="0"/>
              <w:autoSpaceDE/>
              <w:autoSpaceDN/>
              <w:bidi w:val="0"/>
              <w:adjustRightInd/>
              <w:snapToGrid/>
              <w:spacing w:line="313" w:lineRule="exact"/>
              <w:jc w:val="center"/>
              <w:textAlignment w:val="auto"/>
              <w:rPr>
                <w:rFonts w:hint="eastAsia" w:ascii="Times New Roman" w:hAnsi="Times New Roman" w:eastAsia="方正仿宋_GBK" w:cs="方正仿宋_GBK"/>
                <w:color w:val="auto"/>
                <w:kern w:val="2"/>
                <w:sz w:val="24"/>
                <w:szCs w:val="24"/>
                <w:lang w:val="en-US" w:eastAsia="zh-CN" w:bidi="ar-SA"/>
              </w:rPr>
            </w:pPr>
            <w:r>
              <w:rPr>
                <w:rFonts w:hint="eastAsia" w:ascii="Times New Roman" w:hAnsi="Times New Roman" w:eastAsia="方正仿宋_GBK" w:cs="方正仿宋_GBK"/>
                <w:color w:val="auto"/>
                <w:kern w:val="2"/>
                <w:sz w:val="24"/>
                <w:szCs w:val="24"/>
                <w:lang w:val="en-US" w:eastAsia="zh-CN" w:bidi="ar-SA"/>
              </w:rPr>
              <w:t>各结对帮扶单位</w:t>
            </w:r>
          </w:p>
        </w:tc>
      </w:tr>
      <w:tr>
        <w:tblPrEx>
          <w:tblCellMar>
            <w:top w:w="0" w:type="dxa"/>
            <w:left w:w="10" w:type="dxa"/>
            <w:bottom w:w="0" w:type="dxa"/>
            <w:right w:w="10" w:type="dxa"/>
          </w:tblCellMar>
        </w:tblPrEx>
        <w:trPr>
          <w:trHeight w:val="585" w:hRule="exact"/>
          <w:jc w:val="center"/>
        </w:trPr>
        <w:tc>
          <w:tcPr>
            <w:tcW w:w="14133" w:type="dxa"/>
            <w:gridSpan w:val="3"/>
            <w:tcBorders>
              <w:top w:val="single" w:color="auto" w:sz="4" w:space="0"/>
              <w:left w:val="single" w:color="auto" w:sz="4" w:space="0"/>
              <w:bottom w:val="single" w:color="auto" w:sz="4" w:space="0"/>
              <w:right w:val="single" w:color="auto" w:sz="4" w:space="0"/>
            </w:tcBorders>
            <w:vAlign w:val="center"/>
          </w:tcPr>
          <w:p>
            <w:pPr>
              <w:keepNext/>
              <w:keepLines w:val="0"/>
              <w:pageBreakBefore w:val="0"/>
              <w:widowControl w:val="0"/>
              <w:kinsoku/>
              <w:wordWrap/>
              <w:overflowPunct/>
              <w:topLinePunct w:val="0"/>
              <w:autoSpaceDE/>
              <w:autoSpaceDN/>
              <w:bidi w:val="0"/>
              <w:adjustRightInd/>
              <w:snapToGrid/>
              <w:spacing w:line="313" w:lineRule="exact"/>
              <w:ind w:firstLine="240" w:firstLineChars="100"/>
              <w:jc w:val="left"/>
              <w:textAlignment w:val="auto"/>
              <w:rPr>
                <w:rFonts w:hint="eastAsia" w:ascii="Times New Roman" w:hAnsi="Times New Roman" w:eastAsia="方正楷体_GBK" w:cs="方正仿宋_GBK"/>
                <w:color w:val="auto"/>
                <w:kern w:val="2"/>
                <w:sz w:val="24"/>
                <w:szCs w:val="24"/>
                <w:lang w:val="en-US" w:eastAsia="zh-CN" w:bidi="ar-SA"/>
              </w:rPr>
            </w:pPr>
            <w:r>
              <w:rPr>
                <w:rFonts w:hint="eastAsia" w:ascii="Times New Roman" w:hAnsi="Times New Roman" w:eastAsia="方正楷体_GBK" w:cs="方正楷体_GBK"/>
                <w:color w:val="auto"/>
                <w:spacing w:val="0"/>
                <w:w w:val="100"/>
                <w:position w:val="0"/>
                <w:sz w:val="24"/>
                <w:szCs w:val="24"/>
              </w:rPr>
              <w:t>（</w:t>
            </w:r>
            <w:r>
              <w:rPr>
                <w:rFonts w:hint="eastAsia" w:ascii="Times New Roman" w:hAnsi="Times New Roman" w:eastAsia="方正楷体_GBK" w:cs="方正楷体_GBK"/>
                <w:color w:val="auto"/>
                <w:spacing w:val="0"/>
                <w:w w:val="100"/>
                <w:position w:val="0"/>
                <w:sz w:val="24"/>
                <w:szCs w:val="24"/>
                <w:lang w:eastAsia="zh-CN"/>
              </w:rPr>
              <w:t>十五</w:t>
            </w:r>
            <w:r>
              <w:rPr>
                <w:rFonts w:hint="eastAsia" w:ascii="Times New Roman" w:hAnsi="Times New Roman" w:eastAsia="方正楷体_GBK" w:cs="方正楷体_GBK"/>
                <w:color w:val="auto"/>
                <w:spacing w:val="0"/>
                <w:w w:val="100"/>
                <w:position w:val="0"/>
                <w:sz w:val="24"/>
                <w:szCs w:val="24"/>
              </w:rPr>
              <w:t>）</w:t>
            </w:r>
            <w:r>
              <w:rPr>
                <w:rFonts w:hint="eastAsia" w:ascii="Times New Roman" w:hAnsi="Times New Roman" w:eastAsia="方正楷体_GBK" w:cs="方正楷体_GBK"/>
                <w:color w:val="auto"/>
                <w:spacing w:val="0"/>
                <w:w w:val="100"/>
                <w:position w:val="0"/>
                <w:sz w:val="24"/>
                <w:szCs w:val="24"/>
                <w:lang w:eastAsia="zh-CN"/>
              </w:rPr>
              <w:t>探索多渠道返贫措施</w:t>
            </w:r>
          </w:p>
        </w:tc>
      </w:tr>
      <w:tr>
        <w:tblPrEx>
          <w:tblCellMar>
            <w:top w:w="0" w:type="dxa"/>
            <w:left w:w="10" w:type="dxa"/>
            <w:bottom w:w="0" w:type="dxa"/>
            <w:right w:w="10" w:type="dxa"/>
          </w:tblCellMar>
        </w:tblPrEx>
        <w:trPr>
          <w:trHeight w:val="911" w:hRule="exact"/>
          <w:jc w:val="center"/>
        </w:trPr>
        <w:tc>
          <w:tcPr>
            <w:tcW w:w="763" w:type="dxa"/>
            <w:tcBorders>
              <w:top w:val="single" w:color="auto" w:sz="4" w:space="0"/>
              <w:left w:val="single" w:color="auto" w:sz="4" w:space="0"/>
              <w:bottom w:val="single" w:color="auto" w:sz="4" w:space="0"/>
              <w:right w:val="single" w:color="auto" w:sz="4" w:space="0"/>
            </w:tcBorders>
            <w:vAlign w:val="center"/>
          </w:tcPr>
          <w:p>
            <w:pPr>
              <w:pStyle w:val="15"/>
              <w:keepNext/>
              <w:keepLines w:val="0"/>
              <w:pageBreakBefore w:val="0"/>
              <w:widowControl w:val="0"/>
              <w:shd w:val="clear" w:color="auto" w:fill="auto"/>
              <w:kinsoku/>
              <w:wordWrap/>
              <w:overflowPunct/>
              <w:topLinePunct w:val="0"/>
              <w:autoSpaceDE/>
              <w:autoSpaceDN/>
              <w:bidi w:val="0"/>
              <w:snapToGrid/>
              <w:spacing w:before="0" w:after="0" w:line="240" w:lineRule="auto"/>
              <w:ind w:left="0" w:leftChars="0" w:right="0" w:rightChars="0" w:firstLine="320" w:firstLineChars="0"/>
              <w:jc w:val="left"/>
              <w:textAlignment w:val="auto"/>
              <w:rPr>
                <w:rFonts w:hint="default" w:ascii="Times New Roman" w:hAnsi="Times New Roman" w:eastAsia="方正仿宋_GBK" w:cs="方正仿宋_GBK"/>
                <w:color w:val="auto"/>
                <w:kern w:val="2"/>
                <w:sz w:val="24"/>
                <w:szCs w:val="24"/>
                <w:u w:val="none"/>
                <w:shd w:val="clear" w:color="auto" w:fill="auto"/>
                <w:lang w:val="en-US" w:eastAsia="zh-CN" w:bidi="zh-CN"/>
              </w:rPr>
            </w:pPr>
            <w:r>
              <w:rPr>
                <w:rFonts w:hint="eastAsia" w:ascii="Times New Roman" w:hAnsi="Times New Roman" w:eastAsia="方正仿宋_GBK" w:cs="方正仿宋_GBK"/>
                <w:color w:val="auto"/>
                <w:kern w:val="2"/>
                <w:sz w:val="24"/>
                <w:szCs w:val="24"/>
                <w:u w:val="none"/>
                <w:shd w:val="clear" w:color="auto" w:fill="auto"/>
                <w:lang w:val="en-US" w:eastAsia="zh-CN" w:bidi="zh-CN"/>
              </w:rPr>
              <w:t>41</w:t>
            </w:r>
          </w:p>
        </w:tc>
        <w:tc>
          <w:tcPr>
            <w:tcW w:w="8683" w:type="dxa"/>
            <w:tcBorders>
              <w:top w:val="single" w:color="auto" w:sz="4" w:space="0"/>
              <w:left w:val="single" w:color="auto" w:sz="4" w:space="0"/>
              <w:bottom w:val="single" w:color="auto" w:sz="4" w:space="0"/>
              <w:right w:val="single" w:color="auto" w:sz="4" w:space="0"/>
            </w:tcBorders>
            <w:vAlign w:val="center"/>
          </w:tcPr>
          <w:p>
            <w:pPr>
              <w:pStyle w:val="15"/>
              <w:keepNext/>
              <w:keepLines w:val="0"/>
              <w:pageBreakBefore w:val="0"/>
              <w:widowControl w:val="0"/>
              <w:shd w:val="clear" w:color="auto" w:fill="auto"/>
              <w:kinsoku/>
              <w:wordWrap/>
              <w:overflowPunct/>
              <w:topLinePunct w:val="0"/>
              <w:autoSpaceDE/>
              <w:autoSpaceDN/>
              <w:bidi w:val="0"/>
              <w:snapToGrid/>
              <w:spacing w:before="0" w:after="0" w:line="324" w:lineRule="exact"/>
              <w:ind w:left="0" w:leftChars="0" w:right="0" w:rightChars="0" w:firstLine="0" w:firstLineChars="0"/>
              <w:jc w:val="left"/>
              <w:textAlignment w:val="auto"/>
              <w:rPr>
                <w:rFonts w:hint="eastAsia" w:ascii="Times New Roman" w:hAnsi="Times New Roman" w:eastAsia="方正仿宋_GBK" w:cs="方正仿宋_GBK"/>
                <w:color w:val="auto"/>
                <w:kern w:val="2"/>
                <w:sz w:val="24"/>
                <w:szCs w:val="24"/>
                <w:u w:val="none"/>
                <w:shd w:val="clear" w:color="auto" w:fill="auto"/>
                <w:lang w:val="zh-CN" w:eastAsia="zh-CN" w:bidi="zh-CN"/>
              </w:rPr>
            </w:pPr>
            <w:r>
              <w:rPr>
                <w:rFonts w:hint="eastAsia" w:ascii="Times New Roman" w:hAnsi="Times New Roman" w:eastAsia="方正仿宋_GBK" w:cs="方正仿宋_GBK"/>
                <w:color w:val="auto"/>
                <w:sz w:val="24"/>
                <w:szCs w:val="24"/>
                <w:lang w:eastAsia="zh-CN"/>
              </w:rPr>
              <w:t>为脱贫户、监测户、以及符合条件的农村人员购买“综合防贫保险”，多渠道化解返贫致贫风险。</w:t>
            </w:r>
          </w:p>
        </w:tc>
        <w:tc>
          <w:tcPr>
            <w:tcW w:w="4687" w:type="dxa"/>
            <w:tcBorders>
              <w:top w:val="single" w:color="auto" w:sz="4" w:space="0"/>
              <w:left w:val="single" w:color="auto" w:sz="4" w:space="0"/>
              <w:bottom w:val="single" w:color="auto" w:sz="4" w:space="0"/>
              <w:right w:val="single" w:color="auto" w:sz="4" w:space="0"/>
            </w:tcBorders>
            <w:vAlign w:val="center"/>
          </w:tcPr>
          <w:p>
            <w:pPr>
              <w:keepNext/>
              <w:keepLines w:val="0"/>
              <w:pageBreakBefore w:val="0"/>
              <w:widowControl w:val="0"/>
              <w:kinsoku/>
              <w:wordWrap/>
              <w:overflowPunct/>
              <w:topLinePunct w:val="0"/>
              <w:autoSpaceDE/>
              <w:autoSpaceDN/>
              <w:bidi w:val="0"/>
              <w:adjustRightInd/>
              <w:snapToGrid/>
              <w:spacing w:line="313" w:lineRule="exact"/>
              <w:jc w:val="center"/>
              <w:textAlignment w:val="auto"/>
              <w:rPr>
                <w:rFonts w:hint="eastAsia" w:ascii="Times New Roman" w:hAnsi="Times New Roman" w:eastAsia="方正仿宋_GBK" w:cs="方正仿宋_GBK"/>
                <w:color w:val="auto"/>
                <w:kern w:val="2"/>
                <w:sz w:val="24"/>
                <w:szCs w:val="24"/>
                <w:lang w:val="en-US" w:eastAsia="zh-CN" w:bidi="ar-SA"/>
              </w:rPr>
            </w:pPr>
            <w:r>
              <w:rPr>
                <w:rFonts w:hint="eastAsia" w:ascii="Times New Roman" w:hAnsi="Times New Roman" w:eastAsia="方正仿宋_GBK" w:cs="方正仿宋_GBK"/>
                <w:color w:val="auto"/>
                <w:kern w:val="2"/>
                <w:sz w:val="24"/>
                <w:szCs w:val="24"/>
                <w:lang w:val="en-US" w:eastAsia="zh-CN" w:bidi="ar-SA"/>
              </w:rPr>
              <w:t>区乡村振兴局</w:t>
            </w:r>
          </w:p>
        </w:tc>
      </w:tr>
      <w:tr>
        <w:tblPrEx>
          <w:tblCellMar>
            <w:top w:w="0" w:type="dxa"/>
            <w:left w:w="10" w:type="dxa"/>
            <w:bottom w:w="0" w:type="dxa"/>
            <w:right w:w="10" w:type="dxa"/>
          </w:tblCellMar>
        </w:tblPrEx>
        <w:trPr>
          <w:trHeight w:val="585" w:hRule="exact"/>
          <w:jc w:val="center"/>
        </w:trPr>
        <w:tc>
          <w:tcPr>
            <w:tcW w:w="763" w:type="dxa"/>
            <w:tcBorders>
              <w:top w:val="single" w:color="auto" w:sz="4" w:space="0"/>
              <w:left w:val="single" w:color="auto" w:sz="4" w:space="0"/>
              <w:bottom w:val="single" w:color="auto" w:sz="4" w:space="0"/>
              <w:right w:val="single" w:color="auto" w:sz="4" w:space="0"/>
            </w:tcBorders>
            <w:vAlign w:val="center"/>
          </w:tcPr>
          <w:p>
            <w:pPr>
              <w:pStyle w:val="15"/>
              <w:keepNext/>
              <w:keepLines w:val="0"/>
              <w:pageBreakBefore w:val="0"/>
              <w:widowControl w:val="0"/>
              <w:shd w:val="clear" w:color="auto" w:fill="auto"/>
              <w:kinsoku/>
              <w:wordWrap/>
              <w:overflowPunct/>
              <w:topLinePunct w:val="0"/>
              <w:autoSpaceDE/>
              <w:autoSpaceDN/>
              <w:bidi w:val="0"/>
              <w:snapToGrid/>
              <w:spacing w:before="0" w:after="0" w:line="240" w:lineRule="auto"/>
              <w:ind w:left="0" w:leftChars="0" w:right="0" w:rightChars="0" w:firstLine="320" w:firstLineChars="0"/>
              <w:jc w:val="left"/>
              <w:textAlignment w:val="auto"/>
              <w:rPr>
                <w:rFonts w:hint="default"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42</w:t>
            </w:r>
          </w:p>
        </w:tc>
        <w:tc>
          <w:tcPr>
            <w:tcW w:w="8683" w:type="dxa"/>
            <w:tcBorders>
              <w:top w:val="single" w:color="auto" w:sz="4" w:space="0"/>
              <w:left w:val="single" w:color="auto" w:sz="4" w:space="0"/>
              <w:bottom w:val="single" w:color="auto" w:sz="4" w:space="0"/>
              <w:right w:val="single" w:color="auto" w:sz="4" w:space="0"/>
            </w:tcBorders>
            <w:vAlign w:val="center"/>
          </w:tcPr>
          <w:p>
            <w:pPr>
              <w:pStyle w:val="15"/>
              <w:keepNext/>
              <w:keepLines w:val="0"/>
              <w:pageBreakBefore w:val="0"/>
              <w:widowControl w:val="0"/>
              <w:shd w:val="clear" w:color="auto" w:fill="auto"/>
              <w:kinsoku/>
              <w:wordWrap/>
              <w:overflowPunct/>
              <w:topLinePunct w:val="0"/>
              <w:autoSpaceDE/>
              <w:autoSpaceDN/>
              <w:bidi w:val="0"/>
              <w:snapToGrid/>
              <w:spacing w:before="0" w:after="0" w:line="324" w:lineRule="exact"/>
              <w:ind w:left="0" w:leftChars="0" w:right="0" w:rightChars="0" w:firstLine="0" w:firstLineChars="0"/>
              <w:jc w:val="left"/>
              <w:textAlignment w:val="auto"/>
              <w:rPr>
                <w:rFonts w:hint="eastAsia" w:ascii="Times New Roman" w:hAnsi="Times New Roman" w:eastAsia="方正仿宋_GBK" w:cs="方正仿宋_GBK"/>
                <w:color w:val="auto"/>
                <w:kern w:val="2"/>
                <w:sz w:val="24"/>
                <w:szCs w:val="24"/>
                <w:u w:val="none"/>
                <w:shd w:val="clear" w:color="auto" w:fill="auto"/>
                <w:lang w:val="zh-CN" w:eastAsia="zh-CN" w:bidi="zh-CN"/>
              </w:rPr>
            </w:pPr>
            <w:r>
              <w:rPr>
                <w:rFonts w:hint="eastAsia" w:ascii="Times New Roman" w:hAnsi="Times New Roman" w:eastAsia="方正仿宋_GBK" w:cs="方正仿宋_GBK"/>
                <w:color w:val="auto"/>
                <w:sz w:val="24"/>
                <w:szCs w:val="24"/>
                <w:lang w:eastAsia="zh-CN"/>
              </w:rPr>
              <w:t>研究支持脱贫户、监测户参加政策性农业保险（农产品收益保险除外）。</w:t>
            </w:r>
          </w:p>
        </w:tc>
        <w:tc>
          <w:tcPr>
            <w:tcW w:w="4687" w:type="dxa"/>
            <w:tcBorders>
              <w:top w:val="single" w:color="auto" w:sz="4" w:space="0"/>
              <w:left w:val="single" w:color="auto" w:sz="4" w:space="0"/>
              <w:bottom w:val="single" w:color="auto" w:sz="4" w:space="0"/>
              <w:right w:val="single" w:color="auto" w:sz="4" w:space="0"/>
            </w:tcBorders>
            <w:vAlign w:val="center"/>
          </w:tcPr>
          <w:p>
            <w:pPr>
              <w:keepNext/>
              <w:keepLines w:val="0"/>
              <w:pageBreakBefore w:val="0"/>
              <w:widowControl w:val="0"/>
              <w:kinsoku/>
              <w:wordWrap/>
              <w:overflowPunct/>
              <w:topLinePunct w:val="0"/>
              <w:autoSpaceDE/>
              <w:autoSpaceDN/>
              <w:bidi w:val="0"/>
              <w:adjustRightInd/>
              <w:snapToGrid/>
              <w:spacing w:line="313" w:lineRule="exact"/>
              <w:jc w:val="center"/>
              <w:textAlignment w:val="auto"/>
              <w:rPr>
                <w:rFonts w:hint="eastAsia" w:ascii="Times New Roman" w:hAnsi="Times New Roman" w:eastAsia="方正仿宋_GBK" w:cs="方正仿宋_GBK"/>
                <w:color w:val="auto"/>
                <w:kern w:val="2"/>
                <w:sz w:val="24"/>
                <w:szCs w:val="24"/>
                <w:lang w:val="en-US" w:eastAsia="zh-CN" w:bidi="ar-SA"/>
              </w:rPr>
            </w:pPr>
            <w:r>
              <w:rPr>
                <w:rFonts w:hint="eastAsia" w:ascii="Times New Roman" w:hAnsi="Times New Roman" w:eastAsia="方正仿宋_GBK" w:cs="方正仿宋_GBK"/>
                <w:color w:val="auto"/>
                <w:kern w:val="2"/>
                <w:sz w:val="24"/>
                <w:szCs w:val="24"/>
                <w:lang w:val="en-US" w:eastAsia="zh-CN" w:bidi="ar-SA"/>
              </w:rPr>
              <w:t>区农业农村委</w:t>
            </w:r>
          </w:p>
        </w:tc>
      </w:tr>
      <w:tr>
        <w:tblPrEx>
          <w:tblCellMar>
            <w:top w:w="0" w:type="dxa"/>
            <w:left w:w="10" w:type="dxa"/>
            <w:bottom w:w="0" w:type="dxa"/>
            <w:right w:w="10" w:type="dxa"/>
          </w:tblCellMar>
        </w:tblPrEx>
        <w:trPr>
          <w:trHeight w:val="731" w:hRule="exact"/>
          <w:jc w:val="center"/>
        </w:trPr>
        <w:tc>
          <w:tcPr>
            <w:tcW w:w="14133" w:type="dxa"/>
            <w:gridSpan w:val="3"/>
            <w:tcBorders>
              <w:top w:val="single" w:color="auto" w:sz="4" w:space="0"/>
              <w:left w:val="single" w:color="auto" w:sz="4" w:space="0"/>
              <w:bottom w:val="single" w:color="auto" w:sz="4" w:space="0"/>
              <w:right w:val="single" w:color="auto" w:sz="4" w:space="0"/>
            </w:tcBorders>
            <w:vAlign w:val="center"/>
          </w:tcPr>
          <w:p>
            <w:pPr>
              <w:keepNext/>
              <w:keepLines w:val="0"/>
              <w:pageBreakBefore w:val="0"/>
              <w:widowControl w:val="0"/>
              <w:kinsoku/>
              <w:wordWrap/>
              <w:overflowPunct/>
              <w:topLinePunct w:val="0"/>
              <w:autoSpaceDE/>
              <w:autoSpaceDN/>
              <w:bidi w:val="0"/>
              <w:adjustRightInd/>
              <w:snapToGrid/>
              <w:spacing w:line="560" w:lineRule="exact"/>
              <w:ind w:right="0" w:firstLine="240" w:firstLineChars="1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黑体_GBK" w:cs="方正黑体_GBK"/>
                <w:color w:val="auto"/>
                <w:spacing w:val="0"/>
                <w:w w:val="100"/>
                <w:position w:val="0"/>
                <w:sz w:val="24"/>
                <w:szCs w:val="24"/>
                <w:lang w:eastAsia="zh-CN"/>
              </w:rPr>
              <w:t>三、</w:t>
            </w:r>
            <w:r>
              <w:rPr>
                <w:rFonts w:hint="eastAsia" w:ascii="方正黑体_GBK" w:hAnsi="方正黑体_GBK" w:eastAsia="方正黑体_GBK" w:cs="方正黑体_GBK"/>
                <w:color w:val="auto"/>
                <w:sz w:val="24"/>
                <w:szCs w:val="24"/>
              </w:rPr>
              <w:t>聚焦工作落实，全面夯实巩固实效</w:t>
            </w:r>
          </w:p>
          <w:p>
            <w:pPr>
              <w:keepNext/>
              <w:keepLines w:val="0"/>
              <w:pageBreakBefore w:val="0"/>
              <w:widowControl w:val="0"/>
              <w:kinsoku/>
              <w:wordWrap/>
              <w:overflowPunct/>
              <w:topLinePunct w:val="0"/>
              <w:autoSpaceDE/>
              <w:autoSpaceDN/>
              <w:bidi w:val="0"/>
              <w:adjustRightInd/>
              <w:snapToGrid/>
              <w:spacing w:line="313" w:lineRule="exact"/>
              <w:ind w:firstLine="240" w:firstLineChars="100"/>
              <w:jc w:val="both"/>
              <w:textAlignment w:val="auto"/>
              <w:rPr>
                <w:rFonts w:hint="eastAsia" w:ascii="Times New Roman" w:hAnsi="Times New Roman" w:eastAsia="方正仿宋_GBK" w:cs="方正仿宋_GBK"/>
                <w:color w:val="auto"/>
                <w:kern w:val="2"/>
                <w:sz w:val="24"/>
                <w:szCs w:val="24"/>
                <w:lang w:val="en-US" w:eastAsia="zh-CN" w:bidi="ar-SA"/>
              </w:rPr>
            </w:pPr>
          </w:p>
        </w:tc>
      </w:tr>
      <w:tr>
        <w:tblPrEx>
          <w:tblCellMar>
            <w:top w:w="0" w:type="dxa"/>
            <w:left w:w="10" w:type="dxa"/>
            <w:bottom w:w="0" w:type="dxa"/>
            <w:right w:w="10" w:type="dxa"/>
          </w:tblCellMar>
        </w:tblPrEx>
        <w:trPr>
          <w:trHeight w:val="567" w:hRule="exact"/>
          <w:jc w:val="center"/>
        </w:trPr>
        <w:tc>
          <w:tcPr>
            <w:tcW w:w="14133" w:type="dxa"/>
            <w:gridSpan w:val="3"/>
            <w:tcBorders>
              <w:top w:val="single" w:color="auto" w:sz="4" w:space="0"/>
              <w:left w:val="single" w:color="auto" w:sz="4" w:space="0"/>
              <w:bottom w:val="single" w:color="auto" w:sz="4" w:space="0"/>
              <w:right w:val="single" w:color="auto" w:sz="4" w:space="0"/>
            </w:tcBorders>
            <w:vAlign w:val="center"/>
          </w:tcPr>
          <w:p>
            <w:pPr>
              <w:keepNext/>
              <w:keepLines w:val="0"/>
              <w:pageBreakBefore w:val="0"/>
              <w:widowControl w:val="0"/>
              <w:kinsoku/>
              <w:wordWrap/>
              <w:overflowPunct/>
              <w:topLinePunct w:val="0"/>
              <w:autoSpaceDE/>
              <w:autoSpaceDN/>
              <w:bidi w:val="0"/>
              <w:adjustRightInd/>
              <w:snapToGrid/>
              <w:spacing w:line="313" w:lineRule="exact"/>
              <w:ind w:firstLine="240" w:firstLineChars="100"/>
              <w:jc w:val="left"/>
              <w:textAlignment w:val="auto"/>
              <w:rPr>
                <w:rFonts w:hint="eastAsia" w:ascii="Times New Roman" w:hAnsi="Times New Roman" w:eastAsia="方正仿宋_GBK" w:cs="方正仿宋_GBK"/>
                <w:color w:val="auto"/>
                <w:kern w:val="2"/>
                <w:sz w:val="24"/>
                <w:szCs w:val="24"/>
                <w:lang w:val="en-US" w:eastAsia="zh-CN" w:bidi="ar-SA"/>
              </w:rPr>
            </w:pPr>
            <w:r>
              <w:rPr>
                <w:rFonts w:hint="eastAsia" w:ascii="Times New Roman" w:hAnsi="Times New Roman" w:eastAsia="方正楷体_GBK" w:cs="方正楷体_GBK"/>
                <w:color w:val="auto"/>
                <w:spacing w:val="0"/>
                <w:w w:val="100"/>
                <w:position w:val="0"/>
                <w:sz w:val="24"/>
                <w:szCs w:val="24"/>
              </w:rPr>
              <w:t>（</w:t>
            </w:r>
            <w:r>
              <w:rPr>
                <w:rFonts w:hint="eastAsia" w:ascii="Times New Roman" w:hAnsi="Times New Roman" w:eastAsia="方正楷体_GBK" w:cs="方正楷体_GBK"/>
                <w:color w:val="auto"/>
                <w:spacing w:val="0"/>
                <w:w w:val="100"/>
                <w:position w:val="0"/>
                <w:sz w:val="24"/>
                <w:szCs w:val="24"/>
                <w:lang w:eastAsia="zh-CN"/>
              </w:rPr>
              <w:t>十六</w:t>
            </w:r>
            <w:r>
              <w:rPr>
                <w:rFonts w:hint="eastAsia" w:ascii="Times New Roman" w:hAnsi="Times New Roman" w:eastAsia="方正楷体_GBK" w:cs="方正楷体_GBK"/>
                <w:color w:val="auto"/>
                <w:spacing w:val="0"/>
                <w:w w:val="100"/>
                <w:position w:val="0"/>
                <w:sz w:val="24"/>
                <w:szCs w:val="24"/>
              </w:rPr>
              <w:t>）</w:t>
            </w:r>
            <w:r>
              <w:rPr>
                <w:rFonts w:hint="eastAsia" w:ascii="Times New Roman" w:hAnsi="Times New Roman" w:eastAsia="方正楷体_GBK" w:cs="方正楷体_GBK"/>
                <w:color w:val="auto"/>
                <w:spacing w:val="0"/>
                <w:w w:val="100"/>
                <w:position w:val="0"/>
                <w:sz w:val="24"/>
                <w:szCs w:val="24"/>
                <w:lang w:eastAsia="zh-CN"/>
              </w:rPr>
              <w:t>健全防止返贫监测帮扶机制</w:t>
            </w:r>
          </w:p>
        </w:tc>
      </w:tr>
      <w:tr>
        <w:tblPrEx>
          <w:tblCellMar>
            <w:top w:w="0" w:type="dxa"/>
            <w:left w:w="10" w:type="dxa"/>
            <w:bottom w:w="0" w:type="dxa"/>
            <w:right w:w="10" w:type="dxa"/>
          </w:tblCellMar>
        </w:tblPrEx>
        <w:trPr>
          <w:trHeight w:val="911" w:hRule="exact"/>
          <w:jc w:val="center"/>
        </w:trPr>
        <w:tc>
          <w:tcPr>
            <w:tcW w:w="763" w:type="dxa"/>
            <w:tcBorders>
              <w:top w:val="single" w:color="auto" w:sz="4" w:space="0"/>
              <w:left w:val="single" w:color="auto" w:sz="4" w:space="0"/>
              <w:bottom w:val="single" w:color="auto" w:sz="4" w:space="0"/>
              <w:right w:val="single" w:color="auto" w:sz="4" w:space="0"/>
            </w:tcBorders>
            <w:vAlign w:val="center"/>
          </w:tcPr>
          <w:p>
            <w:pPr>
              <w:pStyle w:val="15"/>
              <w:keepNext/>
              <w:keepLines w:val="0"/>
              <w:pageBreakBefore w:val="0"/>
              <w:widowControl w:val="0"/>
              <w:shd w:val="clear" w:color="auto" w:fill="auto"/>
              <w:kinsoku/>
              <w:wordWrap/>
              <w:overflowPunct/>
              <w:topLinePunct w:val="0"/>
              <w:autoSpaceDE/>
              <w:autoSpaceDN/>
              <w:bidi w:val="0"/>
              <w:snapToGrid/>
              <w:spacing w:before="0" w:after="0" w:line="240" w:lineRule="auto"/>
              <w:ind w:left="0" w:leftChars="0" w:right="0" w:rightChars="0" w:firstLine="320" w:firstLineChars="0"/>
              <w:jc w:val="left"/>
              <w:textAlignment w:val="auto"/>
              <w:rPr>
                <w:rFonts w:hint="default" w:ascii="Times New Roman" w:hAnsi="Times New Roman" w:eastAsia="方正仿宋_GBK" w:cs="方正仿宋_GBK"/>
                <w:color w:val="auto"/>
                <w:kern w:val="2"/>
                <w:sz w:val="24"/>
                <w:szCs w:val="24"/>
                <w:u w:val="none"/>
                <w:shd w:val="clear" w:color="auto" w:fill="auto"/>
                <w:lang w:val="en-US" w:eastAsia="zh-CN" w:bidi="zh-CN"/>
              </w:rPr>
            </w:pPr>
            <w:r>
              <w:rPr>
                <w:rFonts w:hint="eastAsia" w:ascii="Times New Roman" w:hAnsi="Times New Roman" w:eastAsia="方正仿宋_GBK" w:cs="方正仿宋_GBK"/>
                <w:color w:val="auto"/>
                <w:kern w:val="2"/>
                <w:sz w:val="24"/>
                <w:szCs w:val="24"/>
                <w:u w:val="none"/>
                <w:shd w:val="clear" w:color="auto" w:fill="auto"/>
                <w:lang w:val="en-US" w:eastAsia="zh-CN" w:bidi="zh-CN"/>
              </w:rPr>
              <w:t>43</w:t>
            </w:r>
          </w:p>
        </w:tc>
        <w:tc>
          <w:tcPr>
            <w:tcW w:w="8683" w:type="dxa"/>
            <w:tcBorders>
              <w:top w:val="single" w:color="auto" w:sz="4" w:space="0"/>
              <w:left w:val="single" w:color="auto" w:sz="4" w:space="0"/>
              <w:bottom w:val="single" w:color="auto" w:sz="4" w:space="0"/>
              <w:right w:val="single" w:color="auto" w:sz="4" w:space="0"/>
            </w:tcBorders>
            <w:vAlign w:val="center"/>
          </w:tcPr>
          <w:p>
            <w:pPr>
              <w:pStyle w:val="15"/>
              <w:keepNext/>
              <w:keepLines w:val="0"/>
              <w:pageBreakBefore w:val="0"/>
              <w:widowControl w:val="0"/>
              <w:shd w:val="clear" w:color="auto" w:fill="auto"/>
              <w:kinsoku/>
              <w:wordWrap/>
              <w:overflowPunct/>
              <w:topLinePunct w:val="0"/>
              <w:autoSpaceDE/>
              <w:autoSpaceDN/>
              <w:bidi w:val="0"/>
              <w:snapToGrid/>
              <w:spacing w:before="0" w:after="0" w:line="324" w:lineRule="exact"/>
              <w:ind w:left="0" w:leftChars="0" w:right="0" w:rightChars="0" w:firstLine="0" w:firstLineChars="0"/>
              <w:jc w:val="left"/>
              <w:textAlignment w:val="auto"/>
              <w:rPr>
                <w:rFonts w:hint="eastAsia" w:ascii="Times New Roman" w:hAnsi="Times New Roman" w:eastAsia="方正仿宋_GBK" w:cs="方正仿宋_GBK"/>
                <w:color w:val="auto"/>
                <w:kern w:val="2"/>
                <w:sz w:val="24"/>
                <w:szCs w:val="24"/>
                <w:u w:val="none"/>
                <w:shd w:val="clear" w:color="auto" w:fill="auto"/>
                <w:lang w:val="zh-CN" w:eastAsia="zh-CN" w:bidi="zh-CN"/>
              </w:rPr>
            </w:pPr>
            <w:r>
              <w:rPr>
                <w:rFonts w:hint="eastAsia" w:ascii="Times New Roman" w:hAnsi="Times New Roman" w:eastAsia="方正仿宋_GBK" w:cs="方正仿宋_GBK"/>
                <w:color w:val="auto"/>
                <w:sz w:val="24"/>
                <w:szCs w:val="24"/>
                <w:lang w:eastAsia="zh-CN"/>
              </w:rPr>
              <w:t>依托全市防止返贫大数据监测平台，强化部门数据共享、及时比对、分析预警，精准识别认定防止返贫监测对象。</w:t>
            </w:r>
          </w:p>
        </w:tc>
        <w:tc>
          <w:tcPr>
            <w:tcW w:w="4687" w:type="dxa"/>
            <w:tcBorders>
              <w:top w:val="single" w:color="auto" w:sz="4" w:space="0"/>
              <w:left w:val="single" w:color="auto" w:sz="4" w:space="0"/>
              <w:bottom w:val="single" w:color="auto" w:sz="4" w:space="0"/>
              <w:right w:val="single" w:color="auto" w:sz="4" w:space="0"/>
            </w:tcBorders>
            <w:vAlign w:val="center"/>
          </w:tcPr>
          <w:p>
            <w:pPr>
              <w:keepNext/>
              <w:keepLines w:val="0"/>
              <w:pageBreakBefore w:val="0"/>
              <w:widowControl w:val="0"/>
              <w:kinsoku/>
              <w:wordWrap/>
              <w:overflowPunct/>
              <w:topLinePunct w:val="0"/>
              <w:autoSpaceDE/>
              <w:autoSpaceDN/>
              <w:bidi w:val="0"/>
              <w:adjustRightInd/>
              <w:snapToGrid/>
              <w:spacing w:line="313" w:lineRule="exact"/>
              <w:jc w:val="center"/>
              <w:textAlignment w:val="auto"/>
              <w:rPr>
                <w:rFonts w:hint="eastAsia" w:ascii="Times New Roman" w:hAnsi="Times New Roman" w:eastAsia="方正仿宋_GBK" w:cs="方正仿宋_GBK"/>
                <w:color w:val="auto"/>
                <w:kern w:val="2"/>
                <w:sz w:val="24"/>
                <w:szCs w:val="24"/>
                <w:lang w:val="en-US" w:eastAsia="zh-CN" w:bidi="ar-SA"/>
              </w:rPr>
            </w:pPr>
            <w:r>
              <w:rPr>
                <w:rFonts w:hint="eastAsia" w:ascii="Times New Roman" w:hAnsi="Times New Roman" w:eastAsia="方正仿宋_GBK" w:cs="方正仿宋_GBK"/>
                <w:color w:val="auto"/>
                <w:kern w:val="2"/>
                <w:sz w:val="24"/>
                <w:szCs w:val="24"/>
                <w:lang w:val="en-US" w:eastAsia="zh-CN" w:bidi="ar-SA"/>
              </w:rPr>
              <w:t>区乡村振兴局</w:t>
            </w:r>
          </w:p>
        </w:tc>
      </w:tr>
      <w:tr>
        <w:tblPrEx>
          <w:tblCellMar>
            <w:top w:w="0" w:type="dxa"/>
            <w:left w:w="10" w:type="dxa"/>
            <w:bottom w:w="0" w:type="dxa"/>
            <w:right w:w="10" w:type="dxa"/>
          </w:tblCellMar>
        </w:tblPrEx>
        <w:trPr>
          <w:trHeight w:val="585" w:hRule="exact"/>
          <w:jc w:val="center"/>
        </w:trPr>
        <w:tc>
          <w:tcPr>
            <w:tcW w:w="763" w:type="dxa"/>
            <w:tcBorders>
              <w:top w:val="single" w:color="auto" w:sz="4" w:space="0"/>
              <w:left w:val="single" w:color="auto" w:sz="4" w:space="0"/>
              <w:bottom w:val="single" w:color="auto" w:sz="4" w:space="0"/>
              <w:right w:val="single" w:color="auto" w:sz="4" w:space="0"/>
            </w:tcBorders>
            <w:vAlign w:val="bottom"/>
          </w:tcPr>
          <w:p>
            <w:pPr>
              <w:pStyle w:val="15"/>
              <w:keepNext/>
              <w:keepLines w:val="0"/>
              <w:pageBreakBefore w:val="0"/>
              <w:widowControl w:val="0"/>
              <w:shd w:val="clear" w:color="auto" w:fill="auto"/>
              <w:kinsoku/>
              <w:wordWrap/>
              <w:overflowPunct/>
              <w:topLinePunct w:val="0"/>
              <w:autoSpaceDE/>
              <w:autoSpaceDN/>
              <w:bidi w:val="0"/>
              <w:snapToGrid/>
              <w:spacing w:before="0" w:after="0" w:line="240" w:lineRule="auto"/>
              <w:ind w:left="0" w:leftChars="0" w:right="0" w:rightChars="0" w:firstLine="0" w:firstLineChars="0"/>
              <w:jc w:val="center"/>
              <w:textAlignment w:val="auto"/>
              <w:rPr>
                <w:rFonts w:hint="default" w:ascii="Times New Roman" w:hAnsi="Times New Roman" w:eastAsia="方正仿宋_GBK" w:cs="方正仿宋_GBK"/>
                <w:b/>
                <w:bCs/>
                <w:color w:val="auto"/>
                <w:kern w:val="2"/>
                <w:sz w:val="24"/>
                <w:szCs w:val="24"/>
                <w:u w:val="none"/>
                <w:shd w:val="clear" w:color="auto" w:fill="auto"/>
                <w:lang w:val="en-US" w:eastAsia="zh-CN" w:bidi="zh-CN"/>
              </w:rPr>
            </w:pPr>
            <w:r>
              <w:rPr>
                <w:rFonts w:hint="eastAsia" w:ascii="Times New Roman" w:hAnsi="Times New Roman" w:eastAsia="方正仿宋_GBK" w:cs="方正仿宋_GBK"/>
                <w:b/>
                <w:bCs/>
                <w:color w:val="auto"/>
                <w:spacing w:val="0"/>
                <w:w w:val="100"/>
                <w:position w:val="0"/>
                <w:sz w:val="24"/>
                <w:szCs w:val="24"/>
              </w:rPr>
              <w:t>序号</w:t>
            </w:r>
          </w:p>
        </w:tc>
        <w:tc>
          <w:tcPr>
            <w:tcW w:w="8683" w:type="dxa"/>
            <w:tcBorders>
              <w:top w:val="single" w:color="auto" w:sz="4" w:space="0"/>
              <w:left w:val="single" w:color="auto" w:sz="4" w:space="0"/>
              <w:bottom w:val="single" w:color="auto" w:sz="4" w:space="0"/>
              <w:right w:val="single" w:color="auto" w:sz="4" w:space="0"/>
            </w:tcBorders>
            <w:vAlign w:val="bottom"/>
          </w:tcPr>
          <w:p>
            <w:pPr>
              <w:pStyle w:val="15"/>
              <w:keepNext/>
              <w:keepLines w:val="0"/>
              <w:pageBreakBefore w:val="0"/>
              <w:widowControl w:val="0"/>
              <w:shd w:val="clear" w:color="auto" w:fill="auto"/>
              <w:kinsoku/>
              <w:wordWrap/>
              <w:overflowPunct/>
              <w:topLinePunct w:val="0"/>
              <w:autoSpaceDE/>
              <w:autoSpaceDN/>
              <w:bidi w:val="0"/>
              <w:snapToGrid/>
              <w:spacing w:before="0" w:after="0" w:line="240" w:lineRule="auto"/>
              <w:ind w:left="0" w:leftChars="0" w:right="0" w:rightChars="0" w:firstLine="0" w:firstLineChars="0"/>
              <w:jc w:val="center"/>
              <w:textAlignment w:val="auto"/>
              <w:rPr>
                <w:rFonts w:hint="eastAsia" w:ascii="Times New Roman" w:hAnsi="Times New Roman" w:eastAsia="方正仿宋_GBK" w:cs="方正仿宋_GBK"/>
                <w:b/>
                <w:bCs/>
                <w:color w:val="auto"/>
                <w:kern w:val="2"/>
                <w:sz w:val="24"/>
                <w:szCs w:val="24"/>
                <w:u w:val="none"/>
                <w:shd w:val="clear" w:color="auto" w:fill="auto"/>
                <w:lang w:val="zh-CN" w:eastAsia="zh-CN" w:bidi="zh-CN"/>
              </w:rPr>
            </w:pPr>
            <w:r>
              <w:rPr>
                <w:rFonts w:hint="eastAsia" w:ascii="Times New Roman" w:hAnsi="Times New Roman" w:eastAsia="方正仿宋_GBK" w:cs="方正仿宋_GBK"/>
                <w:b/>
                <w:bCs/>
                <w:color w:val="auto"/>
                <w:spacing w:val="0"/>
                <w:w w:val="100"/>
                <w:position w:val="0"/>
                <w:sz w:val="24"/>
                <w:szCs w:val="24"/>
              </w:rPr>
              <w:t>具体措施</w:t>
            </w:r>
          </w:p>
        </w:tc>
        <w:tc>
          <w:tcPr>
            <w:tcW w:w="4687" w:type="dxa"/>
            <w:tcBorders>
              <w:top w:val="single" w:color="auto" w:sz="4" w:space="0"/>
              <w:left w:val="single" w:color="auto" w:sz="4" w:space="0"/>
              <w:bottom w:val="single" w:color="auto" w:sz="4" w:space="0"/>
              <w:right w:val="single" w:color="auto" w:sz="4" w:space="0"/>
            </w:tcBorders>
            <w:vAlign w:val="bottom"/>
          </w:tcPr>
          <w:p>
            <w:pPr>
              <w:pStyle w:val="15"/>
              <w:keepNext/>
              <w:keepLines w:val="0"/>
              <w:pageBreakBefore w:val="0"/>
              <w:widowControl w:val="0"/>
              <w:shd w:val="clear" w:color="auto" w:fill="auto"/>
              <w:kinsoku/>
              <w:wordWrap/>
              <w:overflowPunct/>
              <w:topLinePunct w:val="0"/>
              <w:autoSpaceDE/>
              <w:autoSpaceDN/>
              <w:bidi w:val="0"/>
              <w:snapToGrid/>
              <w:spacing w:before="0" w:after="0" w:line="240" w:lineRule="auto"/>
              <w:ind w:left="0" w:leftChars="0" w:right="0" w:rightChars="0" w:firstLine="0" w:firstLineChars="0"/>
              <w:jc w:val="center"/>
              <w:textAlignment w:val="auto"/>
              <w:rPr>
                <w:rFonts w:hint="eastAsia" w:ascii="Times New Roman" w:hAnsi="Times New Roman" w:eastAsia="方正仿宋_GBK" w:cs="方正仿宋_GBK"/>
                <w:b/>
                <w:bCs/>
                <w:color w:val="auto"/>
                <w:kern w:val="2"/>
                <w:sz w:val="24"/>
                <w:szCs w:val="24"/>
                <w:u w:val="none"/>
                <w:shd w:val="clear" w:color="auto" w:fill="auto"/>
                <w:lang w:val="en-US" w:eastAsia="zh-CN" w:bidi="zh-CN"/>
              </w:rPr>
            </w:pPr>
            <w:r>
              <w:rPr>
                <w:rFonts w:hint="eastAsia" w:ascii="Times New Roman" w:hAnsi="Times New Roman" w:eastAsia="方正仿宋_GBK" w:cs="方正仿宋_GBK"/>
                <w:b/>
                <w:bCs/>
                <w:color w:val="auto"/>
                <w:spacing w:val="0"/>
                <w:w w:val="100"/>
                <w:position w:val="0"/>
                <w:sz w:val="24"/>
                <w:szCs w:val="24"/>
                <w:lang w:eastAsia="zh-CN"/>
              </w:rPr>
              <w:t>责任</w:t>
            </w:r>
            <w:r>
              <w:rPr>
                <w:rFonts w:hint="eastAsia" w:ascii="Times New Roman" w:hAnsi="Times New Roman" w:eastAsia="方正仿宋_GBK" w:cs="方正仿宋_GBK"/>
                <w:b/>
                <w:bCs/>
                <w:color w:val="auto"/>
                <w:spacing w:val="0"/>
                <w:w w:val="100"/>
                <w:position w:val="0"/>
                <w:sz w:val="24"/>
                <w:szCs w:val="24"/>
              </w:rPr>
              <w:t>单位</w:t>
            </w:r>
          </w:p>
        </w:tc>
      </w:tr>
      <w:tr>
        <w:tblPrEx>
          <w:tblCellMar>
            <w:top w:w="0" w:type="dxa"/>
            <w:left w:w="10" w:type="dxa"/>
            <w:bottom w:w="0" w:type="dxa"/>
            <w:right w:w="10" w:type="dxa"/>
          </w:tblCellMar>
        </w:tblPrEx>
        <w:trPr>
          <w:trHeight w:val="1019" w:hRule="exact"/>
          <w:jc w:val="center"/>
        </w:trPr>
        <w:tc>
          <w:tcPr>
            <w:tcW w:w="763" w:type="dxa"/>
            <w:tcBorders>
              <w:top w:val="single" w:color="auto" w:sz="4" w:space="0"/>
              <w:left w:val="single" w:color="auto" w:sz="4" w:space="0"/>
              <w:bottom w:val="single" w:color="auto" w:sz="4" w:space="0"/>
              <w:right w:val="single" w:color="auto" w:sz="4" w:space="0"/>
            </w:tcBorders>
            <w:vAlign w:val="center"/>
          </w:tcPr>
          <w:p>
            <w:pPr>
              <w:pStyle w:val="15"/>
              <w:keepNext/>
              <w:keepLines w:val="0"/>
              <w:pageBreakBefore w:val="0"/>
              <w:widowControl w:val="0"/>
              <w:shd w:val="clear" w:color="auto" w:fill="auto"/>
              <w:kinsoku/>
              <w:wordWrap/>
              <w:overflowPunct/>
              <w:topLinePunct w:val="0"/>
              <w:autoSpaceDE/>
              <w:autoSpaceDN/>
              <w:bidi w:val="0"/>
              <w:snapToGrid/>
              <w:spacing w:before="0" w:after="0" w:line="240" w:lineRule="auto"/>
              <w:ind w:left="0" w:leftChars="0" w:right="0" w:rightChars="0" w:firstLine="320" w:firstLineChars="0"/>
              <w:jc w:val="left"/>
              <w:textAlignment w:val="auto"/>
              <w:rPr>
                <w:rFonts w:hint="default" w:ascii="Times New Roman" w:hAnsi="Times New Roman" w:eastAsia="方正仿宋_GBK" w:cs="方正仿宋_GBK"/>
                <w:color w:val="auto"/>
                <w:kern w:val="2"/>
                <w:sz w:val="24"/>
                <w:szCs w:val="24"/>
                <w:u w:val="none"/>
                <w:shd w:val="clear" w:color="auto" w:fill="auto"/>
                <w:lang w:val="en-US" w:eastAsia="zh-CN" w:bidi="zh-CN"/>
              </w:rPr>
            </w:pPr>
            <w:r>
              <w:rPr>
                <w:rFonts w:hint="eastAsia" w:ascii="Times New Roman" w:hAnsi="Times New Roman" w:eastAsia="方正仿宋_GBK" w:cs="方正仿宋_GBK"/>
                <w:color w:val="auto"/>
                <w:kern w:val="2"/>
                <w:sz w:val="24"/>
                <w:szCs w:val="24"/>
                <w:u w:val="none"/>
                <w:shd w:val="clear" w:color="auto" w:fill="auto"/>
                <w:lang w:val="en-US" w:eastAsia="zh-CN" w:bidi="zh-CN"/>
              </w:rPr>
              <w:t>44</w:t>
            </w:r>
          </w:p>
        </w:tc>
        <w:tc>
          <w:tcPr>
            <w:tcW w:w="8683" w:type="dxa"/>
            <w:tcBorders>
              <w:top w:val="single" w:color="auto" w:sz="4" w:space="0"/>
              <w:left w:val="single" w:color="auto" w:sz="4" w:space="0"/>
              <w:bottom w:val="single" w:color="auto" w:sz="4" w:space="0"/>
              <w:right w:val="single" w:color="auto" w:sz="4" w:space="0"/>
            </w:tcBorders>
            <w:vAlign w:val="center"/>
          </w:tcPr>
          <w:p>
            <w:pPr>
              <w:pStyle w:val="15"/>
              <w:keepNext/>
              <w:keepLines w:val="0"/>
              <w:pageBreakBefore w:val="0"/>
              <w:widowControl w:val="0"/>
              <w:shd w:val="clear" w:color="auto" w:fill="auto"/>
              <w:kinsoku/>
              <w:wordWrap/>
              <w:overflowPunct/>
              <w:topLinePunct w:val="0"/>
              <w:autoSpaceDE/>
              <w:autoSpaceDN/>
              <w:bidi w:val="0"/>
              <w:snapToGrid/>
              <w:spacing w:before="0" w:after="0" w:line="324" w:lineRule="exact"/>
              <w:ind w:left="0" w:leftChars="0" w:right="0" w:rightChars="0" w:firstLine="0" w:firstLineChars="0"/>
              <w:jc w:val="left"/>
              <w:textAlignment w:val="auto"/>
              <w:rPr>
                <w:rFonts w:hint="eastAsia" w:ascii="Times New Roman" w:hAnsi="Times New Roman" w:eastAsia="方正仿宋_GBK" w:cs="方正仿宋_GBK"/>
                <w:color w:val="auto"/>
                <w:kern w:val="2"/>
                <w:sz w:val="24"/>
                <w:szCs w:val="24"/>
                <w:u w:val="none"/>
                <w:shd w:val="clear" w:color="auto" w:fill="auto"/>
                <w:lang w:val="zh-CN" w:eastAsia="zh-CN" w:bidi="zh-CN"/>
              </w:rPr>
            </w:pPr>
            <w:r>
              <w:rPr>
                <w:rFonts w:hint="eastAsia" w:ascii="Times New Roman" w:hAnsi="Times New Roman" w:eastAsia="方正仿宋_GBK" w:cs="方正仿宋_GBK"/>
                <w:color w:val="auto"/>
                <w:sz w:val="24"/>
                <w:szCs w:val="24"/>
                <w:lang w:eastAsia="zh-CN"/>
              </w:rPr>
              <w:t>按照</w:t>
            </w:r>
            <w:r>
              <w:rPr>
                <w:rFonts w:ascii="方正仿宋_GBK" w:hAnsi="方正仿宋_GBK" w:eastAsia="方正仿宋_GBK" w:cs="方正仿宋_GBK"/>
                <w:color w:val="auto"/>
                <w:sz w:val="24"/>
                <w:szCs w:val="24"/>
              </w:rPr>
              <w:t>区</w:t>
            </w:r>
            <w:r>
              <w:rPr>
                <w:rFonts w:hint="eastAsia" w:ascii="方正仿宋_GBK" w:hAnsi="方正仿宋_GBK" w:eastAsia="方正仿宋_GBK" w:cs="方正仿宋_GBK"/>
                <w:color w:val="auto"/>
                <w:sz w:val="24"/>
                <w:szCs w:val="24"/>
                <w:lang w:eastAsia="zh-CN"/>
              </w:rPr>
              <w:t>级</w:t>
            </w:r>
            <w:r>
              <w:rPr>
                <w:rFonts w:ascii="Times New Roman" w:hAnsi="Times New Roman" w:eastAsia="Times New Roman" w:cs="Times New Roman"/>
                <w:color w:val="auto"/>
                <w:sz w:val="24"/>
                <w:szCs w:val="24"/>
              </w:rPr>
              <w:t>2</w:t>
            </w:r>
            <w:r>
              <w:rPr>
                <w:rFonts w:ascii="方正仿宋_GBK" w:hAnsi="方正仿宋_GBK" w:eastAsia="方正仿宋_GBK" w:cs="方正仿宋_GBK"/>
                <w:color w:val="auto"/>
                <w:sz w:val="24"/>
                <w:szCs w:val="24"/>
              </w:rPr>
              <w:t>名、镇（</w:t>
            </w:r>
            <w:r>
              <w:rPr>
                <w:rFonts w:hint="eastAsia" w:ascii="方正仿宋_GBK" w:hAnsi="方正仿宋_GBK" w:eastAsia="方正仿宋_GBK" w:cs="方正仿宋_GBK"/>
                <w:color w:val="auto"/>
                <w:sz w:val="24"/>
                <w:szCs w:val="24"/>
                <w:lang w:eastAsia="zh-CN"/>
              </w:rPr>
              <w:t>涉农</w:t>
            </w:r>
            <w:r>
              <w:rPr>
                <w:rFonts w:ascii="方正仿宋_GBK" w:hAnsi="方正仿宋_GBK" w:eastAsia="方正仿宋_GBK" w:cs="方正仿宋_GBK"/>
                <w:color w:val="auto"/>
                <w:sz w:val="24"/>
                <w:szCs w:val="24"/>
              </w:rPr>
              <w:t>街道）</w:t>
            </w:r>
            <w:r>
              <w:rPr>
                <w:rFonts w:ascii="Times New Roman" w:hAnsi="Times New Roman" w:eastAsia="Times New Roman" w:cs="Times New Roman"/>
                <w:color w:val="auto"/>
                <w:sz w:val="24"/>
                <w:szCs w:val="24"/>
              </w:rPr>
              <w:t>2</w:t>
            </w:r>
            <w:r>
              <w:rPr>
                <w:rFonts w:ascii="方正仿宋_GBK" w:hAnsi="方正仿宋_GBK" w:eastAsia="方正仿宋_GBK" w:cs="方正仿宋_GBK"/>
                <w:color w:val="auto"/>
                <w:sz w:val="24"/>
                <w:szCs w:val="24"/>
              </w:rPr>
              <w:t>名、村（社区）</w:t>
            </w:r>
            <w:r>
              <w:rPr>
                <w:rFonts w:ascii="Times New Roman" w:hAnsi="Times New Roman" w:eastAsia="Times New Roman" w:cs="Times New Roman"/>
                <w:color w:val="auto"/>
                <w:sz w:val="24"/>
                <w:szCs w:val="24"/>
              </w:rPr>
              <w:t>1</w:t>
            </w:r>
            <w:r>
              <w:rPr>
                <w:rFonts w:ascii="方正仿宋_GBK" w:hAnsi="方正仿宋_GBK" w:eastAsia="方正仿宋_GBK" w:cs="方正仿宋_GBK"/>
                <w:color w:val="auto"/>
                <w:sz w:val="24"/>
                <w:szCs w:val="24"/>
              </w:rPr>
              <w:t xml:space="preserve"> 名标准，配备专兼职防止返贫监测信息员队伍，做好防止返贫监测和网格化预警，</w:t>
            </w:r>
            <w:r>
              <w:rPr>
                <w:rFonts w:hint="eastAsia" w:ascii="Times New Roman" w:hAnsi="Times New Roman" w:eastAsia="方正仿宋_GBK" w:cs="方正仿宋_GBK"/>
                <w:color w:val="auto"/>
                <w:sz w:val="24"/>
                <w:szCs w:val="24"/>
              </w:rPr>
              <w:t>常态化收集上报网格内群众相关信息。</w:t>
            </w:r>
          </w:p>
        </w:tc>
        <w:tc>
          <w:tcPr>
            <w:tcW w:w="4687" w:type="dxa"/>
            <w:tcBorders>
              <w:top w:val="single" w:color="auto" w:sz="4" w:space="0"/>
              <w:left w:val="single" w:color="auto" w:sz="4" w:space="0"/>
              <w:bottom w:val="single" w:color="auto" w:sz="4" w:space="0"/>
              <w:right w:val="single" w:color="auto" w:sz="4" w:space="0"/>
            </w:tcBorders>
            <w:vAlign w:val="center"/>
          </w:tcPr>
          <w:p>
            <w:pPr>
              <w:keepNext/>
              <w:keepLines w:val="0"/>
              <w:pageBreakBefore w:val="0"/>
              <w:widowControl w:val="0"/>
              <w:kinsoku/>
              <w:wordWrap/>
              <w:overflowPunct/>
              <w:topLinePunct w:val="0"/>
              <w:autoSpaceDE/>
              <w:autoSpaceDN/>
              <w:bidi w:val="0"/>
              <w:adjustRightInd/>
              <w:snapToGrid/>
              <w:spacing w:line="313" w:lineRule="exact"/>
              <w:jc w:val="center"/>
              <w:textAlignment w:val="auto"/>
              <w:rPr>
                <w:rFonts w:hint="eastAsia" w:ascii="Times New Roman" w:hAnsi="Times New Roman" w:eastAsia="方正仿宋_GBK" w:cs="方正仿宋_GBK"/>
                <w:color w:val="auto"/>
                <w:kern w:val="2"/>
                <w:sz w:val="24"/>
                <w:szCs w:val="24"/>
                <w:lang w:val="en-US" w:eastAsia="zh-CN" w:bidi="ar-SA"/>
              </w:rPr>
            </w:pPr>
            <w:r>
              <w:rPr>
                <w:rFonts w:hint="eastAsia" w:ascii="Times New Roman" w:hAnsi="Times New Roman" w:eastAsia="方正仿宋_GBK" w:cs="方正仿宋_GBK"/>
                <w:color w:val="auto"/>
                <w:kern w:val="2"/>
                <w:sz w:val="24"/>
                <w:szCs w:val="24"/>
                <w:lang w:val="en-US" w:eastAsia="zh-CN" w:bidi="ar-SA"/>
              </w:rPr>
              <w:t>区乡村振兴局</w:t>
            </w:r>
          </w:p>
        </w:tc>
      </w:tr>
      <w:tr>
        <w:tblPrEx>
          <w:tblCellMar>
            <w:top w:w="0" w:type="dxa"/>
            <w:left w:w="10" w:type="dxa"/>
            <w:bottom w:w="0" w:type="dxa"/>
            <w:right w:w="10" w:type="dxa"/>
          </w:tblCellMar>
        </w:tblPrEx>
        <w:trPr>
          <w:trHeight w:val="739" w:hRule="exact"/>
          <w:jc w:val="center"/>
        </w:trPr>
        <w:tc>
          <w:tcPr>
            <w:tcW w:w="763" w:type="dxa"/>
            <w:tcBorders>
              <w:top w:val="single" w:color="auto" w:sz="4" w:space="0"/>
              <w:left w:val="single" w:color="auto" w:sz="4" w:space="0"/>
              <w:bottom w:val="single" w:color="auto" w:sz="4" w:space="0"/>
              <w:right w:val="single" w:color="auto" w:sz="4" w:space="0"/>
            </w:tcBorders>
            <w:vAlign w:val="center"/>
          </w:tcPr>
          <w:p>
            <w:pPr>
              <w:pStyle w:val="15"/>
              <w:keepNext/>
              <w:keepLines w:val="0"/>
              <w:pageBreakBefore w:val="0"/>
              <w:widowControl w:val="0"/>
              <w:shd w:val="clear" w:color="auto" w:fill="auto"/>
              <w:kinsoku/>
              <w:wordWrap/>
              <w:overflowPunct/>
              <w:topLinePunct w:val="0"/>
              <w:autoSpaceDE/>
              <w:autoSpaceDN/>
              <w:bidi w:val="0"/>
              <w:snapToGrid/>
              <w:spacing w:before="0" w:after="0" w:line="240" w:lineRule="auto"/>
              <w:ind w:left="0" w:leftChars="0" w:right="0" w:rightChars="0" w:firstLine="320" w:firstLineChars="0"/>
              <w:jc w:val="left"/>
              <w:textAlignment w:val="auto"/>
              <w:rPr>
                <w:rFonts w:hint="default" w:ascii="Times New Roman" w:hAnsi="Times New Roman" w:eastAsia="方正仿宋_GBK" w:cs="方正仿宋_GBK"/>
                <w:color w:val="auto"/>
                <w:kern w:val="2"/>
                <w:sz w:val="24"/>
                <w:szCs w:val="24"/>
                <w:u w:val="none"/>
                <w:shd w:val="clear" w:color="auto" w:fill="auto"/>
                <w:lang w:val="en-US" w:eastAsia="zh-CN" w:bidi="zh-CN"/>
              </w:rPr>
            </w:pPr>
            <w:r>
              <w:rPr>
                <w:rFonts w:hint="eastAsia" w:ascii="Times New Roman" w:hAnsi="Times New Roman" w:eastAsia="方正仿宋_GBK" w:cs="方正仿宋_GBK"/>
                <w:color w:val="auto"/>
                <w:kern w:val="2"/>
                <w:sz w:val="24"/>
                <w:szCs w:val="24"/>
                <w:u w:val="none"/>
                <w:shd w:val="clear" w:color="auto" w:fill="auto"/>
                <w:lang w:val="en-US" w:eastAsia="zh-CN" w:bidi="zh-CN"/>
              </w:rPr>
              <w:t>45</w:t>
            </w:r>
          </w:p>
        </w:tc>
        <w:tc>
          <w:tcPr>
            <w:tcW w:w="8683" w:type="dxa"/>
            <w:tcBorders>
              <w:top w:val="single" w:color="auto" w:sz="4" w:space="0"/>
              <w:left w:val="single" w:color="auto" w:sz="4" w:space="0"/>
              <w:bottom w:val="single" w:color="auto" w:sz="4" w:space="0"/>
              <w:right w:val="single" w:color="auto" w:sz="4" w:space="0"/>
            </w:tcBorders>
            <w:vAlign w:val="center"/>
          </w:tcPr>
          <w:p>
            <w:pPr>
              <w:pStyle w:val="15"/>
              <w:keepNext/>
              <w:keepLines w:val="0"/>
              <w:pageBreakBefore w:val="0"/>
              <w:widowControl w:val="0"/>
              <w:shd w:val="clear" w:color="auto" w:fill="auto"/>
              <w:kinsoku/>
              <w:wordWrap/>
              <w:overflowPunct/>
              <w:topLinePunct w:val="0"/>
              <w:autoSpaceDE/>
              <w:autoSpaceDN/>
              <w:bidi w:val="0"/>
              <w:snapToGrid/>
              <w:spacing w:before="0" w:after="0" w:line="324" w:lineRule="exact"/>
              <w:ind w:left="0" w:leftChars="0" w:right="0" w:rightChars="0" w:firstLine="0" w:firstLineChars="0"/>
              <w:jc w:val="left"/>
              <w:textAlignment w:val="auto"/>
              <w:rPr>
                <w:rFonts w:hint="eastAsia" w:ascii="Times New Roman" w:hAnsi="Times New Roman" w:eastAsia="方正仿宋_GBK" w:cs="方正仿宋_GBK"/>
                <w:color w:val="auto"/>
                <w:kern w:val="2"/>
                <w:sz w:val="24"/>
                <w:szCs w:val="24"/>
                <w:u w:val="none"/>
                <w:shd w:val="clear" w:color="auto" w:fill="auto"/>
                <w:lang w:val="zh-CN" w:eastAsia="zh-CN" w:bidi="zh-CN"/>
              </w:rPr>
            </w:pPr>
            <w:r>
              <w:rPr>
                <w:rFonts w:hint="eastAsia" w:ascii="Times New Roman" w:hAnsi="Times New Roman" w:eastAsia="方正仿宋_GBK" w:cs="方正仿宋_GBK"/>
                <w:color w:val="auto"/>
                <w:sz w:val="24"/>
                <w:szCs w:val="24"/>
              </w:rPr>
              <w:t>监测对象的认定，原则上不超过15天，村内公示不少于5 天。</w:t>
            </w:r>
          </w:p>
        </w:tc>
        <w:tc>
          <w:tcPr>
            <w:tcW w:w="4687" w:type="dxa"/>
            <w:tcBorders>
              <w:top w:val="single" w:color="auto" w:sz="4" w:space="0"/>
              <w:left w:val="single" w:color="auto" w:sz="4" w:space="0"/>
              <w:bottom w:val="single" w:color="auto" w:sz="4" w:space="0"/>
              <w:right w:val="single" w:color="auto" w:sz="4" w:space="0"/>
            </w:tcBorders>
            <w:vAlign w:val="center"/>
          </w:tcPr>
          <w:p>
            <w:pPr>
              <w:keepNext/>
              <w:keepLines w:val="0"/>
              <w:pageBreakBefore w:val="0"/>
              <w:widowControl w:val="0"/>
              <w:kinsoku/>
              <w:wordWrap/>
              <w:overflowPunct/>
              <w:topLinePunct w:val="0"/>
              <w:autoSpaceDE/>
              <w:autoSpaceDN/>
              <w:bidi w:val="0"/>
              <w:adjustRightInd/>
              <w:snapToGrid/>
              <w:spacing w:line="313" w:lineRule="exact"/>
              <w:jc w:val="center"/>
              <w:textAlignment w:val="auto"/>
              <w:rPr>
                <w:rFonts w:hint="eastAsia" w:ascii="Times New Roman" w:hAnsi="Times New Roman" w:eastAsia="方正仿宋_GBK" w:cs="方正仿宋_GBK"/>
                <w:color w:val="auto"/>
                <w:kern w:val="2"/>
                <w:sz w:val="24"/>
                <w:szCs w:val="24"/>
                <w:lang w:val="en-US" w:eastAsia="zh-CN" w:bidi="ar-SA"/>
              </w:rPr>
            </w:pPr>
            <w:r>
              <w:rPr>
                <w:rFonts w:hint="eastAsia" w:ascii="Times New Roman" w:hAnsi="Times New Roman" w:eastAsia="方正仿宋_GBK" w:cs="方正仿宋_GBK"/>
                <w:color w:val="auto"/>
                <w:kern w:val="2"/>
                <w:sz w:val="24"/>
                <w:szCs w:val="24"/>
                <w:lang w:val="en-US" w:eastAsia="zh-CN" w:bidi="ar-SA"/>
              </w:rPr>
              <w:t>区乡村振兴局</w:t>
            </w:r>
          </w:p>
        </w:tc>
      </w:tr>
      <w:tr>
        <w:tblPrEx>
          <w:tblCellMar>
            <w:top w:w="0" w:type="dxa"/>
            <w:left w:w="10" w:type="dxa"/>
            <w:bottom w:w="0" w:type="dxa"/>
            <w:right w:w="10" w:type="dxa"/>
          </w:tblCellMar>
        </w:tblPrEx>
        <w:trPr>
          <w:trHeight w:val="854" w:hRule="exact"/>
          <w:jc w:val="center"/>
        </w:trPr>
        <w:tc>
          <w:tcPr>
            <w:tcW w:w="763" w:type="dxa"/>
            <w:tcBorders>
              <w:top w:val="single" w:color="auto" w:sz="4" w:space="0"/>
              <w:left w:val="single" w:color="auto" w:sz="4" w:space="0"/>
              <w:bottom w:val="single" w:color="auto" w:sz="4" w:space="0"/>
              <w:right w:val="single" w:color="auto" w:sz="4" w:space="0"/>
            </w:tcBorders>
            <w:vAlign w:val="center"/>
          </w:tcPr>
          <w:p>
            <w:pPr>
              <w:pStyle w:val="15"/>
              <w:keepNext/>
              <w:keepLines w:val="0"/>
              <w:pageBreakBefore w:val="0"/>
              <w:widowControl w:val="0"/>
              <w:shd w:val="clear" w:color="auto" w:fill="auto"/>
              <w:kinsoku/>
              <w:wordWrap/>
              <w:overflowPunct/>
              <w:topLinePunct w:val="0"/>
              <w:autoSpaceDE/>
              <w:autoSpaceDN/>
              <w:bidi w:val="0"/>
              <w:snapToGrid/>
              <w:spacing w:before="0" w:after="0" w:line="240" w:lineRule="auto"/>
              <w:ind w:left="0" w:leftChars="0" w:right="0" w:rightChars="0" w:firstLine="320" w:firstLineChars="0"/>
              <w:jc w:val="left"/>
              <w:textAlignment w:val="auto"/>
              <w:rPr>
                <w:rFonts w:hint="default"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46</w:t>
            </w:r>
          </w:p>
        </w:tc>
        <w:tc>
          <w:tcPr>
            <w:tcW w:w="8683" w:type="dxa"/>
            <w:tcBorders>
              <w:top w:val="single" w:color="auto" w:sz="4" w:space="0"/>
              <w:left w:val="single" w:color="auto" w:sz="4" w:space="0"/>
              <w:bottom w:val="single" w:color="auto" w:sz="4" w:space="0"/>
              <w:right w:val="single" w:color="auto" w:sz="4" w:space="0"/>
            </w:tcBorders>
            <w:vAlign w:val="center"/>
          </w:tcPr>
          <w:p>
            <w:pPr>
              <w:pStyle w:val="15"/>
              <w:keepNext/>
              <w:keepLines w:val="0"/>
              <w:pageBreakBefore w:val="0"/>
              <w:widowControl w:val="0"/>
              <w:shd w:val="clear" w:color="auto" w:fill="auto"/>
              <w:kinsoku/>
              <w:wordWrap/>
              <w:overflowPunct/>
              <w:topLinePunct w:val="0"/>
              <w:autoSpaceDE/>
              <w:autoSpaceDN/>
              <w:bidi w:val="0"/>
              <w:snapToGrid/>
              <w:spacing w:before="0" w:after="0" w:line="324" w:lineRule="exact"/>
              <w:ind w:left="0" w:leftChars="0" w:right="0" w:rightChars="0" w:firstLine="0" w:firstLineChars="0"/>
              <w:jc w:val="left"/>
              <w:textAlignment w:val="auto"/>
              <w:rPr>
                <w:rFonts w:hint="eastAsia" w:ascii="Times New Roman" w:hAnsi="Times New Roman" w:eastAsia="方正仿宋_GBK" w:cs="方正仿宋_GBK"/>
                <w:color w:val="auto"/>
                <w:kern w:val="2"/>
                <w:sz w:val="24"/>
                <w:szCs w:val="24"/>
                <w:u w:val="none"/>
                <w:shd w:val="clear" w:color="auto" w:fill="auto"/>
                <w:lang w:val="zh-CN" w:eastAsia="zh-CN" w:bidi="zh-CN"/>
              </w:rPr>
            </w:pPr>
            <w:r>
              <w:rPr>
                <w:rFonts w:hint="eastAsia" w:ascii="Times New Roman" w:hAnsi="Times New Roman" w:eastAsia="方正仿宋_GBK" w:cs="方正仿宋_GBK"/>
                <w:color w:val="auto"/>
                <w:sz w:val="24"/>
                <w:szCs w:val="24"/>
              </w:rPr>
              <w:t>纳入监测对象10个工作日内，明确帮扶责任人和“一户一策”精准帮扶措施，帮扶干部每月至少入户走访1次。</w:t>
            </w:r>
          </w:p>
        </w:tc>
        <w:tc>
          <w:tcPr>
            <w:tcW w:w="4687" w:type="dxa"/>
            <w:tcBorders>
              <w:top w:val="single" w:color="auto" w:sz="4" w:space="0"/>
              <w:left w:val="single" w:color="auto" w:sz="4" w:space="0"/>
              <w:bottom w:val="single" w:color="auto" w:sz="4" w:space="0"/>
              <w:right w:val="single" w:color="auto" w:sz="4" w:space="0"/>
            </w:tcBorders>
            <w:vAlign w:val="center"/>
          </w:tcPr>
          <w:p>
            <w:pPr>
              <w:keepNext/>
              <w:keepLines w:val="0"/>
              <w:pageBreakBefore w:val="0"/>
              <w:widowControl w:val="0"/>
              <w:kinsoku/>
              <w:wordWrap/>
              <w:overflowPunct/>
              <w:topLinePunct w:val="0"/>
              <w:autoSpaceDE/>
              <w:autoSpaceDN/>
              <w:bidi w:val="0"/>
              <w:adjustRightInd/>
              <w:snapToGrid/>
              <w:spacing w:line="313" w:lineRule="exact"/>
              <w:jc w:val="center"/>
              <w:textAlignment w:val="auto"/>
              <w:rPr>
                <w:rFonts w:hint="eastAsia" w:ascii="Times New Roman" w:hAnsi="Times New Roman" w:eastAsia="方正仿宋_GBK" w:cs="方正仿宋_GBK"/>
                <w:color w:val="auto"/>
                <w:kern w:val="2"/>
                <w:sz w:val="24"/>
                <w:szCs w:val="24"/>
                <w:lang w:val="en-US" w:eastAsia="zh-CN" w:bidi="ar-SA"/>
              </w:rPr>
            </w:pPr>
            <w:r>
              <w:rPr>
                <w:rFonts w:hint="eastAsia" w:ascii="Times New Roman" w:hAnsi="Times New Roman" w:eastAsia="方正仿宋_GBK" w:cs="方正仿宋_GBK"/>
                <w:color w:val="auto"/>
                <w:kern w:val="2"/>
                <w:sz w:val="24"/>
                <w:szCs w:val="24"/>
                <w:lang w:val="en-US" w:eastAsia="zh-CN" w:bidi="ar-SA"/>
              </w:rPr>
              <w:t>区乡村振兴局</w:t>
            </w:r>
          </w:p>
        </w:tc>
      </w:tr>
      <w:tr>
        <w:tblPrEx>
          <w:tblCellMar>
            <w:top w:w="0" w:type="dxa"/>
            <w:left w:w="10" w:type="dxa"/>
            <w:bottom w:w="0" w:type="dxa"/>
            <w:right w:w="10" w:type="dxa"/>
          </w:tblCellMar>
        </w:tblPrEx>
        <w:trPr>
          <w:trHeight w:val="1011" w:hRule="exact"/>
          <w:jc w:val="center"/>
        </w:trPr>
        <w:tc>
          <w:tcPr>
            <w:tcW w:w="763" w:type="dxa"/>
            <w:tcBorders>
              <w:top w:val="single" w:color="auto" w:sz="4" w:space="0"/>
              <w:left w:val="single" w:color="auto" w:sz="4" w:space="0"/>
              <w:bottom w:val="single" w:color="auto" w:sz="4" w:space="0"/>
              <w:right w:val="single" w:color="auto" w:sz="4" w:space="0"/>
            </w:tcBorders>
            <w:vAlign w:val="center"/>
          </w:tcPr>
          <w:p>
            <w:pPr>
              <w:pStyle w:val="15"/>
              <w:keepNext/>
              <w:keepLines w:val="0"/>
              <w:pageBreakBefore w:val="0"/>
              <w:widowControl w:val="0"/>
              <w:shd w:val="clear" w:color="auto" w:fill="auto"/>
              <w:kinsoku/>
              <w:wordWrap/>
              <w:overflowPunct/>
              <w:topLinePunct w:val="0"/>
              <w:autoSpaceDE/>
              <w:autoSpaceDN/>
              <w:bidi w:val="0"/>
              <w:snapToGrid/>
              <w:spacing w:before="0" w:after="0" w:line="240" w:lineRule="auto"/>
              <w:ind w:left="0" w:leftChars="0" w:right="0" w:rightChars="0" w:firstLine="320" w:firstLineChars="0"/>
              <w:jc w:val="left"/>
              <w:textAlignment w:val="auto"/>
              <w:rPr>
                <w:rFonts w:hint="default"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47</w:t>
            </w:r>
          </w:p>
        </w:tc>
        <w:tc>
          <w:tcPr>
            <w:tcW w:w="8683" w:type="dxa"/>
            <w:tcBorders>
              <w:top w:val="single" w:color="auto" w:sz="4" w:space="0"/>
              <w:left w:val="single" w:color="auto" w:sz="4" w:space="0"/>
              <w:bottom w:val="single" w:color="auto" w:sz="4" w:space="0"/>
              <w:right w:val="single" w:color="auto" w:sz="4" w:space="0"/>
            </w:tcBorders>
            <w:vAlign w:val="center"/>
          </w:tcPr>
          <w:p>
            <w:pPr>
              <w:pStyle w:val="15"/>
              <w:keepNext/>
              <w:keepLines w:val="0"/>
              <w:pageBreakBefore w:val="0"/>
              <w:widowControl w:val="0"/>
              <w:shd w:val="clear" w:color="auto" w:fill="auto"/>
              <w:kinsoku/>
              <w:wordWrap/>
              <w:overflowPunct/>
              <w:topLinePunct w:val="0"/>
              <w:autoSpaceDE/>
              <w:autoSpaceDN/>
              <w:bidi w:val="0"/>
              <w:snapToGrid/>
              <w:spacing w:before="0" w:after="0" w:line="324" w:lineRule="exact"/>
              <w:ind w:left="0" w:leftChars="0" w:right="0" w:rightChars="0" w:firstLine="0" w:firstLineChars="0"/>
              <w:jc w:val="left"/>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z w:val="24"/>
                <w:szCs w:val="24"/>
              </w:rPr>
              <w:t>推进乡村振兴、民政、残联、农业农村、教育、医保、卫生、住建、</w:t>
            </w:r>
            <w:r>
              <w:rPr>
                <w:rFonts w:hint="eastAsia" w:ascii="Times New Roman" w:hAnsi="Times New Roman" w:eastAsia="方正仿宋_GBK" w:cs="方正仿宋_GBK"/>
                <w:color w:val="auto"/>
                <w:sz w:val="24"/>
                <w:szCs w:val="24"/>
                <w:lang w:eastAsia="zh-CN"/>
              </w:rPr>
              <w:t>人力资源和社会保障</w:t>
            </w:r>
            <w:r>
              <w:rPr>
                <w:rFonts w:hint="eastAsia" w:ascii="Times New Roman" w:hAnsi="Times New Roman" w:eastAsia="方正仿宋_GBK" w:cs="方正仿宋_GBK"/>
                <w:color w:val="auto"/>
                <w:sz w:val="24"/>
                <w:szCs w:val="24"/>
              </w:rPr>
              <w:t>、统计等数据平台互联互通，</w:t>
            </w:r>
            <w:r>
              <w:rPr>
                <w:rFonts w:hint="eastAsia" w:ascii="Times New Roman" w:hAnsi="Times New Roman" w:eastAsia="方正仿宋_GBK" w:cs="方正仿宋_GBK"/>
                <w:color w:val="auto"/>
                <w:sz w:val="24"/>
                <w:szCs w:val="24"/>
                <w:lang w:eastAsia="zh-CN"/>
              </w:rPr>
              <w:t>完善</w:t>
            </w:r>
            <w:r>
              <w:rPr>
                <w:rFonts w:hint="eastAsia" w:ascii="Times New Roman" w:hAnsi="Times New Roman" w:eastAsia="方正仿宋_GBK" w:cs="方正仿宋_GBK"/>
                <w:color w:val="auto"/>
                <w:sz w:val="24"/>
                <w:szCs w:val="24"/>
              </w:rPr>
              <w:t>防止返贫监测帮扶专项工作组联席会制度，围绕“三保障”重点监测指标，动态筛查风险户，及时干预处置。</w:t>
            </w:r>
          </w:p>
        </w:tc>
        <w:tc>
          <w:tcPr>
            <w:tcW w:w="4687" w:type="dxa"/>
            <w:tcBorders>
              <w:top w:val="single" w:color="auto" w:sz="4" w:space="0"/>
              <w:left w:val="single" w:color="auto" w:sz="4" w:space="0"/>
              <w:bottom w:val="single" w:color="auto" w:sz="4" w:space="0"/>
              <w:right w:val="single" w:color="auto" w:sz="4" w:space="0"/>
            </w:tcBorders>
            <w:vAlign w:val="center"/>
          </w:tcPr>
          <w:p>
            <w:pPr>
              <w:keepNext/>
              <w:keepLines w:val="0"/>
              <w:pageBreakBefore w:val="0"/>
              <w:widowControl w:val="0"/>
              <w:kinsoku/>
              <w:wordWrap/>
              <w:overflowPunct/>
              <w:topLinePunct w:val="0"/>
              <w:autoSpaceDE/>
              <w:autoSpaceDN/>
              <w:bidi w:val="0"/>
              <w:adjustRightInd/>
              <w:snapToGrid/>
              <w:spacing w:line="313" w:lineRule="exact"/>
              <w:jc w:val="center"/>
              <w:textAlignment w:val="auto"/>
              <w:rPr>
                <w:rFonts w:hint="eastAsia" w:ascii="Times New Roman" w:hAnsi="Times New Roman" w:eastAsia="方正仿宋_GBK" w:cs="方正仿宋_GBK"/>
                <w:color w:val="auto"/>
                <w:kern w:val="2"/>
                <w:sz w:val="24"/>
                <w:szCs w:val="24"/>
                <w:lang w:val="en-US" w:eastAsia="zh-CN" w:bidi="ar-SA"/>
              </w:rPr>
            </w:pPr>
            <w:r>
              <w:rPr>
                <w:rFonts w:hint="eastAsia" w:ascii="Times New Roman" w:hAnsi="Times New Roman" w:eastAsia="方正仿宋_GBK" w:cs="方正仿宋_GBK"/>
                <w:color w:val="auto"/>
                <w:kern w:val="2"/>
                <w:sz w:val="24"/>
                <w:szCs w:val="24"/>
                <w:lang w:val="en-US" w:eastAsia="zh-CN" w:bidi="ar-SA"/>
              </w:rPr>
              <w:t>区乡村振兴局、相关区级部门等</w:t>
            </w:r>
          </w:p>
        </w:tc>
      </w:tr>
      <w:tr>
        <w:tblPrEx>
          <w:tblCellMar>
            <w:top w:w="0" w:type="dxa"/>
            <w:left w:w="10" w:type="dxa"/>
            <w:bottom w:w="0" w:type="dxa"/>
            <w:right w:w="10" w:type="dxa"/>
          </w:tblCellMar>
        </w:tblPrEx>
        <w:trPr>
          <w:trHeight w:val="468" w:hRule="exact"/>
          <w:jc w:val="center"/>
        </w:trPr>
        <w:tc>
          <w:tcPr>
            <w:tcW w:w="14133" w:type="dxa"/>
            <w:gridSpan w:val="3"/>
            <w:tcBorders>
              <w:top w:val="single" w:color="auto" w:sz="4" w:space="0"/>
              <w:left w:val="single" w:color="auto" w:sz="4" w:space="0"/>
              <w:right w:val="single" w:color="auto" w:sz="4" w:space="0"/>
            </w:tcBorders>
            <w:shd w:val="clear" w:color="auto" w:fill="FFFFFF"/>
            <w:vAlign w:val="bottom"/>
          </w:tcPr>
          <w:p>
            <w:pPr>
              <w:pStyle w:val="15"/>
              <w:keepNext/>
              <w:keepLines w:val="0"/>
              <w:pageBreakBefore w:val="0"/>
              <w:widowControl w:val="0"/>
              <w:shd w:val="clear" w:color="auto" w:fill="auto"/>
              <w:kinsoku/>
              <w:wordWrap/>
              <w:overflowPunct/>
              <w:topLinePunct w:val="0"/>
              <w:autoSpaceDE/>
              <w:autoSpaceDN/>
              <w:bidi w:val="0"/>
              <w:snapToGrid/>
              <w:spacing w:before="0" w:after="0" w:line="240" w:lineRule="auto"/>
              <w:ind w:right="0" w:firstLine="240" w:firstLineChars="100"/>
              <w:jc w:val="both"/>
              <w:textAlignment w:val="auto"/>
              <w:rPr>
                <w:rFonts w:hint="eastAsia" w:ascii="Times New Roman" w:hAnsi="Times New Roman" w:eastAsia="方正仿宋_GBK" w:cs="方正仿宋_GBK"/>
                <w:b/>
                <w:bCs/>
                <w:color w:val="auto"/>
                <w:sz w:val="24"/>
                <w:szCs w:val="24"/>
              </w:rPr>
            </w:pPr>
            <w:r>
              <w:rPr>
                <w:rFonts w:hint="eastAsia" w:ascii="Times New Roman" w:hAnsi="Times New Roman" w:eastAsia="方正楷体_GBK" w:cs="方正楷体_GBK"/>
                <w:color w:val="auto"/>
                <w:spacing w:val="0"/>
                <w:w w:val="100"/>
                <w:position w:val="0"/>
                <w:sz w:val="24"/>
                <w:szCs w:val="24"/>
                <w:lang w:eastAsia="zh-CN"/>
              </w:rPr>
              <w:t>（十七）强化“三保障”和饮水安全问题动态清零机制</w:t>
            </w:r>
          </w:p>
        </w:tc>
      </w:tr>
      <w:tr>
        <w:tblPrEx>
          <w:tblCellMar>
            <w:top w:w="0" w:type="dxa"/>
            <w:left w:w="10" w:type="dxa"/>
            <w:bottom w:w="0" w:type="dxa"/>
            <w:right w:w="10" w:type="dxa"/>
          </w:tblCellMar>
        </w:tblPrEx>
        <w:trPr>
          <w:trHeight w:val="846" w:hRule="exact"/>
          <w:jc w:val="center"/>
        </w:trPr>
        <w:tc>
          <w:tcPr>
            <w:tcW w:w="763" w:type="dxa"/>
            <w:tcBorders>
              <w:top w:val="single" w:color="auto" w:sz="4" w:space="0"/>
              <w:left w:val="single" w:color="auto" w:sz="4" w:space="0"/>
            </w:tcBorders>
            <w:shd w:val="clear" w:color="auto" w:fill="FFFFFF"/>
            <w:vAlign w:val="center"/>
          </w:tcPr>
          <w:p>
            <w:pPr>
              <w:pStyle w:val="15"/>
              <w:keepNext/>
              <w:keepLines w:val="0"/>
              <w:pageBreakBefore w:val="0"/>
              <w:widowControl w:val="0"/>
              <w:shd w:val="clear" w:color="auto" w:fill="auto"/>
              <w:kinsoku/>
              <w:wordWrap/>
              <w:overflowPunct/>
              <w:topLinePunct w:val="0"/>
              <w:autoSpaceDE/>
              <w:autoSpaceDN/>
              <w:bidi w:val="0"/>
              <w:snapToGrid/>
              <w:spacing w:before="0" w:after="0" w:line="240" w:lineRule="auto"/>
              <w:ind w:left="0" w:right="0" w:firstLine="320"/>
              <w:jc w:val="left"/>
              <w:textAlignment w:val="auto"/>
              <w:rPr>
                <w:rFonts w:hint="default"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48</w:t>
            </w:r>
          </w:p>
        </w:tc>
        <w:tc>
          <w:tcPr>
            <w:tcW w:w="8683" w:type="dxa"/>
            <w:tcBorders>
              <w:top w:val="single" w:color="auto" w:sz="4" w:space="0"/>
              <w:left w:val="single" w:color="auto" w:sz="4" w:space="0"/>
            </w:tcBorders>
            <w:shd w:val="clear" w:color="auto" w:fill="FFFFFF"/>
            <w:vAlign w:val="center"/>
          </w:tcPr>
          <w:p>
            <w:pPr>
              <w:pStyle w:val="15"/>
              <w:keepNext/>
              <w:keepLines w:val="0"/>
              <w:pageBreakBefore w:val="0"/>
              <w:widowControl w:val="0"/>
              <w:shd w:val="clear" w:color="auto" w:fill="auto"/>
              <w:kinsoku/>
              <w:wordWrap/>
              <w:overflowPunct/>
              <w:topLinePunct w:val="0"/>
              <w:autoSpaceDE/>
              <w:autoSpaceDN/>
              <w:bidi w:val="0"/>
              <w:snapToGrid/>
              <w:spacing w:before="0" w:after="0" w:line="324" w:lineRule="exact"/>
              <w:ind w:left="0" w:right="0" w:firstLine="0"/>
              <w:jc w:val="both"/>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z w:val="24"/>
                <w:szCs w:val="24"/>
              </w:rPr>
              <w:t>严格落实摘帽不摘责任、摘帽不摘政策、摘帽不摘帮扶、摘帽不摘监管要求，保持主要帮扶政策总体稳定。</w:t>
            </w:r>
          </w:p>
        </w:tc>
        <w:tc>
          <w:tcPr>
            <w:tcW w:w="4687" w:type="dxa"/>
            <w:tcBorders>
              <w:top w:val="single" w:color="auto" w:sz="4" w:space="0"/>
              <w:left w:val="single" w:color="auto" w:sz="4" w:space="0"/>
              <w:right w:val="single" w:color="auto" w:sz="4" w:space="0"/>
            </w:tcBorders>
            <w:shd w:val="clear" w:color="auto" w:fill="FFFFFF"/>
            <w:vAlign w:val="center"/>
          </w:tcPr>
          <w:p>
            <w:pPr>
              <w:pStyle w:val="15"/>
              <w:keepNext/>
              <w:keepLines w:val="0"/>
              <w:pageBreakBefore w:val="0"/>
              <w:widowControl w:val="0"/>
              <w:shd w:val="clear" w:color="auto" w:fill="auto"/>
              <w:kinsoku/>
              <w:wordWrap/>
              <w:overflowPunct/>
              <w:topLinePunct w:val="0"/>
              <w:autoSpaceDE/>
              <w:autoSpaceDN/>
              <w:bidi w:val="0"/>
              <w:snapToGrid/>
              <w:spacing w:before="0" w:after="0" w:line="313" w:lineRule="exact"/>
              <w:ind w:left="0" w:right="0" w:firstLine="0"/>
              <w:jc w:val="center"/>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z w:val="24"/>
                <w:szCs w:val="24"/>
                <w:lang w:eastAsia="zh-CN"/>
              </w:rPr>
              <w:t>领导小组成员单位、各结对帮扶单位</w:t>
            </w:r>
          </w:p>
        </w:tc>
      </w:tr>
      <w:tr>
        <w:tblPrEx>
          <w:tblCellMar>
            <w:top w:w="0" w:type="dxa"/>
            <w:left w:w="10" w:type="dxa"/>
            <w:bottom w:w="0" w:type="dxa"/>
            <w:right w:w="10" w:type="dxa"/>
          </w:tblCellMar>
        </w:tblPrEx>
        <w:trPr>
          <w:trHeight w:val="742" w:hRule="exact"/>
          <w:jc w:val="center"/>
        </w:trPr>
        <w:tc>
          <w:tcPr>
            <w:tcW w:w="763" w:type="dxa"/>
            <w:tcBorders>
              <w:top w:val="single" w:color="auto" w:sz="4" w:space="0"/>
              <w:left w:val="single" w:color="auto" w:sz="4" w:space="0"/>
              <w:right w:val="single" w:color="auto" w:sz="4" w:space="0"/>
            </w:tcBorders>
            <w:shd w:val="clear" w:color="auto" w:fill="FFFFFF"/>
            <w:vAlign w:val="center"/>
          </w:tcPr>
          <w:p>
            <w:pPr>
              <w:pStyle w:val="15"/>
              <w:keepNext/>
              <w:keepLines w:val="0"/>
              <w:pageBreakBefore w:val="0"/>
              <w:widowControl w:val="0"/>
              <w:shd w:val="clear" w:color="auto" w:fill="auto"/>
              <w:kinsoku/>
              <w:wordWrap/>
              <w:overflowPunct/>
              <w:topLinePunct w:val="0"/>
              <w:autoSpaceDE/>
              <w:autoSpaceDN/>
              <w:bidi w:val="0"/>
              <w:snapToGrid/>
              <w:spacing w:before="0" w:after="0" w:line="240" w:lineRule="auto"/>
              <w:ind w:left="0" w:right="0" w:firstLine="320"/>
              <w:jc w:val="left"/>
              <w:textAlignment w:val="auto"/>
              <w:rPr>
                <w:rFonts w:hint="default"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49</w:t>
            </w:r>
          </w:p>
          <w:p>
            <w:pPr>
              <w:pStyle w:val="15"/>
              <w:keepNext/>
              <w:keepLines w:val="0"/>
              <w:pageBreakBefore w:val="0"/>
              <w:widowControl w:val="0"/>
              <w:shd w:val="clear" w:color="auto" w:fill="auto"/>
              <w:kinsoku/>
              <w:wordWrap/>
              <w:overflowPunct/>
              <w:topLinePunct w:val="0"/>
              <w:autoSpaceDE/>
              <w:autoSpaceDN/>
              <w:bidi w:val="0"/>
              <w:snapToGrid/>
              <w:spacing w:before="0" w:after="0" w:line="240" w:lineRule="auto"/>
              <w:ind w:left="0" w:right="0" w:firstLine="320"/>
              <w:jc w:val="left"/>
              <w:textAlignment w:val="auto"/>
              <w:rPr>
                <w:rFonts w:hint="eastAsia" w:ascii="Times New Roman" w:hAnsi="Times New Roman" w:eastAsia="方正仿宋_GBK" w:cs="方正仿宋_GBK"/>
                <w:color w:val="auto"/>
                <w:sz w:val="24"/>
                <w:szCs w:val="24"/>
                <w:lang w:val="en-US" w:eastAsia="zh-CN"/>
              </w:rPr>
            </w:pPr>
          </w:p>
        </w:tc>
        <w:tc>
          <w:tcPr>
            <w:tcW w:w="8683" w:type="dxa"/>
            <w:tcBorders>
              <w:top w:val="single" w:color="auto" w:sz="4" w:space="0"/>
              <w:left w:val="single" w:color="auto" w:sz="4" w:space="0"/>
              <w:right w:val="single" w:color="auto" w:sz="4" w:space="0"/>
            </w:tcBorders>
            <w:shd w:val="clear" w:color="auto" w:fill="FFFFFF"/>
            <w:vAlign w:val="center"/>
          </w:tcPr>
          <w:p>
            <w:pPr>
              <w:pStyle w:val="15"/>
              <w:keepNext/>
              <w:keepLines w:val="0"/>
              <w:pageBreakBefore w:val="0"/>
              <w:widowControl w:val="0"/>
              <w:shd w:val="clear" w:color="auto" w:fill="auto"/>
              <w:kinsoku/>
              <w:wordWrap/>
              <w:overflowPunct/>
              <w:topLinePunct w:val="0"/>
              <w:autoSpaceDE/>
              <w:autoSpaceDN/>
              <w:bidi w:val="0"/>
              <w:snapToGrid/>
              <w:spacing w:before="0" w:after="0" w:line="324" w:lineRule="exact"/>
              <w:ind w:left="0" w:right="0" w:firstLine="0"/>
              <w:jc w:val="left"/>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z w:val="24"/>
                <w:szCs w:val="24"/>
              </w:rPr>
              <w:t>统筹考核评估、督查、审计、巡视等发现问题，一体整改落实，对虚假整改、敷衍整改、整改不力的严肃问责，防止以简单问责代替整改落实。</w:t>
            </w:r>
          </w:p>
        </w:tc>
        <w:tc>
          <w:tcPr>
            <w:tcW w:w="468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keepLines w:val="0"/>
              <w:pageBreakBefore w:val="0"/>
              <w:widowControl w:val="0"/>
              <w:kinsoku/>
              <w:wordWrap/>
              <w:overflowPunct/>
              <w:topLinePunct w:val="0"/>
              <w:autoSpaceDE/>
              <w:autoSpaceDN/>
              <w:bidi w:val="0"/>
              <w:adjustRightInd/>
              <w:snapToGrid/>
              <w:spacing w:line="313" w:lineRule="exact"/>
              <w:jc w:val="center"/>
              <w:textAlignment w:val="auto"/>
              <w:rPr>
                <w:rFonts w:hint="eastAsia" w:ascii="Times New Roman" w:hAnsi="Times New Roman" w:eastAsia="方正仿宋_GBK" w:cs="方正仿宋_GBK"/>
                <w:color w:val="auto"/>
                <w:sz w:val="24"/>
                <w:szCs w:val="24"/>
                <w:lang w:eastAsia="zh-CN"/>
              </w:rPr>
            </w:pPr>
            <w:r>
              <w:rPr>
                <w:rFonts w:hint="eastAsia" w:ascii="Times New Roman" w:hAnsi="Times New Roman" w:eastAsia="方正仿宋_GBK" w:cs="方正仿宋_GBK"/>
                <w:color w:val="auto"/>
                <w:sz w:val="24"/>
                <w:szCs w:val="24"/>
                <w:lang w:eastAsia="zh-CN"/>
              </w:rPr>
              <w:t>区委组织部、区纪委监委机关</w:t>
            </w:r>
          </w:p>
        </w:tc>
      </w:tr>
      <w:tr>
        <w:tblPrEx>
          <w:tblCellMar>
            <w:top w:w="0" w:type="dxa"/>
            <w:left w:w="10" w:type="dxa"/>
            <w:bottom w:w="0" w:type="dxa"/>
            <w:right w:w="10" w:type="dxa"/>
          </w:tblCellMar>
        </w:tblPrEx>
        <w:trPr>
          <w:trHeight w:val="699" w:hRule="exact"/>
          <w:jc w:val="center"/>
        </w:trPr>
        <w:tc>
          <w:tcPr>
            <w:tcW w:w="76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keepNext/>
              <w:keepLines w:val="0"/>
              <w:pageBreakBefore w:val="0"/>
              <w:widowControl w:val="0"/>
              <w:shd w:val="clear" w:color="auto" w:fill="auto"/>
              <w:kinsoku/>
              <w:wordWrap/>
              <w:overflowPunct/>
              <w:topLinePunct w:val="0"/>
              <w:autoSpaceDE/>
              <w:autoSpaceDN/>
              <w:bidi w:val="0"/>
              <w:snapToGrid/>
              <w:spacing w:before="0" w:after="0" w:line="240" w:lineRule="auto"/>
              <w:ind w:left="0" w:right="0" w:firstLine="320"/>
              <w:jc w:val="left"/>
              <w:textAlignment w:val="auto"/>
              <w:rPr>
                <w:rFonts w:hint="default"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50</w:t>
            </w:r>
          </w:p>
        </w:tc>
        <w:tc>
          <w:tcPr>
            <w:tcW w:w="868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keepNext/>
              <w:keepLines w:val="0"/>
              <w:pageBreakBefore w:val="0"/>
              <w:widowControl w:val="0"/>
              <w:shd w:val="clear" w:color="auto" w:fill="auto"/>
              <w:kinsoku/>
              <w:wordWrap/>
              <w:overflowPunct/>
              <w:topLinePunct w:val="0"/>
              <w:autoSpaceDE/>
              <w:autoSpaceDN/>
              <w:bidi w:val="0"/>
              <w:snapToGrid/>
              <w:spacing w:before="0" w:after="0" w:line="324" w:lineRule="exact"/>
              <w:ind w:left="0" w:right="0" w:firstLine="0"/>
              <w:jc w:val="left"/>
              <w:textAlignment w:val="auto"/>
              <w:rPr>
                <w:rFonts w:hint="eastAsia" w:ascii="Times New Roman" w:hAnsi="Times New Roman" w:eastAsia="方正仿宋_GBK" w:cs="方正仿宋_GBK"/>
                <w:color w:val="auto"/>
                <w:sz w:val="24"/>
                <w:szCs w:val="24"/>
                <w:lang w:eastAsia="zh-CN"/>
              </w:rPr>
            </w:pPr>
            <w:r>
              <w:rPr>
                <w:rFonts w:hint="eastAsia" w:ascii="Times New Roman" w:hAnsi="Times New Roman" w:eastAsia="方正仿宋_GBK" w:cs="方正仿宋_GBK"/>
                <w:color w:val="auto"/>
                <w:sz w:val="24"/>
                <w:szCs w:val="24"/>
                <w:lang w:eastAsia="zh-CN"/>
              </w:rPr>
              <w:t>常态化开展“两不愁三保障”及农村饮水安全问题动态清零。</w:t>
            </w:r>
          </w:p>
        </w:tc>
        <w:tc>
          <w:tcPr>
            <w:tcW w:w="468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keepLines w:val="0"/>
              <w:pageBreakBefore w:val="0"/>
              <w:widowControl w:val="0"/>
              <w:kinsoku/>
              <w:wordWrap/>
              <w:overflowPunct/>
              <w:topLinePunct w:val="0"/>
              <w:autoSpaceDE/>
              <w:autoSpaceDN/>
              <w:bidi w:val="0"/>
              <w:adjustRightInd/>
              <w:snapToGrid/>
              <w:spacing w:line="313" w:lineRule="exact"/>
              <w:jc w:val="center"/>
              <w:textAlignment w:val="auto"/>
              <w:rPr>
                <w:rFonts w:hint="eastAsia"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区乡村振兴局、区级有关单位</w:t>
            </w:r>
          </w:p>
        </w:tc>
      </w:tr>
      <w:tr>
        <w:tblPrEx>
          <w:tblCellMar>
            <w:top w:w="0" w:type="dxa"/>
            <w:left w:w="10" w:type="dxa"/>
            <w:bottom w:w="0" w:type="dxa"/>
            <w:right w:w="10" w:type="dxa"/>
          </w:tblCellMar>
        </w:tblPrEx>
        <w:trPr>
          <w:trHeight w:val="1171" w:hRule="exact"/>
          <w:jc w:val="center"/>
        </w:trPr>
        <w:tc>
          <w:tcPr>
            <w:tcW w:w="76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keepNext/>
              <w:keepLines w:val="0"/>
              <w:pageBreakBefore w:val="0"/>
              <w:widowControl w:val="0"/>
              <w:shd w:val="clear" w:color="auto" w:fill="auto"/>
              <w:kinsoku/>
              <w:wordWrap/>
              <w:overflowPunct/>
              <w:topLinePunct w:val="0"/>
              <w:autoSpaceDE/>
              <w:autoSpaceDN/>
              <w:bidi w:val="0"/>
              <w:snapToGrid/>
              <w:spacing w:before="0" w:after="0" w:line="240" w:lineRule="auto"/>
              <w:ind w:left="0" w:right="0" w:firstLine="320"/>
              <w:jc w:val="left"/>
              <w:textAlignment w:val="auto"/>
              <w:rPr>
                <w:rFonts w:hint="default"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51</w:t>
            </w:r>
          </w:p>
        </w:tc>
        <w:tc>
          <w:tcPr>
            <w:tcW w:w="868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keepNext/>
              <w:keepLines w:val="0"/>
              <w:pageBreakBefore w:val="0"/>
              <w:widowControl w:val="0"/>
              <w:shd w:val="clear" w:color="auto" w:fill="auto"/>
              <w:kinsoku/>
              <w:wordWrap/>
              <w:overflowPunct/>
              <w:topLinePunct w:val="0"/>
              <w:autoSpaceDE/>
              <w:autoSpaceDN/>
              <w:bidi w:val="0"/>
              <w:snapToGrid/>
              <w:spacing w:before="0" w:after="0" w:line="324" w:lineRule="exact"/>
              <w:ind w:left="0" w:right="0" w:firstLine="0"/>
              <w:jc w:val="left"/>
              <w:textAlignment w:val="auto"/>
              <w:rPr>
                <w:rFonts w:hint="eastAsia" w:ascii="Times New Roman" w:hAnsi="Times New Roman" w:eastAsia="方正仿宋_GBK" w:cs="方正仿宋_GBK"/>
                <w:color w:val="auto"/>
                <w:sz w:val="24"/>
                <w:szCs w:val="24"/>
                <w:lang w:eastAsia="zh-CN"/>
              </w:rPr>
            </w:pPr>
            <w:r>
              <w:rPr>
                <w:rFonts w:hint="eastAsia" w:ascii="Times New Roman" w:hAnsi="Times New Roman" w:eastAsia="方正仿宋_GBK" w:cs="方正仿宋_GBK"/>
                <w:color w:val="auto"/>
                <w:sz w:val="24"/>
                <w:szCs w:val="24"/>
                <w:lang w:eastAsia="zh-CN"/>
              </w:rPr>
              <w:t>按照市级要求，</w:t>
            </w:r>
            <w:r>
              <w:rPr>
                <w:rFonts w:hint="eastAsia" w:ascii="Times New Roman" w:hAnsi="Times New Roman" w:eastAsia="方正仿宋_GBK" w:cs="方正仿宋_GBK"/>
                <w:color w:val="auto"/>
                <w:sz w:val="24"/>
                <w:szCs w:val="24"/>
              </w:rPr>
              <w:t>每年组织开展“大走访、大排查、大整改”行动，两人一组进村入户，常态化全面查找、研判问题，及时整改销号。</w:t>
            </w:r>
          </w:p>
        </w:tc>
        <w:tc>
          <w:tcPr>
            <w:tcW w:w="468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keepLines w:val="0"/>
              <w:pageBreakBefore w:val="0"/>
              <w:widowControl w:val="0"/>
              <w:kinsoku/>
              <w:wordWrap/>
              <w:overflowPunct/>
              <w:topLinePunct w:val="0"/>
              <w:autoSpaceDE/>
              <w:autoSpaceDN/>
              <w:bidi w:val="0"/>
              <w:adjustRightInd/>
              <w:snapToGrid/>
              <w:spacing w:line="313" w:lineRule="exact"/>
              <w:jc w:val="center"/>
              <w:textAlignment w:val="auto"/>
              <w:rPr>
                <w:rFonts w:hint="eastAsia"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区乡村振兴局、各镇、各涉农街道</w:t>
            </w:r>
          </w:p>
        </w:tc>
      </w:tr>
      <w:tr>
        <w:tblPrEx>
          <w:tblCellMar>
            <w:top w:w="0" w:type="dxa"/>
            <w:left w:w="10" w:type="dxa"/>
            <w:bottom w:w="0" w:type="dxa"/>
            <w:right w:w="10" w:type="dxa"/>
          </w:tblCellMar>
        </w:tblPrEx>
        <w:trPr>
          <w:trHeight w:val="585" w:hRule="exact"/>
          <w:jc w:val="center"/>
        </w:trPr>
        <w:tc>
          <w:tcPr>
            <w:tcW w:w="763" w:type="dxa"/>
            <w:tcBorders>
              <w:top w:val="single" w:color="auto" w:sz="4" w:space="0"/>
              <w:left w:val="single" w:color="auto" w:sz="4" w:space="0"/>
              <w:bottom w:val="single" w:color="auto" w:sz="4" w:space="0"/>
              <w:right w:val="single" w:color="auto" w:sz="4" w:space="0"/>
            </w:tcBorders>
            <w:vAlign w:val="bottom"/>
          </w:tcPr>
          <w:p>
            <w:pPr>
              <w:pStyle w:val="15"/>
              <w:keepNext/>
              <w:keepLines w:val="0"/>
              <w:pageBreakBefore w:val="0"/>
              <w:widowControl w:val="0"/>
              <w:shd w:val="clear" w:color="auto" w:fill="auto"/>
              <w:kinsoku/>
              <w:wordWrap/>
              <w:overflowPunct/>
              <w:topLinePunct w:val="0"/>
              <w:autoSpaceDE/>
              <w:autoSpaceDN/>
              <w:bidi w:val="0"/>
              <w:snapToGrid/>
              <w:spacing w:before="0" w:after="0" w:line="240" w:lineRule="auto"/>
              <w:ind w:left="0" w:leftChars="0" w:right="0" w:rightChars="0" w:firstLine="0" w:firstLineChars="0"/>
              <w:jc w:val="center"/>
              <w:textAlignment w:val="auto"/>
              <w:rPr>
                <w:rFonts w:hint="default" w:ascii="Times New Roman" w:hAnsi="Times New Roman" w:eastAsia="方正仿宋_GBK" w:cs="方正仿宋_GBK"/>
                <w:b/>
                <w:bCs/>
                <w:color w:val="auto"/>
                <w:kern w:val="2"/>
                <w:sz w:val="24"/>
                <w:szCs w:val="24"/>
                <w:u w:val="none"/>
                <w:shd w:val="clear" w:color="auto" w:fill="auto"/>
                <w:lang w:val="en-US" w:eastAsia="zh-CN" w:bidi="zh-CN"/>
              </w:rPr>
            </w:pPr>
            <w:r>
              <w:rPr>
                <w:rFonts w:hint="eastAsia" w:ascii="Times New Roman" w:hAnsi="Times New Roman" w:eastAsia="方正仿宋_GBK" w:cs="方正仿宋_GBK"/>
                <w:b/>
                <w:bCs/>
                <w:color w:val="auto"/>
                <w:spacing w:val="0"/>
                <w:w w:val="100"/>
                <w:position w:val="0"/>
                <w:sz w:val="24"/>
                <w:szCs w:val="24"/>
              </w:rPr>
              <w:t>序号</w:t>
            </w:r>
          </w:p>
        </w:tc>
        <w:tc>
          <w:tcPr>
            <w:tcW w:w="8683" w:type="dxa"/>
            <w:tcBorders>
              <w:top w:val="single" w:color="auto" w:sz="4" w:space="0"/>
              <w:left w:val="single" w:color="auto" w:sz="4" w:space="0"/>
              <w:bottom w:val="single" w:color="auto" w:sz="4" w:space="0"/>
              <w:right w:val="single" w:color="auto" w:sz="4" w:space="0"/>
            </w:tcBorders>
            <w:vAlign w:val="bottom"/>
          </w:tcPr>
          <w:p>
            <w:pPr>
              <w:pStyle w:val="15"/>
              <w:keepNext/>
              <w:keepLines w:val="0"/>
              <w:pageBreakBefore w:val="0"/>
              <w:widowControl w:val="0"/>
              <w:shd w:val="clear" w:color="auto" w:fill="auto"/>
              <w:kinsoku/>
              <w:wordWrap/>
              <w:overflowPunct/>
              <w:topLinePunct w:val="0"/>
              <w:autoSpaceDE/>
              <w:autoSpaceDN/>
              <w:bidi w:val="0"/>
              <w:snapToGrid/>
              <w:spacing w:before="0" w:after="0" w:line="240" w:lineRule="auto"/>
              <w:ind w:left="0" w:leftChars="0" w:right="0" w:rightChars="0" w:firstLine="0" w:firstLineChars="0"/>
              <w:jc w:val="center"/>
              <w:textAlignment w:val="auto"/>
              <w:rPr>
                <w:rFonts w:hint="eastAsia" w:ascii="Times New Roman" w:hAnsi="Times New Roman" w:eastAsia="方正仿宋_GBK" w:cs="方正仿宋_GBK"/>
                <w:b/>
                <w:bCs/>
                <w:color w:val="auto"/>
                <w:kern w:val="2"/>
                <w:sz w:val="24"/>
                <w:szCs w:val="24"/>
                <w:u w:val="none"/>
                <w:shd w:val="clear" w:color="auto" w:fill="auto"/>
                <w:lang w:val="zh-CN" w:eastAsia="zh-CN" w:bidi="zh-CN"/>
              </w:rPr>
            </w:pPr>
            <w:r>
              <w:rPr>
                <w:rFonts w:hint="eastAsia" w:ascii="Times New Roman" w:hAnsi="Times New Roman" w:eastAsia="方正仿宋_GBK" w:cs="方正仿宋_GBK"/>
                <w:b/>
                <w:bCs/>
                <w:color w:val="auto"/>
                <w:spacing w:val="0"/>
                <w:w w:val="100"/>
                <w:position w:val="0"/>
                <w:sz w:val="24"/>
                <w:szCs w:val="24"/>
              </w:rPr>
              <w:t>具体措施</w:t>
            </w:r>
          </w:p>
        </w:tc>
        <w:tc>
          <w:tcPr>
            <w:tcW w:w="4687" w:type="dxa"/>
            <w:tcBorders>
              <w:top w:val="single" w:color="auto" w:sz="4" w:space="0"/>
              <w:left w:val="single" w:color="auto" w:sz="4" w:space="0"/>
              <w:bottom w:val="single" w:color="auto" w:sz="4" w:space="0"/>
              <w:right w:val="single" w:color="auto" w:sz="4" w:space="0"/>
            </w:tcBorders>
            <w:vAlign w:val="bottom"/>
          </w:tcPr>
          <w:p>
            <w:pPr>
              <w:pStyle w:val="15"/>
              <w:keepNext/>
              <w:keepLines w:val="0"/>
              <w:pageBreakBefore w:val="0"/>
              <w:widowControl w:val="0"/>
              <w:shd w:val="clear" w:color="auto" w:fill="auto"/>
              <w:kinsoku/>
              <w:wordWrap/>
              <w:overflowPunct/>
              <w:topLinePunct w:val="0"/>
              <w:autoSpaceDE/>
              <w:autoSpaceDN/>
              <w:bidi w:val="0"/>
              <w:snapToGrid/>
              <w:spacing w:before="0" w:after="0" w:line="240" w:lineRule="auto"/>
              <w:ind w:left="0" w:leftChars="0" w:right="0" w:rightChars="0" w:firstLine="0" w:firstLineChars="0"/>
              <w:jc w:val="center"/>
              <w:textAlignment w:val="auto"/>
              <w:rPr>
                <w:rFonts w:hint="eastAsia" w:ascii="Times New Roman" w:hAnsi="Times New Roman" w:eastAsia="方正仿宋_GBK" w:cs="方正仿宋_GBK"/>
                <w:b/>
                <w:bCs/>
                <w:color w:val="auto"/>
                <w:kern w:val="2"/>
                <w:sz w:val="24"/>
                <w:szCs w:val="24"/>
                <w:u w:val="none"/>
                <w:shd w:val="clear" w:color="auto" w:fill="auto"/>
                <w:lang w:val="en-US" w:eastAsia="zh-CN" w:bidi="zh-CN"/>
              </w:rPr>
            </w:pPr>
            <w:r>
              <w:rPr>
                <w:rFonts w:hint="eastAsia" w:ascii="Times New Roman" w:hAnsi="Times New Roman" w:eastAsia="方正仿宋_GBK" w:cs="方正仿宋_GBK"/>
                <w:b/>
                <w:bCs/>
                <w:color w:val="auto"/>
                <w:spacing w:val="0"/>
                <w:w w:val="100"/>
                <w:position w:val="0"/>
                <w:sz w:val="24"/>
                <w:szCs w:val="24"/>
                <w:lang w:eastAsia="zh-CN"/>
              </w:rPr>
              <w:t>责任</w:t>
            </w:r>
            <w:r>
              <w:rPr>
                <w:rFonts w:hint="eastAsia" w:ascii="Times New Roman" w:hAnsi="Times New Roman" w:eastAsia="方正仿宋_GBK" w:cs="方正仿宋_GBK"/>
                <w:b/>
                <w:bCs/>
                <w:color w:val="auto"/>
                <w:spacing w:val="0"/>
                <w:w w:val="100"/>
                <w:position w:val="0"/>
                <w:sz w:val="24"/>
                <w:szCs w:val="24"/>
              </w:rPr>
              <w:t>单位</w:t>
            </w:r>
          </w:p>
        </w:tc>
      </w:tr>
      <w:tr>
        <w:tblPrEx>
          <w:tblCellMar>
            <w:top w:w="0" w:type="dxa"/>
            <w:left w:w="10" w:type="dxa"/>
            <w:bottom w:w="0" w:type="dxa"/>
            <w:right w:w="10" w:type="dxa"/>
          </w:tblCellMar>
        </w:tblPrEx>
        <w:trPr>
          <w:trHeight w:val="459" w:hRule="exact"/>
          <w:jc w:val="center"/>
        </w:trPr>
        <w:tc>
          <w:tcPr>
            <w:tcW w:w="14133"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5"/>
              <w:keepNext/>
              <w:keepLines w:val="0"/>
              <w:pageBreakBefore w:val="0"/>
              <w:widowControl w:val="0"/>
              <w:shd w:val="clear" w:color="auto" w:fill="auto"/>
              <w:kinsoku/>
              <w:wordWrap/>
              <w:overflowPunct/>
              <w:topLinePunct w:val="0"/>
              <w:autoSpaceDE/>
              <w:autoSpaceDN/>
              <w:bidi w:val="0"/>
              <w:snapToGrid/>
              <w:spacing w:before="0" w:after="0" w:line="240" w:lineRule="auto"/>
              <w:ind w:left="0" w:right="0" w:firstLine="240" w:firstLineChars="100"/>
              <w:jc w:val="both"/>
              <w:textAlignment w:val="auto"/>
              <w:rPr>
                <w:rFonts w:hint="eastAsia" w:ascii="Times New Roman" w:hAnsi="Times New Roman" w:eastAsia="方正楷体_GBK" w:cs="方正仿宋_GBK"/>
                <w:b/>
                <w:bCs/>
                <w:color w:val="auto"/>
                <w:sz w:val="24"/>
                <w:szCs w:val="24"/>
                <w:lang w:eastAsia="zh-CN"/>
              </w:rPr>
            </w:pPr>
            <w:r>
              <w:rPr>
                <w:rFonts w:hint="eastAsia" w:ascii="Times New Roman" w:hAnsi="Times New Roman" w:eastAsia="方正楷体_GBK" w:cs="方正楷体_GBK"/>
                <w:color w:val="auto"/>
                <w:spacing w:val="0"/>
                <w:w w:val="100"/>
                <w:position w:val="0"/>
                <w:sz w:val="24"/>
                <w:szCs w:val="24"/>
              </w:rPr>
              <w:t>（</w:t>
            </w:r>
            <w:r>
              <w:rPr>
                <w:rFonts w:hint="eastAsia" w:ascii="Times New Roman" w:hAnsi="Times New Roman" w:eastAsia="方正楷体_GBK" w:cs="方正楷体_GBK"/>
                <w:color w:val="auto"/>
                <w:spacing w:val="0"/>
                <w:w w:val="100"/>
                <w:position w:val="0"/>
                <w:sz w:val="24"/>
                <w:szCs w:val="24"/>
                <w:lang w:eastAsia="zh-CN"/>
              </w:rPr>
              <w:t>十八</w:t>
            </w:r>
            <w:r>
              <w:rPr>
                <w:rFonts w:hint="eastAsia" w:ascii="Times New Roman" w:hAnsi="Times New Roman" w:eastAsia="方正楷体_GBK" w:cs="方正楷体_GBK"/>
                <w:color w:val="auto"/>
                <w:spacing w:val="0"/>
                <w:w w:val="100"/>
                <w:position w:val="0"/>
                <w:sz w:val="24"/>
                <w:szCs w:val="24"/>
              </w:rPr>
              <w:t>）</w:t>
            </w:r>
            <w:r>
              <w:rPr>
                <w:rFonts w:hint="eastAsia" w:ascii="Times New Roman" w:hAnsi="Times New Roman" w:eastAsia="方正楷体_GBK" w:cs="方正楷体_GBK"/>
                <w:color w:val="auto"/>
                <w:spacing w:val="0"/>
                <w:w w:val="100"/>
                <w:position w:val="0"/>
                <w:sz w:val="24"/>
                <w:szCs w:val="24"/>
                <w:lang w:eastAsia="zh-CN"/>
              </w:rPr>
              <w:t>保证财政投入强度</w:t>
            </w:r>
          </w:p>
          <w:p>
            <w:pPr>
              <w:keepNext/>
              <w:keepLines w:val="0"/>
              <w:pageBreakBefore w:val="0"/>
              <w:widowControl w:val="0"/>
              <w:kinsoku/>
              <w:wordWrap/>
              <w:overflowPunct/>
              <w:topLinePunct w:val="0"/>
              <w:autoSpaceDE/>
              <w:autoSpaceDN/>
              <w:bidi w:val="0"/>
              <w:adjustRightInd/>
              <w:snapToGrid/>
              <w:spacing w:after="0" w:line="560" w:lineRule="exact"/>
              <w:jc w:val="both"/>
              <w:textAlignment w:val="auto"/>
              <w:rPr>
                <w:rFonts w:hint="eastAsia" w:ascii="Times New Roman" w:hAnsi="Times New Roman" w:eastAsia="方正仿宋_GBK"/>
                <w:color w:val="auto"/>
                <w:sz w:val="32"/>
                <w:szCs w:val="32"/>
                <w:highlight w:val="none"/>
                <w:lang w:eastAsia="zh-CN"/>
              </w:rPr>
            </w:pPr>
          </w:p>
          <w:p>
            <w:pPr>
              <w:pStyle w:val="15"/>
              <w:keepNext/>
              <w:keepLines w:val="0"/>
              <w:pageBreakBefore w:val="0"/>
              <w:widowControl w:val="0"/>
              <w:shd w:val="clear" w:color="auto" w:fill="auto"/>
              <w:kinsoku/>
              <w:wordWrap/>
              <w:overflowPunct/>
              <w:topLinePunct w:val="0"/>
              <w:autoSpaceDE/>
              <w:autoSpaceDN/>
              <w:bidi w:val="0"/>
              <w:snapToGrid/>
              <w:spacing w:before="0" w:after="0" w:line="324" w:lineRule="exact"/>
              <w:ind w:left="0" w:right="0" w:firstLine="0"/>
              <w:jc w:val="left"/>
              <w:textAlignment w:val="auto"/>
              <w:rPr>
                <w:rFonts w:hint="eastAsia" w:ascii="Times New Roman" w:hAnsi="Times New Roman" w:eastAsia="方正仿宋_GBK" w:cs="方正仿宋_GBK"/>
                <w:color w:val="auto"/>
                <w:sz w:val="24"/>
                <w:szCs w:val="24"/>
              </w:rPr>
            </w:pPr>
          </w:p>
          <w:p>
            <w:pPr>
              <w:keepNext/>
              <w:keepLines w:val="0"/>
              <w:pageBreakBefore w:val="0"/>
              <w:widowControl w:val="0"/>
              <w:kinsoku/>
              <w:wordWrap/>
              <w:overflowPunct/>
              <w:topLinePunct w:val="0"/>
              <w:autoSpaceDE/>
              <w:autoSpaceDN/>
              <w:bidi w:val="0"/>
              <w:adjustRightInd/>
              <w:snapToGrid/>
              <w:spacing w:line="313" w:lineRule="exact"/>
              <w:jc w:val="center"/>
              <w:textAlignment w:val="auto"/>
              <w:rPr>
                <w:rFonts w:hint="eastAsia"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区农业农村委</w:t>
            </w:r>
          </w:p>
        </w:tc>
      </w:tr>
      <w:tr>
        <w:tblPrEx>
          <w:tblCellMar>
            <w:top w:w="0" w:type="dxa"/>
            <w:left w:w="10" w:type="dxa"/>
            <w:bottom w:w="0" w:type="dxa"/>
            <w:right w:w="10" w:type="dxa"/>
          </w:tblCellMar>
        </w:tblPrEx>
        <w:trPr>
          <w:trHeight w:val="756" w:hRule="exact"/>
          <w:jc w:val="center"/>
        </w:trPr>
        <w:tc>
          <w:tcPr>
            <w:tcW w:w="76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keepNext/>
              <w:keepLines w:val="0"/>
              <w:pageBreakBefore w:val="0"/>
              <w:widowControl w:val="0"/>
              <w:shd w:val="clear" w:color="auto" w:fill="auto"/>
              <w:kinsoku/>
              <w:wordWrap/>
              <w:overflowPunct/>
              <w:topLinePunct w:val="0"/>
              <w:autoSpaceDE/>
              <w:autoSpaceDN/>
              <w:bidi w:val="0"/>
              <w:snapToGrid/>
              <w:spacing w:before="0" w:after="0" w:line="240" w:lineRule="auto"/>
              <w:ind w:left="0" w:right="0" w:firstLine="320"/>
              <w:jc w:val="left"/>
              <w:textAlignment w:val="auto"/>
              <w:rPr>
                <w:rFonts w:hint="default"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52</w:t>
            </w:r>
          </w:p>
        </w:tc>
        <w:tc>
          <w:tcPr>
            <w:tcW w:w="868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keepNext/>
              <w:keepLines w:val="0"/>
              <w:pageBreakBefore w:val="0"/>
              <w:widowControl w:val="0"/>
              <w:kinsoku/>
              <w:wordWrap/>
              <w:overflowPunct/>
              <w:topLinePunct w:val="0"/>
              <w:autoSpaceDE/>
              <w:autoSpaceDN/>
              <w:bidi w:val="0"/>
              <w:snapToGrid/>
              <w:jc w:val="both"/>
              <w:textAlignment w:val="auto"/>
              <w:rPr>
                <w:rFonts w:hint="eastAsia" w:ascii="方正仿宋_GBK" w:hAnsi="方正仿宋_GBK" w:eastAsia="方正仿宋_GBK" w:cs="方正仿宋_GBK"/>
                <w:color w:val="auto"/>
                <w:kern w:val="2"/>
                <w:sz w:val="24"/>
                <w:szCs w:val="24"/>
                <w:u w:val="none"/>
                <w:shd w:val="clear" w:color="auto" w:fill="auto"/>
                <w:lang w:val="zh-CN" w:eastAsia="zh-CN" w:bidi="zh-CN"/>
              </w:rPr>
            </w:pPr>
            <w:r>
              <w:rPr>
                <w:rFonts w:hint="eastAsia" w:ascii="方正仿宋_GBK" w:hAnsi="方正仿宋_GBK" w:eastAsia="方正仿宋_GBK" w:cs="方正仿宋_GBK"/>
                <w:color w:val="auto"/>
                <w:sz w:val="24"/>
                <w:szCs w:val="24"/>
              </w:rPr>
              <w:t>过渡期内保持财政投入稳定。</w:t>
            </w:r>
          </w:p>
        </w:tc>
        <w:tc>
          <w:tcPr>
            <w:tcW w:w="468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keepLines w:val="0"/>
              <w:pageBreakBefore w:val="0"/>
              <w:widowControl w:val="0"/>
              <w:kinsoku/>
              <w:wordWrap/>
              <w:overflowPunct/>
              <w:topLinePunct w:val="0"/>
              <w:autoSpaceDE/>
              <w:autoSpaceDN/>
              <w:bidi w:val="0"/>
              <w:snapToGrid/>
              <w:jc w:val="center"/>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sz w:val="24"/>
                <w:szCs w:val="24"/>
              </w:rPr>
              <w:t>区财政局</w:t>
            </w:r>
          </w:p>
        </w:tc>
      </w:tr>
      <w:tr>
        <w:tblPrEx>
          <w:tblCellMar>
            <w:top w:w="0" w:type="dxa"/>
            <w:left w:w="10" w:type="dxa"/>
            <w:bottom w:w="0" w:type="dxa"/>
            <w:right w:w="10" w:type="dxa"/>
          </w:tblCellMar>
        </w:tblPrEx>
        <w:trPr>
          <w:trHeight w:val="747" w:hRule="exact"/>
          <w:jc w:val="center"/>
        </w:trPr>
        <w:tc>
          <w:tcPr>
            <w:tcW w:w="76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keepNext/>
              <w:keepLines w:val="0"/>
              <w:pageBreakBefore w:val="0"/>
              <w:widowControl w:val="0"/>
              <w:shd w:val="clear" w:color="auto" w:fill="auto"/>
              <w:kinsoku/>
              <w:wordWrap/>
              <w:overflowPunct/>
              <w:topLinePunct w:val="0"/>
              <w:autoSpaceDE/>
              <w:autoSpaceDN/>
              <w:bidi w:val="0"/>
              <w:snapToGrid/>
              <w:spacing w:before="0" w:after="0" w:line="240" w:lineRule="auto"/>
              <w:ind w:left="0" w:right="0" w:firstLine="320"/>
              <w:jc w:val="left"/>
              <w:textAlignment w:val="auto"/>
              <w:rPr>
                <w:rFonts w:hint="default"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53</w:t>
            </w:r>
          </w:p>
        </w:tc>
        <w:tc>
          <w:tcPr>
            <w:tcW w:w="868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keepNext/>
              <w:keepLines w:val="0"/>
              <w:pageBreakBefore w:val="0"/>
              <w:widowControl w:val="0"/>
              <w:kinsoku/>
              <w:wordWrap/>
              <w:overflowPunct/>
              <w:topLinePunct w:val="0"/>
              <w:autoSpaceDE/>
              <w:autoSpaceDN/>
              <w:bidi w:val="0"/>
              <w:snapToGrid/>
              <w:spacing w:line="324" w:lineRule="exact"/>
              <w:jc w:val="both"/>
              <w:textAlignment w:val="auto"/>
              <w:rPr>
                <w:rFonts w:hint="eastAsia" w:ascii="方正仿宋_GBK" w:hAnsi="方正仿宋_GBK" w:eastAsia="方正仿宋_GBK" w:cs="方正仿宋_GBK"/>
                <w:color w:val="auto"/>
                <w:kern w:val="2"/>
                <w:sz w:val="24"/>
                <w:szCs w:val="24"/>
                <w:u w:val="none"/>
                <w:shd w:val="clear" w:color="auto" w:fill="auto"/>
                <w:lang w:val="zh-CN" w:eastAsia="zh-CN" w:bidi="zh-CN"/>
              </w:rPr>
            </w:pPr>
            <w:r>
              <w:rPr>
                <w:rFonts w:hint="eastAsia" w:ascii="方正仿宋_GBK" w:hAnsi="方正仿宋_GBK" w:eastAsia="方正仿宋_GBK" w:cs="方正仿宋_GBK"/>
                <w:color w:val="auto"/>
                <w:sz w:val="24"/>
                <w:szCs w:val="24"/>
              </w:rPr>
              <w:t>持续提高中央财政衔接补助资金用于产业发展比重，重点支持帮扶产业补上技术、 设施、营销等短板。</w:t>
            </w:r>
          </w:p>
        </w:tc>
        <w:tc>
          <w:tcPr>
            <w:tcW w:w="468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keepLines w:val="0"/>
              <w:pageBreakBefore w:val="0"/>
              <w:widowControl w:val="0"/>
              <w:kinsoku/>
              <w:wordWrap/>
              <w:overflowPunct/>
              <w:topLinePunct w:val="0"/>
              <w:autoSpaceDE/>
              <w:autoSpaceDN/>
              <w:bidi w:val="0"/>
              <w:snapToGrid/>
              <w:jc w:val="center"/>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sz w:val="24"/>
                <w:szCs w:val="24"/>
              </w:rPr>
              <w:t>区乡村振兴局</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rPr>
              <w:t>区农业农村委</w:t>
            </w:r>
          </w:p>
        </w:tc>
      </w:tr>
      <w:tr>
        <w:tblPrEx>
          <w:tblCellMar>
            <w:top w:w="0" w:type="dxa"/>
            <w:left w:w="10" w:type="dxa"/>
            <w:bottom w:w="0" w:type="dxa"/>
            <w:right w:w="10" w:type="dxa"/>
          </w:tblCellMar>
        </w:tblPrEx>
        <w:trPr>
          <w:trHeight w:val="607" w:hRule="exact"/>
          <w:jc w:val="center"/>
        </w:trPr>
        <w:tc>
          <w:tcPr>
            <w:tcW w:w="76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keepNext/>
              <w:keepLines w:val="0"/>
              <w:pageBreakBefore w:val="0"/>
              <w:widowControl w:val="0"/>
              <w:shd w:val="clear" w:color="auto" w:fill="auto"/>
              <w:kinsoku/>
              <w:wordWrap/>
              <w:overflowPunct/>
              <w:topLinePunct w:val="0"/>
              <w:autoSpaceDE/>
              <w:autoSpaceDN/>
              <w:bidi w:val="0"/>
              <w:snapToGrid/>
              <w:spacing w:before="0" w:after="0" w:line="240" w:lineRule="auto"/>
              <w:ind w:left="0" w:right="0" w:firstLine="320"/>
              <w:jc w:val="left"/>
              <w:textAlignment w:val="auto"/>
              <w:rPr>
                <w:rFonts w:hint="default"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54</w:t>
            </w:r>
          </w:p>
        </w:tc>
        <w:tc>
          <w:tcPr>
            <w:tcW w:w="868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keepNext/>
              <w:keepLines w:val="0"/>
              <w:pageBreakBefore w:val="0"/>
              <w:widowControl w:val="0"/>
              <w:kinsoku/>
              <w:wordWrap/>
              <w:overflowPunct/>
              <w:topLinePunct w:val="0"/>
              <w:autoSpaceDE/>
              <w:autoSpaceDN/>
              <w:bidi w:val="0"/>
              <w:snapToGrid/>
              <w:jc w:val="both"/>
              <w:textAlignment w:val="auto"/>
              <w:rPr>
                <w:rFonts w:hint="eastAsia" w:ascii="方正仿宋_GBK" w:hAnsi="方正仿宋_GBK" w:eastAsia="方正仿宋_GBK" w:cs="方正仿宋_GBK"/>
                <w:color w:val="auto"/>
                <w:kern w:val="2"/>
                <w:sz w:val="24"/>
                <w:szCs w:val="24"/>
                <w:u w:val="none"/>
                <w:shd w:val="clear" w:color="auto" w:fill="auto"/>
                <w:lang w:val="zh-CN" w:eastAsia="zh-CN" w:bidi="zh-CN"/>
              </w:rPr>
            </w:pPr>
            <w:r>
              <w:rPr>
                <w:rFonts w:hint="eastAsia" w:ascii="方正仿宋_GBK" w:hAnsi="方正仿宋_GBK" w:eastAsia="方正仿宋_GBK" w:cs="方正仿宋_GBK"/>
                <w:color w:val="auto"/>
                <w:sz w:val="24"/>
                <w:szCs w:val="24"/>
              </w:rPr>
              <w:t>持续为重点帮扶村主导产业安排衔接资金，重点支持到人到户产业项目。</w:t>
            </w:r>
          </w:p>
        </w:tc>
        <w:tc>
          <w:tcPr>
            <w:tcW w:w="4687" w:type="dxa"/>
            <w:tcBorders>
              <w:top w:val="single" w:color="auto" w:sz="4" w:space="0"/>
              <w:left w:val="single" w:color="auto" w:sz="4" w:space="0"/>
              <w:bottom w:val="single" w:color="auto" w:sz="4" w:space="0"/>
              <w:right w:val="single" w:color="auto" w:sz="4" w:space="0"/>
            </w:tcBorders>
            <w:shd w:val="clear" w:color="auto" w:fill="FFFFFF"/>
            <w:vAlign w:val="bottom"/>
          </w:tcPr>
          <w:p>
            <w:pPr>
              <w:keepNext/>
              <w:keepLines w:val="0"/>
              <w:pageBreakBefore w:val="0"/>
              <w:widowControl w:val="0"/>
              <w:kinsoku/>
              <w:wordWrap/>
              <w:overflowPunct/>
              <w:topLinePunct w:val="0"/>
              <w:autoSpaceDE/>
              <w:autoSpaceDN/>
              <w:bidi w:val="0"/>
              <w:snapToGrid/>
              <w:jc w:val="center"/>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sz w:val="24"/>
                <w:szCs w:val="24"/>
              </w:rPr>
              <w:t>区乡村振兴局</w:t>
            </w:r>
          </w:p>
        </w:tc>
      </w:tr>
      <w:tr>
        <w:tblPrEx>
          <w:tblCellMar>
            <w:top w:w="0" w:type="dxa"/>
            <w:left w:w="10" w:type="dxa"/>
            <w:bottom w:w="0" w:type="dxa"/>
            <w:right w:w="10" w:type="dxa"/>
          </w:tblCellMar>
        </w:tblPrEx>
        <w:trPr>
          <w:trHeight w:val="515" w:hRule="exact"/>
          <w:jc w:val="center"/>
        </w:trPr>
        <w:tc>
          <w:tcPr>
            <w:tcW w:w="76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keepNext/>
              <w:keepLines w:val="0"/>
              <w:pageBreakBefore w:val="0"/>
              <w:widowControl w:val="0"/>
              <w:shd w:val="clear" w:color="auto" w:fill="auto"/>
              <w:kinsoku/>
              <w:wordWrap/>
              <w:overflowPunct/>
              <w:topLinePunct w:val="0"/>
              <w:autoSpaceDE/>
              <w:autoSpaceDN/>
              <w:bidi w:val="0"/>
              <w:snapToGrid/>
              <w:spacing w:before="0" w:after="0" w:line="240" w:lineRule="auto"/>
              <w:ind w:left="0" w:right="0" w:firstLine="320"/>
              <w:jc w:val="left"/>
              <w:textAlignment w:val="auto"/>
              <w:rPr>
                <w:rFonts w:hint="default"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55</w:t>
            </w:r>
          </w:p>
        </w:tc>
        <w:tc>
          <w:tcPr>
            <w:tcW w:w="868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keepNext/>
              <w:keepLines w:val="0"/>
              <w:pageBreakBefore w:val="0"/>
              <w:widowControl w:val="0"/>
              <w:kinsoku/>
              <w:wordWrap/>
              <w:overflowPunct/>
              <w:topLinePunct w:val="0"/>
              <w:autoSpaceDE/>
              <w:autoSpaceDN/>
              <w:bidi w:val="0"/>
              <w:snapToGrid/>
              <w:jc w:val="both"/>
              <w:textAlignment w:val="auto"/>
              <w:rPr>
                <w:rFonts w:hint="eastAsia" w:ascii="方正仿宋_GBK" w:hAnsi="方正仿宋_GBK" w:eastAsia="方正仿宋_GBK" w:cs="方正仿宋_GBK"/>
                <w:color w:val="auto"/>
                <w:kern w:val="2"/>
                <w:sz w:val="24"/>
                <w:szCs w:val="24"/>
                <w:u w:val="none"/>
                <w:shd w:val="clear" w:color="auto" w:fill="auto"/>
                <w:lang w:val="zh-CN" w:eastAsia="zh-CN" w:bidi="zh-CN"/>
              </w:rPr>
            </w:pPr>
            <w:r>
              <w:rPr>
                <w:rFonts w:hint="eastAsia" w:ascii="方正仿宋_GBK" w:hAnsi="方正仿宋_GBK" w:eastAsia="方正仿宋_GBK" w:cs="方正仿宋_GBK"/>
                <w:color w:val="auto"/>
                <w:sz w:val="24"/>
                <w:szCs w:val="24"/>
              </w:rPr>
              <w:t>持续支持集体经济薄弱村发展提升。</w:t>
            </w:r>
          </w:p>
        </w:tc>
        <w:tc>
          <w:tcPr>
            <w:tcW w:w="468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keepNext/>
              <w:keepLines w:val="0"/>
              <w:pageBreakBefore w:val="0"/>
              <w:widowControl w:val="0"/>
              <w:kinsoku/>
              <w:wordWrap/>
              <w:overflowPunct/>
              <w:topLinePunct w:val="0"/>
              <w:autoSpaceDE/>
              <w:autoSpaceDN/>
              <w:bidi w:val="0"/>
              <w:snapToGrid/>
              <w:jc w:val="center"/>
              <w:textAlignment w:val="auto"/>
              <w:rPr>
                <w:rFonts w:hint="eastAsia" w:ascii="方正仿宋_GBK" w:hAnsi="方正仿宋_GBK" w:eastAsia="方正仿宋_GBK" w:cs="方正仿宋_GBK"/>
                <w:color w:val="auto"/>
                <w:kern w:val="2"/>
                <w:sz w:val="24"/>
                <w:szCs w:val="24"/>
                <w:u w:val="none"/>
                <w:shd w:val="clear" w:color="auto" w:fill="auto"/>
                <w:lang w:val="en-US" w:eastAsia="zh-CN" w:bidi="zh-CN"/>
              </w:rPr>
            </w:pPr>
            <w:r>
              <w:rPr>
                <w:rFonts w:hint="eastAsia" w:ascii="方正仿宋_GBK" w:hAnsi="方正仿宋_GBK" w:eastAsia="方正仿宋_GBK" w:cs="方正仿宋_GBK"/>
                <w:color w:val="auto"/>
                <w:sz w:val="24"/>
                <w:szCs w:val="24"/>
              </w:rPr>
              <w:t>区农业农村委</w:t>
            </w:r>
          </w:p>
        </w:tc>
      </w:tr>
      <w:tr>
        <w:tblPrEx>
          <w:tblCellMar>
            <w:top w:w="0" w:type="dxa"/>
            <w:left w:w="10" w:type="dxa"/>
            <w:bottom w:w="0" w:type="dxa"/>
            <w:right w:w="10" w:type="dxa"/>
          </w:tblCellMar>
        </w:tblPrEx>
        <w:trPr>
          <w:trHeight w:val="647" w:hRule="exact"/>
          <w:jc w:val="center"/>
        </w:trPr>
        <w:tc>
          <w:tcPr>
            <w:tcW w:w="76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keepNext/>
              <w:keepLines w:val="0"/>
              <w:pageBreakBefore w:val="0"/>
              <w:widowControl w:val="0"/>
              <w:shd w:val="clear" w:color="auto" w:fill="auto"/>
              <w:kinsoku/>
              <w:wordWrap/>
              <w:overflowPunct/>
              <w:topLinePunct w:val="0"/>
              <w:autoSpaceDE/>
              <w:autoSpaceDN/>
              <w:bidi w:val="0"/>
              <w:snapToGrid/>
              <w:spacing w:before="0" w:after="0" w:line="240" w:lineRule="auto"/>
              <w:ind w:left="0" w:right="0" w:firstLine="320"/>
              <w:jc w:val="left"/>
              <w:textAlignment w:val="auto"/>
              <w:rPr>
                <w:rFonts w:hint="default"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56</w:t>
            </w:r>
          </w:p>
        </w:tc>
        <w:tc>
          <w:tcPr>
            <w:tcW w:w="868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keepNext/>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color w:val="auto"/>
                <w:kern w:val="2"/>
                <w:sz w:val="24"/>
                <w:szCs w:val="24"/>
                <w:u w:val="none"/>
                <w:shd w:val="clear" w:color="auto" w:fill="auto"/>
                <w:lang w:val="zh-CN" w:eastAsia="zh-CN" w:bidi="zh-CN"/>
              </w:rPr>
            </w:pPr>
            <w:r>
              <w:rPr>
                <w:rFonts w:hint="eastAsia" w:ascii="方正仿宋_GBK" w:hAnsi="方正仿宋_GBK" w:eastAsia="方正仿宋_GBK" w:cs="方正仿宋_GBK"/>
                <w:color w:val="auto"/>
                <w:sz w:val="24"/>
                <w:szCs w:val="24"/>
              </w:rPr>
              <w:t>把利益联结紧密程度、带动效果作为安排项目资金的重要依据，对联农带农机制 强、效果好的经营主体给予一定的项目资金支持。</w:t>
            </w:r>
          </w:p>
        </w:tc>
        <w:tc>
          <w:tcPr>
            <w:tcW w:w="468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keepNext/>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kern w:val="2"/>
                <w:sz w:val="24"/>
                <w:szCs w:val="24"/>
                <w:u w:val="none"/>
                <w:shd w:val="clear" w:color="auto" w:fill="auto"/>
                <w:lang w:val="en-US" w:eastAsia="zh-CN" w:bidi="zh-CN"/>
              </w:rPr>
            </w:pPr>
            <w:r>
              <w:rPr>
                <w:rFonts w:hint="eastAsia" w:ascii="方正仿宋_GBK" w:hAnsi="方正仿宋_GBK" w:eastAsia="方正仿宋_GBK" w:cs="方正仿宋_GBK"/>
                <w:color w:val="auto"/>
                <w:sz w:val="24"/>
                <w:szCs w:val="24"/>
              </w:rPr>
              <w:t>区农业农村委</w:t>
            </w:r>
          </w:p>
        </w:tc>
      </w:tr>
      <w:tr>
        <w:tblPrEx>
          <w:tblCellMar>
            <w:top w:w="0" w:type="dxa"/>
            <w:left w:w="10" w:type="dxa"/>
            <w:bottom w:w="0" w:type="dxa"/>
            <w:right w:w="10" w:type="dxa"/>
          </w:tblCellMar>
        </w:tblPrEx>
        <w:trPr>
          <w:trHeight w:val="763" w:hRule="exact"/>
          <w:jc w:val="center"/>
        </w:trPr>
        <w:tc>
          <w:tcPr>
            <w:tcW w:w="76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keepNext/>
              <w:keepLines w:val="0"/>
              <w:pageBreakBefore w:val="0"/>
              <w:widowControl w:val="0"/>
              <w:shd w:val="clear" w:color="auto" w:fill="auto"/>
              <w:kinsoku/>
              <w:wordWrap/>
              <w:overflowPunct/>
              <w:topLinePunct w:val="0"/>
              <w:autoSpaceDE/>
              <w:autoSpaceDN/>
              <w:bidi w:val="0"/>
              <w:snapToGrid/>
              <w:spacing w:before="0" w:after="0" w:line="240" w:lineRule="auto"/>
              <w:ind w:left="0" w:right="0" w:firstLine="320"/>
              <w:jc w:val="left"/>
              <w:textAlignment w:val="auto"/>
              <w:rPr>
                <w:rFonts w:hint="default"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57</w:t>
            </w:r>
          </w:p>
        </w:tc>
        <w:tc>
          <w:tcPr>
            <w:tcW w:w="868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keepNext/>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color w:val="auto"/>
                <w:kern w:val="2"/>
                <w:sz w:val="24"/>
                <w:szCs w:val="24"/>
                <w:u w:val="none"/>
                <w:shd w:val="clear" w:color="auto" w:fill="auto"/>
                <w:lang w:val="zh-CN" w:eastAsia="zh-CN" w:bidi="zh-CN"/>
              </w:rPr>
            </w:pPr>
            <w:r>
              <w:rPr>
                <w:rFonts w:hint="eastAsia" w:ascii="方正仿宋_GBK" w:hAnsi="方正仿宋_GBK" w:eastAsia="方正仿宋_GBK" w:cs="方正仿宋_GBK"/>
                <w:color w:val="auto"/>
                <w:sz w:val="24"/>
                <w:szCs w:val="24"/>
              </w:rPr>
              <w:t>农业财政补助资金股权化改革项目向巩固拓展脱贫攻坚成果任务重的镇、村（社区）倾斜，优先量化到脱贫户、监测户。</w:t>
            </w:r>
          </w:p>
        </w:tc>
        <w:tc>
          <w:tcPr>
            <w:tcW w:w="468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keepNext/>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rPr>
              <w:t>农业农村改革专项小组</w:t>
            </w:r>
            <w:r>
              <w:rPr>
                <w:rFonts w:hint="eastAsia" w:ascii="方正仿宋_GBK" w:hAnsi="方正仿宋_GBK" w:eastAsia="方正仿宋_GBK" w:cs="方正仿宋_GBK"/>
                <w:color w:val="auto"/>
                <w:sz w:val="24"/>
                <w:szCs w:val="24"/>
                <w:lang w:eastAsia="zh-CN"/>
              </w:rPr>
              <w:t>、</w:t>
            </w:r>
          </w:p>
          <w:p>
            <w:pPr>
              <w:pStyle w:val="15"/>
              <w:keepNext/>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kern w:val="2"/>
                <w:sz w:val="24"/>
                <w:szCs w:val="24"/>
                <w:u w:val="none"/>
                <w:shd w:val="clear" w:color="auto" w:fill="auto"/>
                <w:lang w:val="en-US" w:eastAsia="zh-CN" w:bidi="zh-CN"/>
              </w:rPr>
            </w:pPr>
            <w:r>
              <w:rPr>
                <w:rFonts w:hint="eastAsia" w:ascii="方正仿宋_GBK" w:hAnsi="方正仿宋_GBK" w:eastAsia="方正仿宋_GBK" w:cs="方正仿宋_GBK"/>
                <w:color w:val="auto"/>
                <w:sz w:val="24"/>
                <w:szCs w:val="24"/>
              </w:rPr>
              <w:t>区农业农村委</w:t>
            </w:r>
          </w:p>
        </w:tc>
      </w:tr>
      <w:tr>
        <w:tblPrEx>
          <w:tblCellMar>
            <w:top w:w="0" w:type="dxa"/>
            <w:left w:w="10" w:type="dxa"/>
            <w:bottom w:w="0" w:type="dxa"/>
            <w:right w:w="10" w:type="dxa"/>
          </w:tblCellMar>
        </w:tblPrEx>
        <w:trPr>
          <w:trHeight w:val="349" w:hRule="exact"/>
          <w:jc w:val="center"/>
        </w:trPr>
        <w:tc>
          <w:tcPr>
            <w:tcW w:w="14133"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5"/>
              <w:keepNext/>
              <w:keepLines w:val="0"/>
              <w:pageBreakBefore w:val="0"/>
              <w:widowControl w:val="0"/>
              <w:shd w:val="clear" w:color="auto" w:fill="auto"/>
              <w:kinsoku/>
              <w:wordWrap/>
              <w:overflowPunct/>
              <w:topLinePunct w:val="0"/>
              <w:autoSpaceDE/>
              <w:autoSpaceDN/>
              <w:bidi w:val="0"/>
              <w:snapToGrid/>
              <w:spacing w:before="0" w:after="0" w:line="240" w:lineRule="auto"/>
              <w:ind w:right="0" w:firstLine="240" w:firstLineChars="100"/>
              <w:jc w:val="both"/>
              <w:textAlignment w:val="auto"/>
              <w:rPr>
                <w:rFonts w:hint="eastAsia" w:ascii="Times New Roman" w:hAnsi="Times New Roman" w:eastAsia="方正楷体_GBK" w:cs="方正仿宋_GBK"/>
                <w:b/>
                <w:bCs/>
                <w:color w:val="auto"/>
                <w:sz w:val="24"/>
                <w:szCs w:val="24"/>
                <w:lang w:eastAsia="zh-CN"/>
              </w:rPr>
            </w:pPr>
            <w:r>
              <w:rPr>
                <w:rFonts w:hint="eastAsia" w:ascii="Times New Roman" w:hAnsi="Times New Roman" w:eastAsia="方正楷体_GBK" w:cs="方正楷体_GBK"/>
                <w:color w:val="auto"/>
                <w:spacing w:val="0"/>
                <w:w w:val="100"/>
                <w:position w:val="0"/>
                <w:sz w:val="24"/>
                <w:szCs w:val="24"/>
              </w:rPr>
              <w:t>（</w:t>
            </w:r>
            <w:r>
              <w:rPr>
                <w:rFonts w:hint="eastAsia" w:ascii="Times New Roman" w:hAnsi="Times New Roman" w:eastAsia="方正楷体_GBK" w:cs="方正楷体_GBK"/>
                <w:color w:val="auto"/>
                <w:spacing w:val="0"/>
                <w:w w:val="100"/>
                <w:position w:val="0"/>
                <w:sz w:val="24"/>
                <w:szCs w:val="24"/>
                <w:lang w:eastAsia="zh-CN"/>
              </w:rPr>
              <w:t>十九</w:t>
            </w:r>
            <w:r>
              <w:rPr>
                <w:rFonts w:hint="eastAsia" w:ascii="Times New Roman" w:hAnsi="Times New Roman" w:eastAsia="方正楷体_GBK" w:cs="方正楷体_GBK"/>
                <w:color w:val="auto"/>
                <w:spacing w:val="0"/>
                <w:w w:val="100"/>
                <w:position w:val="0"/>
                <w:sz w:val="24"/>
                <w:szCs w:val="24"/>
              </w:rPr>
              <w:t>）</w:t>
            </w:r>
            <w:r>
              <w:rPr>
                <w:rFonts w:hint="eastAsia" w:ascii="Times New Roman" w:hAnsi="Times New Roman" w:eastAsia="方正楷体_GBK" w:cs="方正楷体_GBK"/>
                <w:color w:val="auto"/>
                <w:spacing w:val="0"/>
                <w:w w:val="100"/>
                <w:position w:val="0"/>
                <w:sz w:val="24"/>
                <w:szCs w:val="24"/>
                <w:lang w:eastAsia="zh-CN"/>
              </w:rPr>
              <w:t>强化资金项目监督管理</w:t>
            </w:r>
          </w:p>
          <w:p>
            <w:pPr>
              <w:keepNext/>
              <w:keepLines w:val="0"/>
              <w:pageBreakBefore w:val="0"/>
              <w:widowControl w:val="0"/>
              <w:kinsoku/>
              <w:wordWrap/>
              <w:overflowPunct/>
              <w:topLinePunct w:val="0"/>
              <w:autoSpaceDE/>
              <w:autoSpaceDN/>
              <w:bidi w:val="0"/>
              <w:adjustRightInd/>
              <w:snapToGrid/>
              <w:spacing w:line="313" w:lineRule="exact"/>
              <w:jc w:val="center"/>
              <w:textAlignment w:val="auto"/>
              <w:rPr>
                <w:rFonts w:hint="eastAsia" w:ascii="Times New Roman" w:hAnsi="Times New Roman" w:eastAsia="方正仿宋_GBK" w:cs="方正仿宋_GBK"/>
                <w:color w:val="auto"/>
                <w:sz w:val="24"/>
                <w:szCs w:val="24"/>
                <w:lang w:val="en-US" w:eastAsia="zh-CN"/>
              </w:rPr>
            </w:pPr>
          </w:p>
        </w:tc>
      </w:tr>
      <w:tr>
        <w:tblPrEx>
          <w:tblCellMar>
            <w:top w:w="0" w:type="dxa"/>
            <w:left w:w="10" w:type="dxa"/>
            <w:bottom w:w="0" w:type="dxa"/>
            <w:right w:w="10" w:type="dxa"/>
          </w:tblCellMar>
        </w:tblPrEx>
        <w:trPr>
          <w:trHeight w:val="607" w:hRule="exact"/>
          <w:jc w:val="center"/>
        </w:trPr>
        <w:tc>
          <w:tcPr>
            <w:tcW w:w="76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keepNext/>
              <w:keepLines w:val="0"/>
              <w:pageBreakBefore w:val="0"/>
              <w:widowControl w:val="0"/>
              <w:shd w:val="clear" w:color="auto" w:fill="auto"/>
              <w:kinsoku/>
              <w:wordWrap/>
              <w:overflowPunct/>
              <w:topLinePunct w:val="0"/>
              <w:autoSpaceDE/>
              <w:autoSpaceDN/>
              <w:bidi w:val="0"/>
              <w:snapToGrid/>
              <w:spacing w:before="0" w:after="0" w:line="240" w:lineRule="auto"/>
              <w:ind w:left="0" w:right="0" w:firstLine="320"/>
              <w:jc w:val="left"/>
              <w:textAlignment w:val="auto"/>
              <w:rPr>
                <w:rFonts w:hint="default"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58</w:t>
            </w:r>
          </w:p>
        </w:tc>
        <w:tc>
          <w:tcPr>
            <w:tcW w:w="868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keepNext/>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auto"/>
                <w:kern w:val="2"/>
                <w:sz w:val="24"/>
                <w:szCs w:val="24"/>
                <w:u w:val="none"/>
                <w:shd w:val="clear" w:color="auto" w:fill="auto"/>
                <w:lang w:val="zh-CN" w:eastAsia="zh-CN" w:bidi="zh-CN"/>
              </w:rPr>
            </w:pPr>
            <w:r>
              <w:rPr>
                <w:rFonts w:hint="eastAsia" w:ascii="方正仿宋_GBK" w:hAnsi="方正仿宋_GBK" w:eastAsia="方正仿宋_GBK" w:cs="方正仿宋_GBK"/>
                <w:color w:val="auto"/>
                <w:sz w:val="24"/>
                <w:szCs w:val="24"/>
              </w:rPr>
              <w:t>进一步完善巩固拓展脱贫攻坚成果和乡村振兴项目库建设，建立村级申报、镇级审核、行业评审、区级审定、市级备案的入库机制。</w:t>
            </w:r>
          </w:p>
        </w:tc>
        <w:tc>
          <w:tcPr>
            <w:tcW w:w="468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keepNext/>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auto"/>
                <w:kern w:val="2"/>
                <w:sz w:val="24"/>
                <w:szCs w:val="24"/>
                <w:u w:val="none"/>
                <w:shd w:val="clear" w:color="auto" w:fill="auto"/>
                <w:lang w:val="en-US" w:eastAsia="zh-CN" w:bidi="zh-CN"/>
              </w:rPr>
            </w:pPr>
            <w:r>
              <w:rPr>
                <w:rFonts w:hint="eastAsia" w:ascii="方正仿宋_GBK" w:hAnsi="方正仿宋_GBK" w:eastAsia="方正仿宋_GBK" w:cs="方正仿宋_GBK"/>
                <w:color w:val="auto"/>
                <w:sz w:val="24"/>
                <w:szCs w:val="24"/>
              </w:rPr>
              <w:t>区乡村振兴局</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lang w:val="zh-CN" w:eastAsia="zh-CN"/>
              </w:rPr>
              <w:t>各镇</w:t>
            </w:r>
          </w:p>
        </w:tc>
      </w:tr>
      <w:tr>
        <w:tblPrEx>
          <w:tblCellMar>
            <w:top w:w="0" w:type="dxa"/>
            <w:left w:w="10" w:type="dxa"/>
            <w:bottom w:w="0" w:type="dxa"/>
            <w:right w:w="10" w:type="dxa"/>
          </w:tblCellMar>
        </w:tblPrEx>
        <w:trPr>
          <w:trHeight w:val="447" w:hRule="exact"/>
          <w:jc w:val="center"/>
        </w:trPr>
        <w:tc>
          <w:tcPr>
            <w:tcW w:w="76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keepNext/>
              <w:keepLines w:val="0"/>
              <w:pageBreakBefore w:val="0"/>
              <w:widowControl w:val="0"/>
              <w:shd w:val="clear" w:color="auto" w:fill="auto"/>
              <w:kinsoku/>
              <w:wordWrap/>
              <w:overflowPunct/>
              <w:topLinePunct w:val="0"/>
              <w:autoSpaceDE/>
              <w:autoSpaceDN/>
              <w:bidi w:val="0"/>
              <w:snapToGrid/>
              <w:spacing w:before="0" w:after="0" w:line="240" w:lineRule="auto"/>
              <w:ind w:left="0" w:right="0" w:firstLine="320"/>
              <w:jc w:val="left"/>
              <w:textAlignment w:val="auto"/>
              <w:rPr>
                <w:rFonts w:hint="default"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59</w:t>
            </w:r>
          </w:p>
        </w:tc>
        <w:tc>
          <w:tcPr>
            <w:tcW w:w="868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keepNext/>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auto"/>
                <w:kern w:val="2"/>
                <w:sz w:val="24"/>
                <w:szCs w:val="24"/>
                <w:u w:val="none"/>
                <w:shd w:val="clear" w:color="auto" w:fill="auto"/>
                <w:lang w:val="zh-CN" w:eastAsia="zh-CN" w:bidi="zh-CN"/>
              </w:rPr>
            </w:pPr>
            <w:r>
              <w:rPr>
                <w:rFonts w:hint="eastAsia" w:ascii="方正仿宋_GBK" w:hAnsi="方正仿宋_GBK" w:eastAsia="方正仿宋_GBK" w:cs="方正仿宋_GBK"/>
                <w:color w:val="auto"/>
                <w:sz w:val="24"/>
                <w:szCs w:val="24"/>
              </w:rPr>
              <w:t>区乡村振兴局联合区财政局对衔接资金使用开展培训，并对项目实施进行中期检查。</w:t>
            </w:r>
          </w:p>
        </w:tc>
        <w:tc>
          <w:tcPr>
            <w:tcW w:w="468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keepNext/>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auto"/>
                <w:kern w:val="2"/>
                <w:sz w:val="24"/>
                <w:szCs w:val="24"/>
                <w:u w:val="none"/>
                <w:shd w:val="clear" w:color="auto" w:fill="auto"/>
                <w:lang w:val="en-US" w:eastAsia="zh-CN" w:bidi="zh-CN"/>
              </w:rPr>
            </w:pPr>
            <w:r>
              <w:rPr>
                <w:rFonts w:hint="eastAsia" w:ascii="方正仿宋_GBK" w:hAnsi="方正仿宋_GBK" w:eastAsia="方正仿宋_GBK" w:cs="方正仿宋_GBK"/>
                <w:color w:val="auto"/>
                <w:sz w:val="24"/>
                <w:szCs w:val="24"/>
              </w:rPr>
              <w:t>区乡村振兴局</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rPr>
              <w:t>区财政局</w:t>
            </w:r>
          </w:p>
        </w:tc>
      </w:tr>
      <w:tr>
        <w:tblPrEx>
          <w:tblCellMar>
            <w:top w:w="0" w:type="dxa"/>
            <w:left w:w="10" w:type="dxa"/>
            <w:bottom w:w="0" w:type="dxa"/>
            <w:right w:w="10" w:type="dxa"/>
          </w:tblCellMar>
        </w:tblPrEx>
        <w:trPr>
          <w:trHeight w:val="505" w:hRule="exact"/>
          <w:jc w:val="center"/>
        </w:trPr>
        <w:tc>
          <w:tcPr>
            <w:tcW w:w="76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keepNext/>
              <w:keepLines w:val="0"/>
              <w:pageBreakBefore w:val="0"/>
              <w:widowControl w:val="0"/>
              <w:shd w:val="clear" w:color="auto" w:fill="auto"/>
              <w:kinsoku/>
              <w:wordWrap/>
              <w:overflowPunct/>
              <w:topLinePunct w:val="0"/>
              <w:autoSpaceDE/>
              <w:autoSpaceDN/>
              <w:bidi w:val="0"/>
              <w:snapToGrid/>
              <w:spacing w:before="0" w:after="0" w:line="240" w:lineRule="auto"/>
              <w:ind w:left="0" w:right="0" w:firstLine="320"/>
              <w:jc w:val="left"/>
              <w:textAlignment w:val="auto"/>
              <w:rPr>
                <w:rFonts w:hint="default"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60</w:t>
            </w:r>
          </w:p>
        </w:tc>
        <w:tc>
          <w:tcPr>
            <w:tcW w:w="868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keepNext/>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auto"/>
                <w:kern w:val="2"/>
                <w:sz w:val="24"/>
                <w:szCs w:val="24"/>
                <w:u w:val="none"/>
                <w:shd w:val="clear" w:color="auto" w:fill="auto"/>
                <w:lang w:val="zh-CN" w:eastAsia="zh-CN" w:bidi="zh-CN"/>
              </w:rPr>
            </w:pPr>
            <w:r>
              <w:rPr>
                <w:rFonts w:hint="eastAsia" w:ascii="方正仿宋_GBK" w:hAnsi="方正仿宋_GBK" w:eastAsia="方正仿宋_GBK" w:cs="方正仿宋_GBK"/>
                <w:color w:val="auto"/>
                <w:sz w:val="24"/>
                <w:szCs w:val="24"/>
              </w:rPr>
              <w:t>健全公告公示制度，资金使用、项目安排一律公开，广泛接受社会监督。</w:t>
            </w:r>
          </w:p>
        </w:tc>
        <w:tc>
          <w:tcPr>
            <w:tcW w:w="4687" w:type="dxa"/>
            <w:tcBorders>
              <w:top w:val="single" w:color="auto" w:sz="4" w:space="0"/>
              <w:left w:val="single" w:color="auto" w:sz="4" w:space="0"/>
              <w:bottom w:val="single" w:color="auto" w:sz="4" w:space="0"/>
              <w:right w:val="single" w:color="auto" w:sz="4" w:space="0"/>
            </w:tcBorders>
            <w:shd w:val="clear" w:color="auto" w:fill="FFFFFF"/>
            <w:vAlign w:val="top"/>
          </w:tcPr>
          <w:p>
            <w:pPr>
              <w:pStyle w:val="15"/>
              <w:keepNext/>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auto"/>
                <w:kern w:val="2"/>
                <w:sz w:val="24"/>
                <w:szCs w:val="24"/>
                <w:u w:val="none"/>
                <w:shd w:val="clear" w:color="auto" w:fill="auto"/>
                <w:lang w:val="en-US" w:eastAsia="zh-CN" w:bidi="zh-CN"/>
              </w:rPr>
            </w:pPr>
            <w:r>
              <w:rPr>
                <w:rFonts w:hint="eastAsia" w:ascii="方正仿宋_GBK" w:hAnsi="方正仿宋_GBK" w:eastAsia="方正仿宋_GBK" w:cs="方正仿宋_GBK"/>
                <w:color w:val="auto"/>
                <w:sz w:val="24"/>
                <w:szCs w:val="24"/>
              </w:rPr>
              <w:t>区乡村振兴局</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lang w:val="zh-CN" w:eastAsia="zh-CN"/>
              </w:rPr>
              <w:t>各镇</w:t>
            </w:r>
          </w:p>
        </w:tc>
      </w:tr>
      <w:tr>
        <w:tblPrEx>
          <w:tblCellMar>
            <w:top w:w="0" w:type="dxa"/>
            <w:left w:w="10" w:type="dxa"/>
            <w:bottom w:w="0" w:type="dxa"/>
            <w:right w:w="10" w:type="dxa"/>
          </w:tblCellMar>
        </w:tblPrEx>
        <w:trPr>
          <w:trHeight w:val="713" w:hRule="exact"/>
          <w:jc w:val="center"/>
        </w:trPr>
        <w:tc>
          <w:tcPr>
            <w:tcW w:w="76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keepNext/>
              <w:keepLines w:val="0"/>
              <w:pageBreakBefore w:val="0"/>
              <w:widowControl w:val="0"/>
              <w:shd w:val="clear" w:color="auto" w:fill="auto"/>
              <w:kinsoku/>
              <w:wordWrap/>
              <w:overflowPunct/>
              <w:topLinePunct w:val="0"/>
              <w:autoSpaceDE/>
              <w:autoSpaceDN/>
              <w:bidi w:val="0"/>
              <w:snapToGrid/>
              <w:spacing w:before="0" w:after="0" w:line="240" w:lineRule="auto"/>
              <w:ind w:left="0" w:right="0" w:firstLine="320"/>
              <w:jc w:val="left"/>
              <w:textAlignment w:val="auto"/>
              <w:rPr>
                <w:rFonts w:hint="default"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61</w:t>
            </w:r>
          </w:p>
        </w:tc>
        <w:tc>
          <w:tcPr>
            <w:tcW w:w="8683"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15"/>
              <w:keepNext/>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auto"/>
                <w:kern w:val="2"/>
                <w:sz w:val="24"/>
                <w:szCs w:val="24"/>
                <w:u w:val="none"/>
                <w:shd w:val="clear" w:color="auto" w:fill="auto"/>
                <w:lang w:val="zh-CN" w:eastAsia="zh-CN" w:bidi="zh-CN"/>
              </w:rPr>
            </w:pPr>
            <w:r>
              <w:rPr>
                <w:rFonts w:hint="eastAsia" w:ascii="方正仿宋_GBK" w:hAnsi="方正仿宋_GBK" w:eastAsia="方正仿宋_GBK" w:cs="方正仿宋_GBK"/>
                <w:color w:val="auto"/>
                <w:sz w:val="24"/>
                <w:szCs w:val="24"/>
              </w:rPr>
              <w:t>建立资金支出</w:t>
            </w:r>
            <w:r>
              <w:rPr>
                <w:rFonts w:hint="eastAsia" w:ascii="方正仿宋_GBK" w:hAnsi="方正仿宋_GBK" w:eastAsia="方正仿宋_GBK" w:cs="方正仿宋_GBK"/>
                <w:color w:val="auto"/>
                <w:sz w:val="24"/>
                <w:szCs w:val="24"/>
                <w:lang w:eastAsia="zh-CN"/>
              </w:rPr>
              <w:t>定期</w:t>
            </w:r>
            <w:r>
              <w:rPr>
                <w:rFonts w:hint="eastAsia" w:ascii="方正仿宋_GBK" w:hAnsi="方正仿宋_GBK" w:eastAsia="方正仿宋_GBK" w:cs="方正仿宋_GBK"/>
                <w:color w:val="auto"/>
                <w:sz w:val="24"/>
                <w:szCs w:val="24"/>
              </w:rPr>
              <w:t>通报制度，在资金安全使用的前提下，加快衔接资金支付进度，切实提高资金使用效益。</w:t>
            </w:r>
          </w:p>
        </w:tc>
        <w:tc>
          <w:tcPr>
            <w:tcW w:w="4687"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15"/>
              <w:keepNext/>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auto"/>
                <w:kern w:val="2"/>
                <w:sz w:val="24"/>
                <w:szCs w:val="24"/>
                <w:u w:val="none"/>
                <w:shd w:val="clear" w:color="auto" w:fill="auto"/>
                <w:lang w:val="en-US" w:eastAsia="zh-CN" w:bidi="zh-CN"/>
              </w:rPr>
            </w:pPr>
            <w:r>
              <w:rPr>
                <w:rFonts w:hint="eastAsia" w:ascii="方正仿宋_GBK" w:hAnsi="方正仿宋_GBK" w:eastAsia="方正仿宋_GBK" w:cs="方正仿宋_GBK"/>
                <w:color w:val="auto"/>
                <w:sz w:val="24"/>
                <w:szCs w:val="24"/>
              </w:rPr>
              <w:t>区财政局</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rPr>
              <w:t>区乡村振兴局</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rPr>
              <w:t>各镇</w:t>
            </w:r>
          </w:p>
        </w:tc>
      </w:tr>
    </w:tbl>
    <w:p>
      <w:pPr>
        <w:keepNext/>
        <w:keepLines w:val="0"/>
        <w:pageBreakBefore w:val="0"/>
        <w:widowControl w:val="0"/>
        <w:kinsoku/>
        <w:wordWrap/>
        <w:overflowPunct/>
        <w:topLinePunct w:val="0"/>
        <w:autoSpaceDE/>
        <w:autoSpaceDN/>
        <w:bidi w:val="0"/>
        <w:snapToGrid/>
        <w:textAlignment w:val="auto"/>
        <w:rPr>
          <w:color w:val="auto"/>
        </w:rPr>
      </w:pPr>
    </w:p>
    <w:tbl>
      <w:tblPr>
        <w:tblStyle w:val="9"/>
        <w:tblW w:w="14133" w:type="dxa"/>
        <w:jc w:val="center"/>
        <w:tblLayout w:type="fixed"/>
        <w:tblCellMar>
          <w:top w:w="0" w:type="dxa"/>
          <w:left w:w="10" w:type="dxa"/>
          <w:bottom w:w="0" w:type="dxa"/>
          <w:right w:w="10" w:type="dxa"/>
        </w:tblCellMar>
      </w:tblPr>
      <w:tblGrid>
        <w:gridCol w:w="763"/>
        <w:gridCol w:w="8683"/>
        <w:gridCol w:w="4687"/>
      </w:tblGrid>
      <w:tr>
        <w:tblPrEx>
          <w:tblCellMar>
            <w:top w:w="0" w:type="dxa"/>
            <w:left w:w="10" w:type="dxa"/>
            <w:bottom w:w="0" w:type="dxa"/>
            <w:right w:w="10" w:type="dxa"/>
          </w:tblCellMar>
        </w:tblPrEx>
        <w:trPr>
          <w:trHeight w:val="585" w:hRule="exact"/>
          <w:jc w:val="center"/>
        </w:trPr>
        <w:tc>
          <w:tcPr>
            <w:tcW w:w="763" w:type="dxa"/>
            <w:tcBorders>
              <w:top w:val="single" w:color="auto" w:sz="4" w:space="0"/>
              <w:left w:val="single" w:color="auto" w:sz="4" w:space="0"/>
              <w:bottom w:val="single" w:color="auto" w:sz="4" w:space="0"/>
              <w:right w:val="single" w:color="auto" w:sz="4" w:space="0"/>
            </w:tcBorders>
            <w:vAlign w:val="bottom"/>
          </w:tcPr>
          <w:p>
            <w:pPr>
              <w:pStyle w:val="15"/>
              <w:keepNext/>
              <w:keepLines w:val="0"/>
              <w:pageBreakBefore w:val="0"/>
              <w:widowControl w:val="0"/>
              <w:shd w:val="clear" w:color="auto" w:fill="auto"/>
              <w:kinsoku/>
              <w:wordWrap/>
              <w:overflowPunct/>
              <w:topLinePunct w:val="0"/>
              <w:autoSpaceDE/>
              <w:autoSpaceDN/>
              <w:bidi w:val="0"/>
              <w:snapToGrid/>
              <w:spacing w:before="0" w:after="0" w:line="240" w:lineRule="auto"/>
              <w:ind w:left="0" w:leftChars="0" w:right="0" w:rightChars="0" w:firstLine="0" w:firstLineChars="0"/>
              <w:jc w:val="center"/>
              <w:textAlignment w:val="auto"/>
              <w:rPr>
                <w:rFonts w:hint="default" w:ascii="Times New Roman" w:hAnsi="Times New Roman" w:eastAsia="方正仿宋_GBK" w:cs="方正仿宋_GBK"/>
                <w:b/>
                <w:bCs/>
                <w:color w:val="auto"/>
                <w:kern w:val="2"/>
                <w:sz w:val="24"/>
                <w:szCs w:val="24"/>
                <w:u w:val="none"/>
                <w:shd w:val="clear" w:color="auto" w:fill="auto"/>
                <w:lang w:val="en-US" w:eastAsia="zh-CN" w:bidi="zh-CN"/>
              </w:rPr>
            </w:pPr>
            <w:r>
              <w:rPr>
                <w:rFonts w:hint="eastAsia" w:ascii="Times New Roman" w:hAnsi="Times New Roman" w:eastAsia="方正仿宋_GBK" w:cs="方正仿宋_GBK"/>
                <w:b/>
                <w:bCs/>
                <w:color w:val="auto"/>
                <w:spacing w:val="0"/>
                <w:w w:val="100"/>
                <w:position w:val="0"/>
                <w:sz w:val="24"/>
                <w:szCs w:val="24"/>
              </w:rPr>
              <w:t>序号</w:t>
            </w:r>
          </w:p>
        </w:tc>
        <w:tc>
          <w:tcPr>
            <w:tcW w:w="8683" w:type="dxa"/>
            <w:tcBorders>
              <w:top w:val="single" w:color="auto" w:sz="4" w:space="0"/>
              <w:left w:val="single" w:color="auto" w:sz="4" w:space="0"/>
              <w:bottom w:val="single" w:color="auto" w:sz="4" w:space="0"/>
              <w:right w:val="single" w:color="auto" w:sz="4" w:space="0"/>
            </w:tcBorders>
            <w:vAlign w:val="bottom"/>
          </w:tcPr>
          <w:p>
            <w:pPr>
              <w:pStyle w:val="15"/>
              <w:keepNext/>
              <w:keepLines w:val="0"/>
              <w:pageBreakBefore w:val="0"/>
              <w:widowControl w:val="0"/>
              <w:shd w:val="clear" w:color="auto" w:fill="auto"/>
              <w:kinsoku/>
              <w:wordWrap/>
              <w:overflowPunct/>
              <w:topLinePunct w:val="0"/>
              <w:autoSpaceDE/>
              <w:autoSpaceDN/>
              <w:bidi w:val="0"/>
              <w:snapToGrid/>
              <w:spacing w:before="0" w:after="0" w:line="240" w:lineRule="auto"/>
              <w:ind w:left="0" w:leftChars="0" w:right="0" w:rightChars="0" w:firstLine="0" w:firstLineChars="0"/>
              <w:jc w:val="center"/>
              <w:textAlignment w:val="auto"/>
              <w:rPr>
                <w:rFonts w:hint="eastAsia" w:ascii="Times New Roman" w:hAnsi="Times New Roman" w:eastAsia="方正仿宋_GBK" w:cs="方正仿宋_GBK"/>
                <w:b/>
                <w:bCs/>
                <w:color w:val="auto"/>
                <w:kern w:val="2"/>
                <w:sz w:val="24"/>
                <w:szCs w:val="24"/>
                <w:u w:val="none"/>
                <w:shd w:val="clear" w:color="auto" w:fill="auto"/>
                <w:lang w:val="zh-CN" w:eastAsia="zh-CN" w:bidi="zh-CN"/>
              </w:rPr>
            </w:pPr>
            <w:r>
              <w:rPr>
                <w:rFonts w:hint="eastAsia" w:ascii="Times New Roman" w:hAnsi="Times New Roman" w:eastAsia="方正仿宋_GBK" w:cs="方正仿宋_GBK"/>
                <w:b/>
                <w:bCs/>
                <w:color w:val="auto"/>
                <w:spacing w:val="0"/>
                <w:w w:val="100"/>
                <w:position w:val="0"/>
                <w:sz w:val="24"/>
                <w:szCs w:val="24"/>
              </w:rPr>
              <w:t>具体措施</w:t>
            </w:r>
          </w:p>
        </w:tc>
        <w:tc>
          <w:tcPr>
            <w:tcW w:w="4687" w:type="dxa"/>
            <w:tcBorders>
              <w:top w:val="single" w:color="auto" w:sz="4" w:space="0"/>
              <w:left w:val="single" w:color="auto" w:sz="4" w:space="0"/>
              <w:bottom w:val="single" w:color="auto" w:sz="4" w:space="0"/>
              <w:right w:val="single" w:color="auto" w:sz="4" w:space="0"/>
            </w:tcBorders>
            <w:vAlign w:val="bottom"/>
          </w:tcPr>
          <w:p>
            <w:pPr>
              <w:pStyle w:val="15"/>
              <w:keepNext/>
              <w:keepLines w:val="0"/>
              <w:pageBreakBefore w:val="0"/>
              <w:widowControl w:val="0"/>
              <w:shd w:val="clear" w:color="auto" w:fill="auto"/>
              <w:kinsoku/>
              <w:wordWrap/>
              <w:overflowPunct/>
              <w:topLinePunct w:val="0"/>
              <w:autoSpaceDE/>
              <w:autoSpaceDN/>
              <w:bidi w:val="0"/>
              <w:snapToGrid/>
              <w:spacing w:before="0" w:after="0" w:line="240" w:lineRule="auto"/>
              <w:ind w:left="0" w:leftChars="0" w:right="0" w:rightChars="0" w:firstLine="0" w:firstLineChars="0"/>
              <w:jc w:val="center"/>
              <w:textAlignment w:val="auto"/>
              <w:rPr>
                <w:rFonts w:hint="eastAsia" w:ascii="Times New Roman" w:hAnsi="Times New Roman" w:eastAsia="方正仿宋_GBK" w:cs="方正仿宋_GBK"/>
                <w:b/>
                <w:bCs/>
                <w:color w:val="auto"/>
                <w:kern w:val="2"/>
                <w:sz w:val="24"/>
                <w:szCs w:val="24"/>
                <w:u w:val="none"/>
                <w:shd w:val="clear" w:color="auto" w:fill="auto"/>
                <w:lang w:val="en-US" w:eastAsia="zh-CN" w:bidi="zh-CN"/>
              </w:rPr>
            </w:pPr>
            <w:r>
              <w:rPr>
                <w:rFonts w:hint="eastAsia" w:ascii="Times New Roman" w:hAnsi="Times New Roman" w:eastAsia="方正仿宋_GBK" w:cs="方正仿宋_GBK"/>
                <w:b/>
                <w:bCs/>
                <w:color w:val="auto"/>
                <w:spacing w:val="0"/>
                <w:w w:val="100"/>
                <w:position w:val="0"/>
                <w:sz w:val="24"/>
                <w:szCs w:val="24"/>
                <w:lang w:eastAsia="zh-CN"/>
              </w:rPr>
              <w:t>责任</w:t>
            </w:r>
            <w:r>
              <w:rPr>
                <w:rFonts w:hint="eastAsia" w:ascii="Times New Roman" w:hAnsi="Times New Roman" w:eastAsia="方正仿宋_GBK" w:cs="方正仿宋_GBK"/>
                <w:b/>
                <w:bCs/>
                <w:color w:val="auto"/>
                <w:spacing w:val="0"/>
                <w:w w:val="100"/>
                <w:position w:val="0"/>
                <w:sz w:val="24"/>
                <w:szCs w:val="24"/>
              </w:rPr>
              <w:t>单位</w:t>
            </w:r>
          </w:p>
        </w:tc>
      </w:tr>
      <w:tr>
        <w:tblPrEx>
          <w:tblCellMar>
            <w:top w:w="0" w:type="dxa"/>
            <w:left w:w="10" w:type="dxa"/>
            <w:bottom w:w="0" w:type="dxa"/>
            <w:right w:w="10" w:type="dxa"/>
          </w:tblCellMar>
        </w:tblPrEx>
        <w:trPr>
          <w:trHeight w:val="575" w:hRule="exact"/>
          <w:jc w:val="center"/>
        </w:trPr>
        <w:tc>
          <w:tcPr>
            <w:tcW w:w="14133"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5"/>
              <w:keepNext/>
              <w:keepLines w:val="0"/>
              <w:pageBreakBefore w:val="0"/>
              <w:widowControl w:val="0"/>
              <w:shd w:val="clear" w:color="auto" w:fill="auto"/>
              <w:kinsoku/>
              <w:wordWrap/>
              <w:overflowPunct/>
              <w:topLinePunct w:val="0"/>
              <w:autoSpaceDE/>
              <w:autoSpaceDN/>
              <w:bidi w:val="0"/>
              <w:snapToGrid/>
              <w:spacing w:before="0" w:after="0" w:line="240" w:lineRule="auto"/>
              <w:ind w:left="0" w:right="0" w:firstLine="240" w:firstLineChars="100"/>
              <w:jc w:val="both"/>
              <w:textAlignment w:val="auto"/>
              <w:rPr>
                <w:rFonts w:hint="eastAsia" w:ascii="Times New Roman" w:hAnsi="Times New Roman" w:eastAsia="方正楷体_GBK" w:cs="方正仿宋_GBK"/>
                <w:b/>
                <w:bCs/>
                <w:color w:val="auto"/>
                <w:sz w:val="24"/>
                <w:szCs w:val="24"/>
                <w:lang w:eastAsia="zh-CN"/>
              </w:rPr>
            </w:pPr>
            <w:r>
              <w:rPr>
                <w:rFonts w:hint="eastAsia" w:ascii="Times New Roman" w:hAnsi="Times New Roman" w:eastAsia="方正楷体_GBK" w:cs="方正楷体_GBK"/>
                <w:color w:val="auto"/>
                <w:spacing w:val="0"/>
                <w:w w:val="100"/>
                <w:position w:val="0"/>
                <w:sz w:val="24"/>
                <w:szCs w:val="24"/>
              </w:rPr>
              <w:t>（</w:t>
            </w:r>
            <w:r>
              <w:rPr>
                <w:rFonts w:hint="eastAsia" w:ascii="Times New Roman" w:hAnsi="Times New Roman" w:eastAsia="方正楷体_GBK" w:cs="方正楷体_GBK"/>
                <w:color w:val="auto"/>
                <w:spacing w:val="0"/>
                <w:w w:val="100"/>
                <w:position w:val="0"/>
                <w:sz w:val="24"/>
                <w:szCs w:val="24"/>
                <w:lang w:eastAsia="zh-CN"/>
              </w:rPr>
              <w:t>二十</w:t>
            </w:r>
            <w:r>
              <w:rPr>
                <w:rFonts w:hint="eastAsia" w:ascii="Times New Roman" w:hAnsi="Times New Roman" w:eastAsia="方正楷体_GBK" w:cs="方正楷体_GBK"/>
                <w:color w:val="auto"/>
                <w:spacing w:val="0"/>
                <w:w w:val="100"/>
                <w:position w:val="0"/>
                <w:sz w:val="24"/>
                <w:szCs w:val="24"/>
              </w:rPr>
              <w:t>）</w:t>
            </w:r>
            <w:r>
              <w:rPr>
                <w:rFonts w:hint="eastAsia" w:ascii="Times New Roman" w:hAnsi="Times New Roman" w:eastAsia="方正楷体_GBK" w:cs="方正楷体_GBK"/>
                <w:color w:val="auto"/>
                <w:spacing w:val="0"/>
                <w:w w:val="100"/>
                <w:position w:val="0"/>
                <w:sz w:val="24"/>
                <w:szCs w:val="24"/>
                <w:lang w:eastAsia="zh-CN"/>
              </w:rPr>
              <w:t>健全扶贫项目资产管理长效机制</w:t>
            </w:r>
          </w:p>
          <w:p>
            <w:pPr>
              <w:keepNext/>
              <w:keepLines w:val="0"/>
              <w:pageBreakBefore w:val="0"/>
              <w:widowControl w:val="0"/>
              <w:kinsoku/>
              <w:wordWrap/>
              <w:overflowPunct/>
              <w:topLinePunct w:val="0"/>
              <w:autoSpaceDE/>
              <w:autoSpaceDN/>
              <w:bidi w:val="0"/>
              <w:adjustRightInd/>
              <w:snapToGrid/>
              <w:spacing w:after="0" w:line="560" w:lineRule="exact"/>
              <w:jc w:val="both"/>
              <w:textAlignment w:val="auto"/>
              <w:rPr>
                <w:rFonts w:hint="eastAsia" w:ascii="Times New Roman" w:hAnsi="Times New Roman" w:eastAsia="方正仿宋_GBK"/>
                <w:color w:val="auto"/>
                <w:sz w:val="32"/>
                <w:szCs w:val="32"/>
                <w:highlight w:val="none"/>
                <w:lang w:eastAsia="zh-CN"/>
              </w:rPr>
            </w:pPr>
          </w:p>
          <w:p>
            <w:pPr>
              <w:pStyle w:val="15"/>
              <w:keepNext/>
              <w:keepLines w:val="0"/>
              <w:pageBreakBefore w:val="0"/>
              <w:widowControl w:val="0"/>
              <w:shd w:val="clear" w:color="auto" w:fill="auto"/>
              <w:kinsoku/>
              <w:wordWrap/>
              <w:overflowPunct/>
              <w:topLinePunct w:val="0"/>
              <w:autoSpaceDE/>
              <w:autoSpaceDN/>
              <w:bidi w:val="0"/>
              <w:snapToGrid/>
              <w:spacing w:before="0" w:after="0" w:line="324" w:lineRule="exact"/>
              <w:ind w:left="0" w:right="0" w:firstLine="0"/>
              <w:jc w:val="left"/>
              <w:textAlignment w:val="auto"/>
              <w:rPr>
                <w:rFonts w:hint="eastAsia" w:ascii="Times New Roman" w:hAnsi="Times New Roman" w:eastAsia="方正仿宋_GBK" w:cs="方正仿宋_GBK"/>
                <w:color w:val="auto"/>
                <w:sz w:val="24"/>
                <w:szCs w:val="24"/>
              </w:rPr>
            </w:pPr>
          </w:p>
          <w:p>
            <w:pPr>
              <w:keepNext/>
              <w:keepLines w:val="0"/>
              <w:pageBreakBefore w:val="0"/>
              <w:widowControl w:val="0"/>
              <w:kinsoku/>
              <w:wordWrap/>
              <w:overflowPunct/>
              <w:topLinePunct w:val="0"/>
              <w:autoSpaceDE/>
              <w:autoSpaceDN/>
              <w:bidi w:val="0"/>
              <w:adjustRightInd/>
              <w:snapToGrid/>
              <w:spacing w:line="313" w:lineRule="exact"/>
              <w:jc w:val="center"/>
              <w:textAlignment w:val="auto"/>
              <w:rPr>
                <w:rFonts w:hint="eastAsia"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区农业农村委</w:t>
            </w:r>
          </w:p>
        </w:tc>
      </w:tr>
      <w:tr>
        <w:tblPrEx>
          <w:tblCellMar>
            <w:top w:w="0" w:type="dxa"/>
            <w:left w:w="10" w:type="dxa"/>
            <w:bottom w:w="0" w:type="dxa"/>
            <w:right w:w="10" w:type="dxa"/>
          </w:tblCellMar>
        </w:tblPrEx>
        <w:trPr>
          <w:trHeight w:val="551" w:hRule="exact"/>
          <w:jc w:val="center"/>
        </w:trPr>
        <w:tc>
          <w:tcPr>
            <w:tcW w:w="76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keepNext/>
              <w:keepLines w:val="0"/>
              <w:pageBreakBefore w:val="0"/>
              <w:widowControl w:val="0"/>
              <w:shd w:val="clear" w:color="auto" w:fill="auto"/>
              <w:kinsoku/>
              <w:wordWrap/>
              <w:overflowPunct/>
              <w:topLinePunct w:val="0"/>
              <w:autoSpaceDE/>
              <w:autoSpaceDN/>
              <w:bidi w:val="0"/>
              <w:snapToGrid/>
              <w:spacing w:before="0" w:after="0" w:line="240" w:lineRule="auto"/>
              <w:ind w:left="0" w:right="0" w:firstLine="320"/>
              <w:jc w:val="left"/>
              <w:textAlignment w:val="auto"/>
              <w:rPr>
                <w:rFonts w:hint="default"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62</w:t>
            </w:r>
          </w:p>
        </w:tc>
        <w:tc>
          <w:tcPr>
            <w:tcW w:w="8683" w:type="dxa"/>
            <w:tcBorders>
              <w:top w:val="single" w:color="auto" w:sz="4" w:space="0"/>
              <w:left w:val="single" w:color="auto" w:sz="4" w:space="0"/>
              <w:bottom w:val="single" w:color="auto" w:sz="4" w:space="0"/>
              <w:right w:val="single" w:color="auto" w:sz="4" w:space="0"/>
            </w:tcBorders>
            <w:shd w:val="clear" w:color="auto" w:fill="FFFFFF"/>
            <w:vAlign w:val="top"/>
          </w:tcPr>
          <w:p>
            <w:pPr>
              <w:pStyle w:val="15"/>
              <w:keepNext/>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auto"/>
                <w:kern w:val="2"/>
                <w:sz w:val="24"/>
                <w:szCs w:val="24"/>
                <w:u w:val="none"/>
                <w:shd w:val="clear" w:color="auto" w:fill="auto"/>
                <w:lang w:val="zh-CN" w:eastAsia="zh-CN" w:bidi="zh-CN"/>
              </w:rPr>
            </w:pPr>
            <w:r>
              <w:rPr>
                <w:rFonts w:hint="eastAsia" w:ascii="方正仿宋_GBK" w:hAnsi="方正仿宋_GBK" w:eastAsia="方正仿宋_GBK" w:cs="方正仿宋_GBK"/>
                <w:color w:val="auto"/>
                <w:sz w:val="24"/>
                <w:szCs w:val="24"/>
              </w:rPr>
              <w:t>加强乡村道路和饮水等公益性资产后续管护，强化经营性资产运营管理，推动扶贫项目资产持续发挥效益。</w:t>
            </w:r>
          </w:p>
        </w:tc>
        <w:tc>
          <w:tcPr>
            <w:tcW w:w="468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sz w:val="24"/>
                <w:szCs w:val="24"/>
                <w:lang w:eastAsia="zh-CN"/>
              </w:rPr>
              <w:t>各镇</w:t>
            </w:r>
          </w:p>
        </w:tc>
      </w:tr>
      <w:tr>
        <w:tblPrEx>
          <w:tblCellMar>
            <w:top w:w="0" w:type="dxa"/>
            <w:left w:w="10" w:type="dxa"/>
            <w:bottom w:w="0" w:type="dxa"/>
            <w:right w:w="10" w:type="dxa"/>
          </w:tblCellMar>
        </w:tblPrEx>
        <w:trPr>
          <w:trHeight w:val="851" w:hRule="exact"/>
          <w:jc w:val="center"/>
        </w:trPr>
        <w:tc>
          <w:tcPr>
            <w:tcW w:w="76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keepNext/>
              <w:keepLines w:val="0"/>
              <w:pageBreakBefore w:val="0"/>
              <w:widowControl w:val="0"/>
              <w:shd w:val="clear" w:color="auto" w:fill="auto"/>
              <w:kinsoku/>
              <w:wordWrap/>
              <w:overflowPunct/>
              <w:topLinePunct w:val="0"/>
              <w:autoSpaceDE/>
              <w:autoSpaceDN/>
              <w:bidi w:val="0"/>
              <w:snapToGrid/>
              <w:spacing w:before="0" w:after="0" w:line="240" w:lineRule="auto"/>
              <w:ind w:left="0" w:right="0" w:firstLine="320"/>
              <w:jc w:val="left"/>
              <w:textAlignment w:val="auto"/>
              <w:rPr>
                <w:rFonts w:hint="default"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63</w:t>
            </w:r>
          </w:p>
        </w:tc>
        <w:tc>
          <w:tcPr>
            <w:tcW w:w="868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keepNext/>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auto"/>
                <w:kern w:val="2"/>
                <w:sz w:val="24"/>
                <w:szCs w:val="24"/>
                <w:u w:val="none"/>
                <w:shd w:val="clear" w:color="auto" w:fill="auto"/>
                <w:lang w:val="zh-CN" w:eastAsia="zh-CN" w:bidi="zh-CN"/>
              </w:rPr>
            </w:pPr>
            <w:r>
              <w:rPr>
                <w:rFonts w:hint="eastAsia" w:ascii="方正仿宋_GBK" w:hAnsi="方正仿宋_GBK" w:eastAsia="方正仿宋_GBK" w:cs="方正仿宋_GBK"/>
                <w:color w:val="auto"/>
                <w:sz w:val="24"/>
                <w:szCs w:val="24"/>
              </w:rPr>
              <w:t>扶贫项目资产收益重点用于巩固拓展脱贫攻坚成果，支持集体产权扶贫资产收益向脱贫户、监测户倾斜。</w:t>
            </w:r>
          </w:p>
        </w:tc>
        <w:tc>
          <w:tcPr>
            <w:tcW w:w="468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sz w:val="24"/>
                <w:szCs w:val="24"/>
                <w:lang w:eastAsia="zh-CN"/>
              </w:rPr>
              <w:t>各镇</w:t>
            </w:r>
          </w:p>
        </w:tc>
      </w:tr>
      <w:tr>
        <w:tblPrEx>
          <w:tblCellMar>
            <w:top w:w="0" w:type="dxa"/>
            <w:left w:w="10" w:type="dxa"/>
            <w:bottom w:w="0" w:type="dxa"/>
            <w:right w:w="10" w:type="dxa"/>
          </w:tblCellMar>
        </w:tblPrEx>
        <w:trPr>
          <w:trHeight w:val="607" w:hRule="exact"/>
          <w:jc w:val="center"/>
        </w:trPr>
        <w:tc>
          <w:tcPr>
            <w:tcW w:w="76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keepNext/>
              <w:keepLines w:val="0"/>
              <w:pageBreakBefore w:val="0"/>
              <w:widowControl w:val="0"/>
              <w:shd w:val="clear" w:color="auto" w:fill="auto"/>
              <w:kinsoku/>
              <w:wordWrap/>
              <w:overflowPunct/>
              <w:topLinePunct w:val="0"/>
              <w:autoSpaceDE/>
              <w:autoSpaceDN/>
              <w:bidi w:val="0"/>
              <w:snapToGrid/>
              <w:spacing w:before="0" w:after="0" w:line="240" w:lineRule="auto"/>
              <w:ind w:left="0" w:right="0" w:firstLine="320"/>
              <w:jc w:val="left"/>
              <w:textAlignment w:val="auto"/>
              <w:rPr>
                <w:rFonts w:hint="default"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64</w:t>
            </w:r>
          </w:p>
        </w:tc>
        <w:tc>
          <w:tcPr>
            <w:tcW w:w="868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keepNext/>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kern w:val="2"/>
                <w:sz w:val="24"/>
                <w:szCs w:val="24"/>
                <w:u w:val="none"/>
                <w:shd w:val="clear" w:color="auto" w:fill="auto"/>
                <w:lang w:val="zh-CN" w:eastAsia="zh-CN" w:bidi="zh-CN"/>
              </w:rPr>
            </w:pPr>
            <w:r>
              <w:rPr>
                <w:rFonts w:hint="eastAsia" w:ascii="方正仿宋_GBK" w:hAnsi="方正仿宋_GBK" w:eastAsia="方正仿宋_GBK" w:cs="方正仿宋_GBK"/>
                <w:color w:val="auto"/>
                <w:sz w:val="24"/>
                <w:szCs w:val="24"/>
              </w:rPr>
              <w:t>优先聘用有劳动力的脱贫人口、监测对象对扶贫资产进行管护。</w:t>
            </w:r>
          </w:p>
        </w:tc>
        <w:tc>
          <w:tcPr>
            <w:tcW w:w="468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keepNext/>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auto"/>
                <w:kern w:val="2"/>
                <w:sz w:val="24"/>
                <w:szCs w:val="24"/>
                <w:u w:val="none"/>
                <w:shd w:val="clear" w:color="auto" w:fill="auto"/>
                <w:lang w:val="en-US" w:eastAsia="zh-CN" w:bidi="zh-CN"/>
              </w:rPr>
            </w:pPr>
            <w:r>
              <w:rPr>
                <w:rFonts w:hint="eastAsia" w:ascii="方正仿宋_GBK" w:hAnsi="方正仿宋_GBK" w:eastAsia="方正仿宋_GBK" w:cs="方正仿宋_GBK"/>
                <w:color w:val="auto"/>
                <w:sz w:val="24"/>
                <w:szCs w:val="24"/>
              </w:rPr>
              <w:t>区人力社保局</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rPr>
              <w:t>区乡村振兴局</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rPr>
              <w:t>各镇</w:t>
            </w:r>
          </w:p>
        </w:tc>
      </w:tr>
      <w:tr>
        <w:tblPrEx>
          <w:tblCellMar>
            <w:top w:w="0" w:type="dxa"/>
            <w:left w:w="10" w:type="dxa"/>
            <w:bottom w:w="0" w:type="dxa"/>
            <w:right w:w="10" w:type="dxa"/>
          </w:tblCellMar>
        </w:tblPrEx>
        <w:trPr>
          <w:trHeight w:val="515" w:hRule="exact"/>
          <w:jc w:val="center"/>
        </w:trPr>
        <w:tc>
          <w:tcPr>
            <w:tcW w:w="14133"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5"/>
              <w:keepNext/>
              <w:keepLines w:val="0"/>
              <w:pageBreakBefore w:val="0"/>
              <w:widowControl w:val="0"/>
              <w:kinsoku/>
              <w:wordWrap/>
              <w:overflowPunct/>
              <w:topLinePunct w:val="0"/>
              <w:autoSpaceDE/>
              <w:autoSpaceDN/>
              <w:bidi w:val="0"/>
              <w:snapToGrid/>
              <w:ind w:firstLine="480" w:firstLineChars="200"/>
              <w:jc w:val="both"/>
              <w:textAlignment w:val="auto"/>
              <w:rPr>
                <w:rFonts w:hint="eastAsia" w:ascii="方正仿宋_GBK" w:hAnsi="方正仿宋_GBK" w:eastAsia="方正仿宋_GBK" w:cs="方正仿宋_GBK"/>
                <w:color w:val="auto"/>
                <w:kern w:val="2"/>
                <w:sz w:val="24"/>
                <w:szCs w:val="24"/>
                <w:u w:val="none"/>
                <w:shd w:val="clear" w:color="auto" w:fill="auto"/>
                <w:lang w:val="en-US" w:eastAsia="zh-CN" w:bidi="zh-CN"/>
              </w:rPr>
            </w:pPr>
            <w:r>
              <w:rPr>
                <w:rFonts w:hint="eastAsia" w:ascii="方正仿宋_GBK" w:hAnsi="方正仿宋_GBK" w:eastAsia="方正仿宋_GBK" w:cs="方正仿宋_GBK"/>
                <w:color w:val="auto"/>
                <w:kern w:val="2"/>
                <w:sz w:val="24"/>
                <w:szCs w:val="24"/>
                <w:u w:val="none"/>
                <w:shd w:val="clear" w:color="auto" w:fill="auto"/>
                <w:lang w:val="en-US" w:eastAsia="zh-CN" w:bidi="zh-CN"/>
              </w:rPr>
              <w:t>（二十一）以乡村建设和乡村治理为载体提升群众满意度</w:t>
            </w:r>
          </w:p>
        </w:tc>
      </w:tr>
      <w:tr>
        <w:tblPrEx>
          <w:tblCellMar>
            <w:top w:w="0" w:type="dxa"/>
            <w:left w:w="10" w:type="dxa"/>
            <w:bottom w:w="0" w:type="dxa"/>
            <w:right w:w="10" w:type="dxa"/>
          </w:tblCellMar>
        </w:tblPrEx>
        <w:trPr>
          <w:trHeight w:val="1367" w:hRule="exact"/>
          <w:jc w:val="center"/>
        </w:trPr>
        <w:tc>
          <w:tcPr>
            <w:tcW w:w="76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keepNext/>
              <w:keepLines w:val="0"/>
              <w:pageBreakBefore w:val="0"/>
              <w:widowControl w:val="0"/>
              <w:shd w:val="clear" w:color="auto" w:fill="auto"/>
              <w:kinsoku/>
              <w:wordWrap/>
              <w:overflowPunct/>
              <w:topLinePunct w:val="0"/>
              <w:autoSpaceDE/>
              <w:autoSpaceDN/>
              <w:bidi w:val="0"/>
              <w:snapToGrid/>
              <w:spacing w:before="0" w:after="0" w:line="240" w:lineRule="auto"/>
              <w:ind w:left="0" w:right="0" w:firstLine="320"/>
              <w:jc w:val="left"/>
              <w:textAlignment w:val="auto"/>
              <w:rPr>
                <w:rFonts w:hint="default"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65</w:t>
            </w:r>
          </w:p>
        </w:tc>
        <w:tc>
          <w:tcPr>
            <w:tcW w:w="868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keepNext/>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color w:val="auto"/>
                <w:kern w:val="2"/>
                <w:sz w:val="24"/>
                <w:szCs w:val="24"/>
                <w:u w:val="none"/>
                <w:shd w:val="clear" w:color="auto" w:fill="auto"/>
                <w:lang w:val="zh-CN" w:eastAsia="zh-CN" w:bidi="zh-CN"/>
              </w:rPr>
            </w:pPr>
            <w:r>
              <w:rPr>
                <w:rFonts w:hint="eastAsia" w:ascii="Times New Roman" w:hAnsi="Times New Roman" w:eastAsia="方正仿宋_GBK" w:cs="方正仿宋_GBK"/>
                <w:color w:val="auto"/>
                <w:sz w:val="24"/>
                <w:szCs w:val="24"/>
              </w:rPr>
              <w:t>推动公共服务加快下行进村</w:t>
            </w:r>
            <w:r>
              <w:rPr>
                <w:rFonts w:hint="eastAsia" w:ascii="Times New Roman" w:hAnsi="Times New Roman" w:eastAsia="方正仿宋_GBK" w:cs="方正仿宋_GBK"/>
                <w:color w:val="auto"/>
                <w:sz w:val="24"/>
                <w:szCs w:val="24"/>
                <w:lang w:eastAsia="zh-CN"/>
              </w:rPr>
              <w:t>，</w:t>
            </w:r>
            <w:r>
              <w:rPr>
                <w:rFonts w:hint="eastAsia" w:ascii="Times New Roman" w:hAnsi="Times New Roman" w:eastAsia="方正仿宋_GBK" w:cs="方正仿宋_GBK"/>
                <w:color w:val="auto"/>
                <w:sz w:val="24"/>
                <w:szCs w:val="24"/>
                <w:lang w:val="en-US" w:eastAsia="zh-CN"/>
              </w:rPr>
              <w:t>接续实施</w:t>
            </w:r>
            <w:r>
              <w:rPr>
                <w:rFonts w:hint="eastAsia" w:ascii="Times New Roman" w:hAnsi="Times New Roman" w:eastAsia="方正仿宋_GBK" w:cs="方正仿宋_GBK"/>
                <w:color w:val="auto"/>
                <w:sz w:val="24"/>
                <w:szCs w:val="24"/>
              </w:rPr>
              <w:t>农村人居环境整治提升五年行动，</w:t>
            </w:r>
            <w:r>
              <w:rPr>
                <w:rFonts w:hint="eastAsia" w:ascii="Times New Roman" w:hAnsi="Times New Roman" w:eastAsia="方正仿宋_GBK" w:cs="方正仿宋_GBK"/>
                <w:color w:val="auto"/>
                <w:sz w:val="24"/>
                <w:szCs w:val="24"/>
                <w:lang w:val="en-US" w:eastAsia="zh-CN"/>
              </w:rPr>
              <w:t>深入</w:t>
            </w:r>
            <w:r>
              <w:rPr>
                <w:rFonts w:hint="eastAsia" w:ascii="Times New Roman" w:hAnsi="Times New Roman" w:eastAsia="方正仿宋_GBK" w:cs="方正仿宋_GBK"/>
                <w:color w:val="auto"/>
                <w:sz w:val="24"/>
                <w:szCs w:val="24"/>
              </w:rPr>
              <w:t>推进农村“厕所革命”</w:t>
            </w:r>
            <w:r>
              <w:rPr>
                <w:rFonts w:hint="eastAsia" w:ascii="Times New Roman" w:hAnsi="Times New Roman" w:eastAsia="方正仿宋_GBK" w:cs="方正仿宋_GBK"/>
                <w:color w:val="auto"/>
                <w:sz w:val="24"/>
                <w:szCs w:val="24"/>
                <w:lang w:eastAsia="zh-CN"/>
              </w:rPr>
              <w:t>、</w:t>
            </w:r>
            <w:r>
              <w:rPr>
                <w:rFonts w:hint="eastAsia" w:ascii="Times New Roman" w:hAnsi="Times New Roman" w:eastAsia="方正仿宋_GBK" w:cs="方正仿宋_GBK"/>
                <w:color w:val="auto"/>
                <w:sz w:val="24"/>
                <w:szCs w:val="24"/>
              </w:rPr>
              <w:t>生活</w:t>
            </w:r>
            <w:r>
              <w:rPr>
                <w:rFonts w:hint="eastAsia" w:ascii="Times New Roman" w:hAnsi="Times New Roman" w:eastAsia="方正仿宋_GBK" w:cs="方正仿宋_GBK"/>
                <w:color w:val="auto"/>
                <w:sz w:val="24"/>
                <w:szCs w:val="24"/>
                <w:lang w:val="en-US" w:eastAsia="zh-CN"/>
              </w:rPr>
              <w:t>垃圾</w:t>
            </w:r>
            <w:r>
              <w:rPr>
                <w:rFonts w:hint="eastAsia" w:ascii="Times New Roman" w:hAnsi="Times New Roman" w:eastAsia="方正仿宋_GBK" w:cs="方正仿宋_GBK"/>
                <w:color w:val="auto"/>
                <w:sz w:val="24"/>
                <w:szCs w:val="24"/>
              </w:rPr>
              <w:t>污水治理</w:t>
            </w:r>
            <w:r>
              <w:rPr>
                <w:rFonts w:hint="eastAsia" w:ascii="Times New Roman" w:hAnsi="Times New Roman" w:eastAsia="方正仿宋_GBK" w:cs="方正仿宋_GBK"/>
                <w:color w:val="auto"/>
                <w:sz w:val="24"/>
                <w:szCs w:val="24"/>
                <w:lang w:val="en-US" w:eastAsia="zh-CN"/>
              </w:rPr>
              <w:t>和</w:t>
            </w:r>
            <w:r>
              <w:rPr>
                <w:rFonts w:hint="eastAsia" w:ascii="Times New Roman" w:hAnsi="Times New Roman" w:eastAsia="方正仿宋_GBK" w:cs="方正仿宋_GBK"/>
                <w:color w:val="auto"/>
                <w:sz w:val="24"/>
                <w:szCs w:val="24"/>
              </w:rPr>
              <w:t>村容村貌</w:t>
            </w:r>
            <w:r>
              <w:rPr>
                <w:rFonts w:hint="eastAsia" w:ascii="Times New Roman" w:hAnsi="Times New Roman" w:eastAsia="方正仿宋_GBK" w:cs="方正仿宋_GBK"/>
                <w:color w:val="auto"/>
                <w:sz w:val="24"/>
                <w:szCs w:val="24"/>
                <w:lang w:val="en-US" w:eastAsia="zh-CN"/>
              </w:rPr>
              <w:t>整体提升</w:t>
            </w:r>
            <w:r>
              <w:rPr>
                <w:rFonts w:hint="eastAsia" w:ascii="Times New Roman" w:hAnsi="Times New Roman" w:eastAsia="方正仿宋_GBK" w:cs="方正仿宋_GBK"/>
                <w:color w:val="auto"/>
                <w:sz w:val="24"/>
                <w:szCs w:val="24"/>
              </w:rPr>
              <w:t>，</w:t>
            </w:r>
            <w:r>
              <w:rPr>
                <w:rFonts w:hint="default" w:ascii="Times New Roman" w:hAnsi="Times New Roman" w:eastAsia="方正仿宋_GBK" w:cs="方正仿宋_GBK"/>
                <w:color w:val="auto"/>
                <w:sz w:val="24"/>
                <w:szCs w:val="24"/>
                <w:lang w:val="en-US" w:eastAsia="zh-CN"/>
              </w:rPr>
              <w:t>着力补齐基础设施和公共服务短板，</w:t>
            </w:r>
            <w:r>
              <w:rPr>
                <w:rFonts w:hint="eastAsia" w:eastAsia="方正仿宋_GBK"/>
                <w:color w:val="auto"/>
                <w:kern w:val="0"/>
                <w:sz w:val="24"/>
                <w:szCs w:val="24"/>
                <w:lang w:val="en-US" w:eastAsia="zh-CN"/>
              </w:rPr>
              <w:t>不断</w:t>
            </w:r>
            <w:r>
              <w:rPr>
                <w:rFonts w:hint="default" w:eastAsia="方正仿宋_GBK"/>
                <w:color w:val="auto"/>
                <w:kern w:val="0"/>
                <w:sz w:val="24"/>
                <w:szCs w:val="24"/>
                <w:lang w:val="en-US" w:eastAsia="zh-CN"/>
              </w:rPr>
              <w:t>完善建设</w:t>
            </w:r>
            <w:r>
              <w:rPr>
                <w:rFonts w:hint="eastAsia" w:eastAsia="方正仿宋_GBK"/>
                <w:color w:val="auto"/>
                <w:kern w:val="0"/>
                <w:sz w:val="24"/>
                <w:szCs w:val="24"/>
                <w:lang w:val="en-US" w:eastAsia="zh-CN"/>
              </w:rPr>
              <w:t>和</w:t>
            </w:r>
            <w:r>
              <w:rPr>
                <w:rFonts w:hint="default" w:eastAsia="方正仿宋_GBK"/>
                <w:color w:val="auto"/>
                <w:kern w:val="0"/>
                <w:sz w:val="24"/>
                <w:szCs w:val="24"/>
                <w:lang w:val="en-US" w:eastAsia="zh-CN"/>
              </w:rPr>
              <w:t>管护长效机制，促进农村人居环境质量全面提升，</w:t>
            </w:r>
            <w:r>
              <w:rPr>
                <w:rFonts w:hint="eastAsia" w:eastAsia="方正仿宋_GBK"/>
                <w:color w:val="auto"/>
                <w:kern w:val="0"/>
                <w:sz w:val="24"/>
                <w:szCs w:val="24"/>
                <w:lang w:val="en-US" w:eastAsia="zh-CN"/>
              </w:rPr>
              <w:t>加快建设美丽宜居乡村。</w:t>
            </w:r>
          </w:p>
        </w:tc>
        <w:tc>
          <w:tcPr>
            <w:tcW w:w="468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keepNext/>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kern w:val="2"/>
                <w:sz w:val="24"/>
                <w:szCs w:val="24"/>
                <w:u w:val="none"/>
                <w:shd w:val="clear" w:color="auto" w:fill="auto"/>
                <w:lang w:val="en-US" w:eastAsia="zh-CN" w:bidi="zh-CN"/>
              </w:rPr>
            </w:pPr>
            <w:r>
              <w:rPr>
                <w:rFonts w:hint="eastAsia" w:ascii="方正仿宋_GBK" w:hAnsi="方正仿宋_GBK" w:eastAsia="方正仿宋_GBK" w:cs="方正仿宋_GBK"/>
                <w:color w:val="auto"/>
                <w:kern w:val="2"/>
                <w:sz w:val="24"/>
                <w:szCs w:val="24"/>
                <w:u w:val="none"/>
                <w:shd w:val="clear" w:color="auto" w:fill="auto"/>
                <w:lang w:val="en-US" w:eastAsia="zh-CN" w:bidi="zh-CN"/>
              </w:rPr>
              <w:t>乡村治理工作专班、区农业农村委、</w:t>
            </w:r>
          </w:p>
          <w:p>
            <w:pPr>
              <w:pStyle w:val="15"/>
              <w:keepNext/>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kern w:val="2"/>
                <w:sz w:val="24"/>
                <w:szCs w:val="24"/>
                <w:u w:val="none"/>
                <w:shd w:val="clear" w:color="auto" w:fill="auto"/>
                <w:lang w:val="en-US" w:eastAsia="zh-CN" w:bidi="zh-CN"/>
              </w:rPr>
            </w:pPr>
            <w:r>
              <w:rPr>
                <w:rFonts w:hint="eastAsia" w:ascii="方正仿宋_GBK" w:hAnsi="方正仿宋_GBK" w:eastAsia="方正仿宋_GBK" w:cs="方正仿宋_GBK"/>
                <w:color w:val="auto"/>
                <w:kern w:val="2"/>
                <w:sz w:val="24"/>
                <w:szCs w:val="24"/>
                <w:u w:val="none"/>
                <w:shd w:val="clear" w:color="auto" w:fill="auto"/>
                <w:lang w:val="en-US" w:eastAsia="zh-CN" w:bidi="zh-CN"/>
              </w:rPr>
              <w:t>区生态环境局、区城管局等</w:t>
            </w:r>
          </w:p>
        </w:tc>
      </w:tr>
      <w:tr>
        <w:tblPrEx>
          <w:tblCellMar>
            <w:top w:w="0" w:type="dxa"/>
            <w:left w:w="10" w:type="dxa"/>
            <w:bottom w:w="0" w:type="dxa"/>
            <w:right w:w="10" w:type="dxa"/>
          </w:tblCellMar>
        </w:tblPrEx>
        <w:trPr>
          <w:trHeight w:val="1091" w:hRule="exact"/>
          <w:jc w:val="center"/>
        </w:trPr>
        <w:tc>
          <w:tcPr>
            <w:tcW w:w="76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keepNext/>
              <w:keepLines w:val="0"/>
              <w:pageBreakBefore w:val="0"/>
              <w:widowControl w:val="0"/>
              <w:shd w:val="clear" w:color="auto" w:fill="auto"/>
              <w:kinsoku/>
              <w:wordWrap/>
              <w:overflowPunct/>
              <w:topLinePunct w:val="0"/>
              <w:autoSpaceDE/>
              <w:autoSpaceDN/>
              <w:bidi w:val="0"/>
              <w:snapToGrid/>
              <w:spacing w:before="0" w:after="0" w:line="240" w:lineRule="auto"/>
              <w:ind w:left="0" w:right="0" w:firstLine="320"/>
              <w:jc w:val="left"/>
              <w:textAlignment w:val="auto"/>
              <w:rPr>
                <w:rFonts w:hint="default"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66</w:t>
            </w:r>
          </w:p>
        </w:tc>
        <w:tc>
          <w:tcPr>
            <w:tcW w:w="868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keepNext/>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color w:val="auto"/>
                <w:kern w:val="2"/>
                <w:sz w:val="24"/>
                <w:szCs w:val="24"/>
                <w:u w:val="none"/>
                <w:shd w:val="clear" w:color="auto" w:fill="auto"/>
                <w:lang w:val="zh-CN" w:eastAsia="zh-CN" w:bidi="zh-CN"/>
              </w:rPr>
            </w:pPr>
            <w:r>
              <w:rPr>
                <w:rFonts w:hint="eastAsia" w:ascii="Times New Roman" w:hAnsi="Times New Roman" w:eastAsia="方正仿宋_GBK" w:cs="方正仿宋_GBK"/>
                <w:color w:val="auto"/>
                <w:sz w:val="24"/>
                <w:szCs w:val="24"/>
              </w:rPr>
              <w:t>加强和改进乡村治理，健全</w:t>
            </w:r>
            <w:r>
              <w:rPr>
                <w:rFonts w:hint="eastAsia" w:ascii="Times New Roman" w:hAnsi="Times New Roman" w:eastAsia="方正仿宋_GBK" w:cs="方正仿宋_GBK"/>
                <w:color w:val="auto"/>
                <w:sz w:val="24"/>
                <w:szCs w:val="24"/>
                <w:lang w:eastAsia="zh-CN"/>
              </w:rPr>
              <w:t>区镇</w:t>
            </w:r>
            <w:r>
              <w:rPr>
                <w:rFonts w:hint="eastAsia" w:ascii="Times New Roman" w:hAnsi="Times New Roman" w:eastAsia="方正仿宋_GBK" w:cs="方正仿宋_GBK"/>
                <w:color w:val="auto"/>
                <w:sz w:val="24"/>
                <w:szCs w:val="24"/>
              </w:rPr>
              <w:t>村三级治理体系功能，</w:t>
            </w:r>
            <w:r>
              <w:rPr>
                <w:rFonts w:hint="eastAsia" w:ascii="Times New Roman" w:hAnsi="Times New Roman" w:eastAsia="方正仿宋_GBK" w:cs="方正仿宋_GBK"/>
                <w:color w:val="auto"/>
                <w:sz w:val="24"/>
                <w:szCs w:val="24"/>
                <w:lang w:val="en-US" w:eastAsia="zh-CN"/>
              </w:rPr>
              <w:t>深入推广</w:t>
            </w:r>
            <w:r>
              <w:rPr>
                <w:rFonts w:hint="eastAsia" w:ascii="Times New Roman" w:hAnsi="Times New Roman" w:eastAsia="方正仿宋_GBK" w:cs="方正仿宋_GBK"/>
                <w:color w:val="auto"/>
                <w:sz w:val="24"/>
                <w:szCs w:val="24"/>
              </w:rPr>
              <w:t>“清单制”“积分制”，推广“民情茶室”“</w:t>
            </w:r>
            <w:r>
              <w:rPr>
                <w:rFonts w:hint="eastAsia" w:ascii="Times New Roman" w:hAnsi="Times New Roman" w:eastAsia="方正仿宋_GBK" w:cs="方正仿宋_GBK"/>
                <w:color w:val="auto"/>
                <w:sz w:val="24"/>
                <w:szCs w:val="24"/>
                <w:lang w:val="en-US" w:eastAsia="zh-CN"/>
              </w:rPr>
              <w:t>亲亲家园</w:t>
            </w:r>
            <w:r>
              <w:rPr>
                <w:rFonts w:hint="eastAsia" w:ascii="Times New Roman" w:hAnsi="Times New Roman" w:eastAsia="方正仿宋_GBK" w:cs="方正仿宋_GBK"/>
                <w:color w:val="auto"/>
                <w:sz w:val="24"/>
                <w:szCs w:val="24"/>
              </w:rPr>
              <w:t>”</w:t>
            </w:r>
            <w:r>
              <w:rPr>
                <w:rFonts w:hint="eastAsia" w:ascii="Times New Roman" w:hAnsi="Times New Roman" w:eastAsia="方正仿宋_GBK" w:cs="方正仿宋_GBK"/>
                <w:color w:val="auto"/>
                <w:sz w:val="24"/>
                <w:szCs w:val="24"/>
                <w:lang w:eastAsia="zh-CN"/>
              </w:rPr>
              <w:t>“</w:t>
            </w:r>
            <w:r>
              <w:rPr>
                <w:rFonts w:hint="eastAsia" w:ascii="Times New Roman" w:hAnsi="Times New Roman" w:eastAsia="方正仿宋_GBK" w:cs="方正仿宋_GBK"/>
                <w:color w:val="auto"/>
                <w:sz w:val="24"/>
                <w:szCs w:val="24"/>
                <w:lang w:val="en-US" w:eastAsia="zh-CN"/>
              </w:rPr>
              <w:t>众议堂</w:t>
            </w:r>
            <w:r>
              <w:rPr>
                <w:rFonts w:hint="eastAsia" w:ascii="Times New Roman" w:hAnsi="Times New Roman" w:eastAsia="方正仿宋_GBK" w:cs="方正仿宋_GBK"/>
                <w:color w:val="auto"/>
                <w:sz w:val="24"/>
                <w:szCs w:val="24"/>
                <w:lang w:eastAsia="zh-CN"/>
              </w:rPr>
              <w:t>”</w:t>
            </w:r>
            <w:r>
              <w:rPr>
                <w:rFonts w:hint="eastAsia" w:ascii="Times New Roman" w:hAnsi="Times New Roman" w:eastAsia="方正仿宋_GBK" w:cs="方正仿宋_GBK"/>
                <w:color w:val="auto"/>
                <w:sz w:val="24"/>
                <w:szCs w:val="24"/>
              </w:rPr>
              <w:t>等村民议事平台，自下而上做好组织群众、教育群众、引导群众各项工作，不断提高群众满意度认可度。</w:t>
            </w:r>
          </w:p>
        </w:tc>
        <w:tc>
          <w:tcPr>
            <w:tcW w:w="468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keepNext/>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kern w:val="2"/>
                <w:sz w:val="24"/>
                <w:szCs w:val="24"/>
                <w:u w:val="none"/>
                <w:shd w:val="clear" w:color="auto" w:fill="auto"/>
                <w:lang w:val="en-US" w:eastAsia="zh-CN" w:bidi="zh-CN"/>
              </w:rPr>
            </w:pPr>
            <w:r>
              <w:rPr>
                <w:rFonts w:hint="eastAsia" w:ascii="方正仿宋_GBK" w:hAnsi="方正仿宋_GBK" w:eastAsia="方正仿宋_GBK" w:cs="方正仿宋_GBK"/>
                <w:color w:val="auto"/>
                <w:kern w:val="2"/>
                <w:sz w:val="24"/>
                <w:szCs w:val="24"/>
                <w:u w:val="none"/>
                <w:shd w:val="clear" w:color="auto" w:fill="auto"/>
                <w:lang w:val="en-US" w:eastAsia="zh-CN" w:bidi="zh-CN"/>
              </w:rPr>
              <w:t>乡村治理工作专班、区级有关单位</w:t>
            </w:r>
          </w:p>
        </w:tc>
      </w:tr>
      <w:tr>
        <w:tblPrEx>
          <w:tblCellMar>
            <w:top w:w="0" w:type="dxa"/>
            <w:left w:w="10" w:type="dxa"/>
            <w:bottom w:w="0" w:type="dxa"/>
            <w:right w:w="10" w:type="dxa"/>
          </w:tblCellMar>
        </w:tblPrEx>
        <w:trPr>
          <w:trHeight w:val="763" w:hRule="exact"/>
          <w:jc w:val="center"/>
        </w:trPr>
        <w:tc>
          <w:tcPr>
            <w:tcW w:w="76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keepNext/>
              <w:keepLines w:val="0"/>
              <w:pageBreakBefore w:val="0"/>
              <w:widowControl w:val="0"/>
              <w:shd w:val="clear" w:color="auto" w:fill="auto"/>
              <w:kinsoku/>
              <w:wordWrap/>
              <w:overflowPunct/>
              <w:topLinePunct w:val="0"/>
              <w:autoSpaceDE/>
              <w:autoSpaceDN/>
              <w:bidi w:val="0"/>
              <w:snapToGrid/>
              <w:spacing w:before="0" w:after="0" w:line="240" w:lineRule="auto"/>
              <w:ind w:left="0" w:right="0" w:firstLine="320"/>
              <w:jc w:val="left"/>
              <w:textAlignment w:val="auto"/>
              <w:rPr>
                <w:rFonts w:hint="default"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67</w:t>
            </w:r>
          </w:p>
        </w:tc>
        <w:tc>
          <w:tcPr>
            <w:tcW w:w="868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keepNext/>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color w:val="auto"/>
                <w:sz w:val="24"/>
                <w:szCs w:val="24"/>
              </w:rPr>
            </w:pPr>
            <w:r>
              <w:rPr>
                <w:rFonts w:hint="eastAsia" w:ascii="Times New Roman" w:hAnsi="Times New Roman" w:eastAsia="方正仿宋_GBK" w:cs="方正仿宋_GBK"/>
                <w:color w:val="auto"/>
                <w:sz w:val="24"/>
                <w:szCs w:val="24"/>
                <w:lang w:val="en-US" w:eastAsia="zh-CN"/>
              </w:rPr>
              <w:t>大力加强农村精神文明建设，不断夯实党在农村的执政根基。</w:t>
            </w:r>
          </w:p>
        </w:tc>
        <w:tc>
          <w:tcPr>
            <w:tcW w:w="468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keepNext/>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eastAsia="zh-CN"/>
              </w:rPr>
              <w:t>区委宣传部、区委组织部、区民政局、</w:t>
            </w:r>
          </w:p>
          <w:p>
            <w:pPr>
              <w:pStyle w:val="15"/>
              <w:keepNext/>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eastAsia="zh-CN"/>
              </w:rPr>
              <w:t>区农业农村委、区文化旅游委</w:t>
            </w:r>
          </w:p>
        </w:tc>
      </w:tr>
    </w:tbl>
    <w:p>
      <w:pPr>
        <w:keepNext/>
        <w:keepLines w:val="0"/>
        <w:pageBreakBefore w:val="0"/>
        <w:widowControl w:val="0"/>
        <w:kinsoku/>
        <w:wordWrap/>
        <w:overflowPunct/>
        <w:topLinePunct w:val="0"/>
        <w:autoSpaceDE/>
        <w:autoSpaceDN/>
        <w:bidi w:val="0"/>
        <w:snapToGrid/>
        <w:textAlignment w:val="auto"/>
        <w:rPr>
          <w:rFonts w:hint="eastAsia"/>
          <w:lang w:val="en-US" w:eastAsia="zh-CN"/>
        </w:rPr>
      </w:pPr>
    </w:p>
    <w:sectPr>
      <w:footerReference r:id="rId4" w:type="default"/>
      <w:pgSz w:w="16838" w:h="11906" w:orient="landscape"/>
      <w:pgMar w:top="1701" w:right="1474" w:bottom="1701" w:left="1587" w:header="851" w:footer="992" w:gutter="0"/>
      <w:pgNumType w:fmt="numberInDash"/>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2457D4"/>
    <w:multiLevelType w:val="multilevel"/>
    <w:tmpl w:val="702457D4"/>
    <w:lvl w:ilvl="0" w:tentative="0">
      <w:start w:val="1"/>
      <w:numFmt w:val="decimal"/>
      <w:lvlText w:val="%1"/>
      <w:lvlJc w:val="left"/>
      <w:pPr>
        <w:ind w:left="432" w:hanging="432"/>
      </w:pPr>
      <w:rPr>
        <w:rFonts w:hint="eastAsia"/>
      </w:rPr>
    </w:lvl>
    <w:lvl w:ilvl="1" w:tentative="0">
      <w:start w:val="1"/>
      <w:numFmt w:val="decimal"/>
      <w:lvlText w:val="%1.%2"/>
      <w:lvlJc w:val="left"/>
      <w:pPr>
        <w:ind w:left="576" w:hanging="576"/>
      </w:pPr>
      <w:rPr>
        <w:rFonts w:hint="eastAsia"/>
      </w:rPr>
    </w:lvl>
    <w:lvl w:ilvl="2" w:tentative="0">
      <w:start w:val="1"/>
      <w:numFmt w:val="decimal"/>
      <w:lvlText w:val="%1.%2.%3"/>
      <w:lvlJc w:val="left"/>
      <w:pPr>
        <w:ind w:left="720" w:hanging="720"/>
      </w:pPr>
      <w:rPr>
        <w:rFonts w:hint="eastAsia"/>
      </w:rPr>
    </w:lvl>
    <w:lvl w:ilvl="3" w:tentative="0">
      <w:start w:val="1"/>
      <w:numFmt w:val="decimal"/>
      <w:pStyle w:val="4"/>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4NmEwNjdlMzNiOGE5MzViZjMzNDMwZDM4NGFmZmMifQ=="/>
  </w:docVars>
  <w:rsids>
    <w:rsidRoot w:val="3D914F54"/>
    <w:rsid w:val="00D1142C"/>
    <w:rsid w:val="02CC5D59"/>
    <w:rsid w:val="04667831"/>
    <w:rsid w:val="046B21AB"/>
    <w:rsid w:val="08310C01"/>
    <w:rsid w:val="0A97617E"/>
    <w:rsid w:val="0C2D2B48"/>
    <w:rsid w:val="0C9E76A2"/>
    <w:rsid w:val="0D0E5602"/>
    <w:rsid w:val="0D5D20E6"/>
    <w:rsid w:val="0EBA74BD"/>
    <w:rsid w:val="0EDD7BE5"/>
    <w:rsid w:val="108A31F2"/>
    <w:rsid w:val="12977E48"/>
    <w:rsid w:val="148E5BFE"/>
    <w:rsid w:val="14E629C1"/>
    <w:rsid w:val="173C4C03"/>
    <w:rsid w:val="17AE507C"/>
    <w:rsid w:val="19063435"/>
    <w:rsid w:val="196D0800"/>
    <w:rsid w:val="1A372CFF"/>
    <w:rsid w:val="1A587478"/>
    <w:rsid w:val="1B89663E"/>
    <w:rsid w:val="1C7F29AB"/>
    <w:rsid w:val="1E657011"/>
    <w:rsid w:val="208F0708"/>
    <w:rsid w:val="21980AE8"/>
    <w:rsid w:val="2597268B"/>
    <w:rsid w:val="27A22094"/>
    <w:rsid w:val="28BF3D26"/>
    <w:rsid w:val="2F4D3903"/>
    <w:rsid w:val="30CD18C2"/>
    <w:rsid w:val="3157161F"/>
    <w:rsid w:val="37E049F9"/>
    <w:rsid w:val="3B1959B8"/>
    <w:rsid w:val="3C6C614B"/>
    <w:rsid w:val="3D914F54"/>
    <w:rsid w:val="3D9B3266"/>
    <w:rsid w:val="411E510D"/>
    <w:rsid w:val="47793F0F"/>
    <w:rsid w:val="4928186E"/>
    <w:rsid w:val="49900B72"/>
    <w:rsid w:val="4ADD4EB2"/>
    <w:rsid w:val="4CDD40CE"/>
    <w:rsid w:val="4DFB4BD1"/>
    <w:rsid w:val="50A73DFD"/>
    <w:rsid w:val="52844E28"/>
    <w:rsid w:val="52EB28EB"/>
    <w:rsid w:val="54E36DC0"/>
    <w:rsid w:val="550C332F"/>
    <w:rsid w:val="564D5561"/>
    <w:rsid w:val="57202B72"/>
    <w:rsid w:val="5B4B7E53"/>
    <w:rsid w:val="5BC71C63"/>
    <w:rsid w:val="5E323965"/>
    <w:rsid w:val="5E447991"/>
    <w:rsid w:val="607123C9"/>
    <w:rsid w:val="61812CE4"/>
    <w:rsid w:val="65395BBC"/>
    <w:rsid w:val="68266E8D"/>
    <w:rsid w:val="686C51DE"/>
    <w:rsid w:val="68B72692"/>
    <w:rsid w:val="6BBD539F"/>
    <w:rsid w:val="7120479F"/>
    <w:rsid w:val="72F76221"/>
    <w:rsid w:val="738343C3"/>
    <w:rsid w:val="77CC018D"/>
    <w:rsid w:val="797E6DD8"/>
    <w:rsid w:val="7C021438"/>
    <w:rsid w:val="7C946C39"/>
    <w:rsid w:val="7E492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6"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heme="minorHAnsi" w:hAnsiTheme="minorHAnsi" w:eastAsiaTheme="minorEastAsia" w:cstheme="minorBidi"/>
      <w:sz w:val="22"/>
      <w:szCs w:val="22"/>
    </w:rPr>
  </w:style>
  <w:style w:type="paragraph" w:styleId="3">
    <w:name w:val="heading 2"/>
    <w:basedOn w:val="1"/>
    <w:next w:val="1"/>
    <w:unhideWhenUsed/>
    <w:qFormat/>
    <w:uiPriority w:val="0"/>
    <w:pPr>
      <w:keepNext/>
      <w:keepLines/>
      <w:widowControl w:val="0"/>
      <w:spacing w:before="260" w:after="260" w:line="415" w:lineRule="auto"/>
      <w:outlineLvl w:val="1"/>
    </w:pPr>
    <w:rPr>
      <w:rFonts w:ascii="Cambria" w:hAnsi="Cambria"/>
      <w:b/>
      <w:bCs/>
      <w:sz w:val="32"/>
      <w:szCs w:val="32"/>
    </w:rPr>
  </w:style>
  <w:style w:type="paragraph" w:styleId="4">
    <w:name w:val="heading 4"/>
    <w:basedOn w:val="3"/>
    <w:next w:val="1"/>
    <w:unhideWhenUsed/>
    <w:qFormat/>
    <w:uiPriority w:val="0"/>
    <w:pPr>
      <w:keepNext/>
      <w:keepLines/>
      <w:numPr>
        <w:ilvl w:val="3"/>
        <w:numId w:val="1"/>
      </w:numPr>
      <w:spacing w:line="360" w:lineRule="auto"/>
      <w:outlineLvl w:val="3"/>
    </w:pPr>
    <w:rPr>
      <w:rFonts w:ascii="Arial" w:hAnsi="Arial"/>
      <w:sz w:val="24"/>
      <w:szCs w:val="28"/>
      <w:lang w:val="zh-CN"/>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footer"/>
    <w:basedOn w:val="1"/>
    <w:next w:val="1"/>
    <w:unhideWhenUsed/>
    <w:qFormat/>
    <w:uiPriority w:val="99"/>
    <w:pPr>
      <w:tabs>
        <w:tab w:val="center" w:pos="4153"/>
        <w:tab w:val="right" w:pos="8306"/>
      </w:tabs>
    </w:pPr>
    <w:rPr>
      <w:sz w:val="18"/>
      <w:szCs w:val="18"/>
    </w:rPr>
  </w:style>
  <w:style w:type="paragraph" w:styleId="5">
    <w:name w:val="Body Text"/>
    <w:basedOn w:val="1"/>
    <w:next w:val="4"/>
    <w:qFormat/>
    <w:uiPriority w:val="6"/>
    <w:pPr>
      <w:spacing w:after="120"/>
    </w:pPr>
    <w:rPr>
      <w:kern w:val="1"/>
    </w:rPr>
  </w:style>
  <w:style w:type="paragraph" w:styleId="6">
    <w:name w:val="toc 5"/>
    <w:basedOn w:val="1"/>
    <w:next w:val="1"/>
    <w:semiHidden/>
    <w:qFormat/>
    <w:uiPriority w:val="99"/>
    <w:pPr>
      <w:ind w:left="1680"/>
    </w:pPr>
  </w:style>
  <w:style w:type="paragraph" w:styleId="7">
    <w:name w:val="Plain Text"/>
    <w:basedOn w:val="1"/>
    <w:unhideWhenUsed/>
    <w:qFormat/>
    <w:uiPriority w:val="0"/>
    <w:rPr>
      <w:rFonts w:ascii="宋体" w:hAnsi="Courier New" w:cs="Courier New"/>
      <w:szCs w:val="21"/>
    </w:rPr>
  </w:style>
  <w:style w:type="paragraph" w:styleId="8">
    <w:name w:val="header"/>
    <w:basedOn w:val="1"/>
    <w:unhideWhenUsed/>
    <w:qFormat/>
    <w:uiPriority w:val="99"/>
    <w:pPr>
      <w:pBdr>
        <w:bottom w:val="single" w:color="auto" w:sz="6" w:space="1"/>
      </w:pBdr>
      <w:tabs>
        <w:tab w:val="center" w:pos="4153"/>
        <w:tab w:val="right" w:pos="8306"/>
      </w:tabs>
      <w:jc w:val="center"/>
    </w:pPr>
    <w:rPr>
      <w:sz w:val="18"/>
      <w:szCs w:val="18"/>
    </w:rPr>
  </w:style>
  <w:style w:type="character" w:customStyle="1" w:styleId="11">
    <w:name w:val="ca-2"/>
    <w:qFormat/>
    <w:uiPriority w:val="0"/>
  </w:style>
  <w:style w:type="paragraph" w:styleId="12">
    <w:name w:val="List Paragraph"/>
    <w:basedOn w:val="1"/>
    <w:qFormat/>
    <w:uiPriority w:val="99"/>
    <w:pPr>
      <w:ind w:firstLine="420" w:firstLineChars="200"/>
    </w:pPr>
  </w:style>
  <w:style w:type="paragraph" w:customStyle="1" w:styleId="13">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4">
    <w:name w:val="Heading #1|1"/>
    <w:basedOn w:val="1"/>
    <w:qFormat/>
    <w:uiPriority w:val="0"/>
    <w:pPr>
      <w:widowControl w:val="0"/>
      <w:shd w:val="clear" w:color="auto" w:fill="auto"/>
      <w:spacing w:before="220" w:after="580"/>
      <w:jc w:val="center"/>
      <w:outlineLvl w:val="0"/>
    </w:pPr>
    <w:rPr>
      <w:rFonts w:ascii="宋体" w:hAnsi="宋体" w:eastAsia="宋体" w:cs="宋体"/>
      <w:sz w:val="44"/>
      <w:szCs w:val="44"/>
      <w:u w:val="none"/>
      <w:shd w:val="clear" w:color="auto" w:fill="auto"/>
      <w:lang w:val="zh-CN" w:eastAsia="zh-CN" w:bidi="zh-CN"/>
    </w:rPr>
  </w:style>
  <w:style w:type="paragraph" w:customStyle="1" w:styleId="15">
    <w:name w:val="Other|1"/>
    <w:basedOn w:val="1"/>
    <w:qFormat/>
    <w:uiPriority w:val="0"/>
    <w:pPr>
      <w:widowControl w:val="0"/>
      <w:shd w:val="clear" w:color="auto" w:fill="auto"/>
    </w:pPr>
    <w:rPr>
      <w:rFonts w:ascii="宋体" w:hAnsi="宋体" w:eastAsia="宋体" w:cs="宋体"/>
      <w:sz w:val="22"/>
      <w:szCs w:val="22"/>
      <w:u w:val="none"/>
      <w:shd w:val="clear" w:color="auto" w:fill="auto"/>
      <w:lang w:val="zh-CN" w:eastAsia="zh-CN" w:bidi="zh-CN"/>
    </w:rPr>
  </w:style>
  <w:style w:type="paragraph" w:customStyle="1" w:styleId="16">
    <w:name w:val="Header or footer|2"/>
    <w:basedOn w:val="1"/>
    <w:qFormat/>
    <w:uiPriority w:val="0"/>
    <w:pPr>
      <w:widowControl w:val="0"/>
      <w:shd w:val="clear" w:color="auto" w:fill="auto"/>
    </w:pPr>
    <w:rPr>
      <w:sz w:val="20"/>
      <w:szCs w:val="20"/>
      <w:u w:val="none"/>
      <w:shd w:val="clear" w:color="auto" w:fill="auto"/>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9789</Words>
  <Characters>9947</Characters>
  <Lines>0</Lines>
  <Paragraphs>0</Paragraphs>
  <TotalTime>3</TotalTime>
  <ScaleCrop>false</ScaleCrop>
  <LinksUpToDate>false</LinksUpToDate>
  <CharactersWithSpaces>9976</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2022-05-10T08:13:00Z</dcterms:created>
  <dc:creator>zhumingli</dc:creator>
  <cp:lastModifiedBy>杨倩怡</cp:lastModifiedBy>
  <cp:lastPrinted>2022-06-10T01:28:00Z</cp:lastPrinted>
  <dcterms:modified xsi:type="dcterms:W3CDTF">2023-12-14T01:48:30Z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7C99E37815FF47CA9E441FD9A552CFEF</vt:lpwstr>
  </property>
</Properties>
</file>