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eastAsia="zh-CN"/>
        </w:rPr>
        <w:t>渝北区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</w:rPr>
        <w:t>农村集体经济组织财务管理制度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 xml:space="preserve">                   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第一章     总　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第一条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为加强农村集体经济组织财务管理，规范农村集体经济组织财务行为，发展壮大农村集体经济，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根据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eastAsia="zh-CN"/>
        </w:rPr>
        <w:t>《中华人民共和国农业法》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eastAsia="zh-CN"/>
        </w:rPr>
        <w:t>农村集体经济组织财务制度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》《重庆市农村集体资产管理条例》等法律、法规规定，结合我区实际，制定本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eastAsia="zh-CN"/>
        </w:rPr>
        <w:t>制度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第二条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 xml:space="preserve"> 本办法适用于本区行政区域内农村集体经济组织，农村集体经济组织是指镇（街道）、村、组全体农民以生产资料集体所有制形式建立的独立核算经济组织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第三条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镇（街道）应成立（以下称财务代理中心），农村集体经济组织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(含村、社两级）的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会计核算工作原则上全部委托给财务代理中心，并签订书面协议，双方按照协议约定规范财务管理和及时准确会计核算。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第四条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村集体经济组织实行统一财务制度，统一资金管理，统一集中核算，统一票证管理，统一档案管理，统一财务公开等“六统一”制度。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第五条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代管集体经济组织资金，坚持所有权、使用权、审批权、监督权不变原则，加强资金管理，确保资金安全。任何单位或个人不得以任何名义平调、移用、借用、侵占村集体资金。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 xml:space="preserve"> 第六条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村集体经济组织的财务活动要接受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各级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财政部门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和农村经营管理部门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的管理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、指导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和监督。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第二章   财务管理机构及职责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第七条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人员由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镇（街道）经发办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/科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财政办/科和专业财务人员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 xml:space="preserve"> 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职责：（一）认真执行党和国家有关财经方针政策，按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村集体经济组织财务制度负责财务代理工作；（二）按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会计制度，负责各村会计核算，按时编报会计报表；（三）负责村收付票据的购买、领发、结报、保管工作；（四）负责各村会计档案保管工作；（五）按月编制村财务公开情况表，督促各村及时做好村财务公开工作；（六）督促各村建立财务管理制度并按制度执行；（七）负责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出纳员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业务培训和指导工作；（八）定期向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镇（街道）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党委、政府汇报中心工作，及时提出工作意见和建议。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第八条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 xml:space="preserve"> 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配备专职会计、出纳员，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会计人员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可由镇（街道）具有专业知识的工作人员兼任，也可从社会上聘用会计专业人员担任，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会计人员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必须具备从事会计所需要的专业能力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出纳员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val="en-US" w:eastAsia="zh-CN"/>
        </w:rPr>
        <w:t>由各农村集体经济组织设立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。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会计职责：（一）按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会计制度分村进行会计核算，及时记账，按时编报会计报表；（二）审核经济业务收支及票据的合法性、合理性，对票据不合法、收支不合理、手续不健全票据提出纠正意见或退回报销票据、拒绝入账；（三）按时分村编制财务公开情况表，提交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出纳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员用于财务公开；（四）做好会计档案的整理、装订、归档、保管工作；（五）做好收据的领取、结报登记管理。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村集体经济组织设立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出纳员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岗位，负责本组织现金、存款等收支的管理和报（结）账工作，定期向中心结报。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农村集体经济组织理事会、监事会成员及其近亲属不得担任本集体经济组织的财务会计人员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出纳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职责：及时办理收支业务结报和货币资金存取业务，登记银行存款、现金日记账，定期盘点、核对货币资金实有余额，日清月结，保证账款相符。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 xml:space="preserve"> 第九条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财务代理中心会计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人员及村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出纳员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要接受上级业务主管部门的业务指导。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第十条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财会人员及村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出纳员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要保持相对稳定，无正当理由不得随意调换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，不随本集体经济组织换届选举而变动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因工作调动或离职，必须按规定办理交接手续，编制交接清单，移交人、接交人、监交人要签字盖章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，交接清单报镇（街道）财务代理中心备案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 xml:space="preserve">第十一条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各镇（街道）成立农村集体经济组织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财务监督小组，由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镇（街道）经发办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/科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、财政办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/科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、纪委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人员兼任。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 xml:space="preserve"> 财务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监督小组职责：（一）严格执行党和国家有关财经方针政策，按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村集体经济组织财务制度和财务管理具体办法，负责审核和监督村级财务收支；（二）督促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各农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村集体经济组织建立财务管理及有关规章制度并按制度执行；（三）督促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各农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村集体经济组织规范收支行为及财务公开；（四）及时处理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各农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村集体经济组织财务代理中的有关问题。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第十二条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理事会要加强财务管理。主要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职责：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负责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村集体经济组织财务管理和有关规章制度制订并按制度执行；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负责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村集体经济组织财务收支审核和监督；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组织实施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村集体经济组织财务公开并负责公开中问题的解释。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第十三条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监事会要加强对村级财务的监管。主要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职责：（一）严格执行党和国家有关财经方针政策，按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村集体经济组织财务制度和财务管理具体办法，负责审核和监督村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集体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财务收支；（二）督促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村集体经济组织建立财务管理和有关规章制度并按制度执行；（三）督促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村集体经济组织规范收支行为和财务公开；（四）配合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村集体经济组织及时处理财务中的有关问题。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第三章　货币资金管理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-SA"/>
        </w:rPr>
        <w:t>第十四条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村集体经济组织资金由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农村集体经济组织自行管理，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开设一个银行账户，严禁多头开户、多处存储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不得出租、出借或转让银行账户。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严格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实行印鉴分管制度，银行印鉴由镇（街道）业务科室和村出纳分别保管。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按月及时从开户银行取得银行存款对账单，以确保集体资金管理的安全与完整。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 xml:space="preserve"> 财务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 w:bidi="ar-SA"/>
        </w:rPr>
        <w:t>代理中心及时记录已发生的现金、存款业务，定期核对账款，保证账表相符、账账相符、账证核对、账据相符、账实相符“五账相符”。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-SA"/>
        </w:rPr>
        <w:t>第十五条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所取得的所有现金收入均应全额入账。不准白条抵库，不准坐收坐支，不准挪用，不准公款私存。会计管账不管钱，出纳管钱不管账，非财务人员不得保管现金。开支单据、发票必须注明开支事由、经手人、参加人、审批人，并且大小写金额必须一致，经审核符合财务制度的单据，会计才能入账，否则不予入账。出纳经手的现金做到收有凭，支有据，按收支发生时间先后顺序记入出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登记簿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，对手续不完善、不合理的开支，出纳有权拒绝付款。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第十六条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村集体经济组织的零星支出实行备用金制度。备用金额度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一般控制在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1000元以内，超出限额要及时存入银行，备用金用完后及时报销补足。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第十七条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 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出纳员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财务代理中心及时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票据结报，逾期三个月不结报，应追究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出纳员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 xml:space="preserve"> 财务代理中心根据经济业务量大小及时记账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 xml:space="preserve"> 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每月或每季记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结束后，应编制会计科目余额表和收支明细表。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第四章   收支管理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　第十八条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村集体经济组织要建立预决算制度。年初要根据上年度决算情况，准确预算当年收入，合理安排各项支出，严格控制招待费及其它非生产性的管理费用支出。编制预算方案，经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成员（代表）大会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通过后，报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第十九条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村集体经济组织的各项收支应全额入账，不得设立小金库或账外账。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第二十条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各项支出应建立审核审批制度。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按层级管理由理事长、驻村组长、镇（街道）分管领导分别或联合审核审批。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 w:bidi="ar-SA"/>
        </w:rPr>
        <w:t>农村集体经济组织一次性开支，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在500（含）元以下，由本级集体经济组织理事长审批；在500元以上，经监事会审议，理事会研究同意，驻村组长审核、理事长审批；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eastAsia="zh-CN"/>
        </w:rPr>
        <w:t>农村集体经济组织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开支镇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eastAsia="zh-CN"/>
        </w:rPr>
        <w:t>（街道）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级以上下达的项目经费的，还需镇（街道）分管该项目的领导审核。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费用开支必须按审批程序审批后方能入账，未按规定程序审批或越权审批的一律视为无效，会计不得入账。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 xml:space="preserve"> 第二十一条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村集体经济组织筹集的资本，投资者除依法转让外，不得随意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撤资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。在特殊的情况下确要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撤资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的，须经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成员（代表）大会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讨论决定，报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经发办/科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 xml:space="preserve">第二十二条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村集体经济组织兴办公益事业等基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建设，原则上使用当年收入或历年集体积累。确因村集体自有资金不足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需筹资筹劳的，应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编制预算方案，提交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成员（代表）大会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讨论决定，实行“一事一议”向村民筹集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，筹资筹劳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按上级有关规定执行。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第二十三条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村集体经济组织经营项目及工程建设项目应坚持公开、公平、公正的原则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实行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分包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、租赁、拍卖和招投标。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 xml:space="preserve"> 第二十四条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应严格控制招待费用。确因工作或业务活动需要开支招待费用的，应坚持小额、必需、真实的原则，并且全年招待费总支出不得突破年初预算。支出票据应注明来客单位、招待事由及人数，按规定程序审核批准后方可报销。严禁用公款请客送礼，游山玩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严格控制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以农村集体经济组织名义开展的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各类外出参观考察活动，确需要外出的，事先必须经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成员（代表）大会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同意，报镇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（街道）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政府批准。对村民有意见的外出活动要坚决制止。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第二十五条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各级政府、有关单位返还手续费、业务费、捐赠及对集体的奖励等一律全额入账。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村集体经济组织确因工作需要设立奖金及手续费等项目，由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村集体经济组织提出方案，经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成员（代表）大会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讨论通过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，并报镇（街道）政府批准后方可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第二十六条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未经成员（代表）大会讨论通过，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将集体资金出借给任何单位和个人。若违反规定，按谁借谁负责原则，追究相关人员责任。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第二十七条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村集体经济组织不得以集体资产为外单位或个人提供担保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第二十八条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年终收益分配前，应当清查资产，清理债权、债务，准确核算年度收入、支出、可分配收益。当年收益弥补以前年度亏损后，方可进行分配，严禁举债分配。收益分配方案需经过成员（代表）大会讨论通过，</w:t>
      </w:r>
      <w:r>
        <w:rPr>
          <w:rFonts w:hint="eastAsia" w:ascii="方正仿宋_GBK" w:hAnsi="宋体" w:eastAsia="方正仿宋_GBK" w:cs="宋体"/>
          <w:color w:val="auto"/>
          <w:sz w:val="32"/>
          <w:szCs w:val="32"/>
          <w:highlight w:val="none"/>
        </w:rPr>
        <w:t>镇（街道）备案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。具体分配方案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val="en-US" w:eastAsia="zh-CN"/>
        </w:rPr>
        <w:t>另行规定。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第五章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资源资产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第二十九条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定期进行资产、资源清查，通过清查核实各种资产、负债和所有者权益，达到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账款相符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 w:bidi="ar-SA"/>
        </w:rPr>
        <w:t>、账实相符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。资产、资源清查由监事会组成清查小组负责实施，清查结果要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进行公示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并报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镇（街道）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备案。资产、资源清查中发现的和结果公布后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成员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提出的问题应及时予以解决，并将解决情况张榜公布。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第三十条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农村集体经济组织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所有的凡使用年限在一年以上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（包括一年）、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单位价值在500元以上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的房屋、建筑物、机器设备、工具器具、农业基础设施（包括小型水利工程）等固定资产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，法律规定属于本集体经济组织所有的土地、水面、林地、荒地、圩堤等集体资源性资产，要按照类别建立台账，在农村集体“三资”监管平台中及时记录资产增减变动情况。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村集体经济组织必须建立固定资产折旧制度，按年或按月提取固定资产折旧。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已出让或报废的资产、资源，应当及时进行核销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第三十一条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农村集体经济组织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统一经营的资产、资源要明确经营管理责任人的责任和经营目标，确定决策机制、管理机制、收益分配机制，并向全体股东公开。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第三十二条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农村集体经济组织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可以采取承包、租赁、拍卖、联营、股份合作等多种经营方式，盘活集体资产、资源，确保做到资产、资源的保值增值。集体资产、资源实行承包、租赁、出让相关方案应由理事会提出，交由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成员（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代表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大会讨论通过，其过程由监事会进行监督。集体所有的资产、资源的承包、租赁、出让，应当采取公开协商或者招标投标的方式进行。发生所有权或使用权转移或变更时，须进行价值评估，以评估价值作为转让或变更的依据。集体资产、资源承包、租赁、出让经营时应当签订经济合同，明确双方的权利、义务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建设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责任等，并向全体成员公开，同时要加强合同履行的监督检查，公开合同履行情况。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第三十三条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实行承包、租赁经营的，台账还应当登记承包、租赁的单位（个人）名称，承包费或租赁金，收款方式，承包、租赁期限，以及违约责任等。集体资产、资源统一经营和承包、租赁、出让所取得的收入归集体经济组织所有，纳入账内核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镇（街道）经发办/科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监事会要定期对集体资产的使用、维护和收益进行检查，每年至少盘点一次，对盘盈盘亏的应查明原因，分清责任进行处理，确保集体资产安全和保值增值。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严禁任何人擅自决定对外投资或者改变集体决策意见，对在履行过程中不按规定执行，造成经济损失的，应当追究有关人员的相应责任。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第三十四条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集体资产、资源的承包、租赁应当签订书面合同或协议，统一编号，纳入档案管理，明确专人负责，专盒、专柜存放，达到防火、防潮、防虫、防盗要求。合同保管人员变动，必须办理合同档案移交手续。合同应当使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规范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文本，明确双方的权利、义务、违约责任等。未经理事会批准同意，任何人不得随意查阅、借阅合同原件。合同的变更必须经理事会同意，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成员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关注度高、涉及资金数额较大的重要合同必须经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成员（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代表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大会同意，否则视为无效。承包、租赁合同及有关资料应及时归档并报镇（街道）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经发办/科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备案。定期检查合同的履行情况，做好结算兑现工作，提高承包合同兑现率。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第三十五条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村集体经济组织的财产购置、大额物资采购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参照机关单位采购管理制度执行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。具体标准由镇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（街道）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第六章  债权债务管理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第三十六条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村集体经济组织发生应收应付经济业务应全额列入账内核算，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按照应收应付花名册设立明细账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，详细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反映各单位和个人发生增减变动、余额及其每笔账龄等财务信息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每年年终时，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全面清查各项应收应付款项，并与债权债务人核对清楚，做到债权债务明确，监事会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全程做好监督落实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建立各村债权债务明细帐，村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出纳员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财务代理中心会计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人员平时应加强沟通与联系，及时核对债权债务的变化情况，每年至少核对二次，使两者帐帐相符。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第三十七条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村集体经济组织应当依法理财，对到期的应收款项，应当采取多种方式进行催收；对重大的逾期应收款项，可以通过诉讼方式解决。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在清查核实的基础上，对债务单位撤销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，确实无法追还，或债务人死亡，既无遗产可以清偿，又无义务承担人，确实无法收回的各种应收款项应当作为坏账损失，必须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成员（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代表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大会讨论通过，报经镇（街道）党委政府研究同意后，按规定程序批准进行核销，任何人不得擅自决定债权的减免。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 xml:space="preserve"> 第三十八条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严禁举债垫付各种税费；严禁借新债还旧债；严禁采取由施工企业垫支等手段上项目；严禁举债或超定额标准发放报酬、补贴；严禁举债用于村级办公支出和其他非生产性支出。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第三十九条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村干部及有关人员因业务工作需要垫付资金的，应纳入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村集体经济组织账内债务管理。其债务发生额原则上不得计息。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第七章  专项资金管理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　　第四十条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严格规范各专项资金管理。各种征地、拆迁补偿费用或以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村集体经济组织名义申报实施的各类专项资金均应拨入账户，专款专用。不得以争取项目资金为由，借村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（组）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集体银行账户过渡，套取国家集体资金；各种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地票资金、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征地、拆迁补偿费用属于村（组）集体的部分应以转账形式拨入账户，属于农户个人的部分应转账到个人；各种项目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款项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须通过相关部门验收合格后才能支出，并张榜公布，接受群众监督，不得挪作其他开支。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第八章　票据管理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第四十一条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村集体经济组织向单位或个人收取款项时，必须使用“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农村集体经济组织收据”。使用时，加盖单位公章。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第四十二条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村集体经济组织统一收据，原则上由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统一向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区农村经营管理部门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领购，并建立收据领用登记簿。使用时，由村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出纳员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财务代理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按需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领取，并实行验旧换新制度。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第四十三条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建立收款票据存根结报制度。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设立票据结报登记簿，详细登记使用时间、填开人、作废、空白及收取金额等情况。收款票据必须连号连本使用，作废票据要全份保存，并应注明“作废”字样。票据不得跨年度使用，年末应对未使用完的发票在监制章处作“V”型剪销作废。存根联和发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登记簿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，应当保存十五年，保存期满，按会计档案销毁办法执行。结报后票据存根由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财务代理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中心保管，做到票据结报手续完整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并定期进行检查，确保收款票据的安全。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的支出票据，除支付农户误工工资等款项外，都必须取得有财政税务部门监制的正规发票；原始支出票据必须有详细的经济业务内容、收款单位名称及印章、具体经办人、证明人、审批人签名或盖章，票据内容完整、真实。严格控制自制凭证和由村直接开具的付款凭证，付款凭证只限于村内支付。对票据不规范、手续不完备或开支不合理，分管领导不得审批，出纳不得付款，会计不得入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章　会计档案管理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第四十四条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建立会计档案的审查核对立卷、编制目录及装订成册归档、保管、查阅和销毁等管理制度，保证会计档案妥善保管、有序存放、方便查阅、严防毁损、散失和泄密。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第四十五条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会计档案存放应配有专门的档案厨或档案室。会计档案由专人保管，出纳不得兼管会计档案，会计档案不得借出，如有特殊需要借出、查阅，必须由镇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（街道）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政府批准，并办理查阅登记手续，方可查阅，查阅时严禁在会计档案上涂画、拆封或抽换。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第四十六条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打印出纸质会计档案的同时，必须采用磁盘、光盘等磁性介质保存，并做好防磁、防火、防潮、防尘工作，对重要会计档案应双备存，存放在两个不同地方。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第四十七条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会计档案的保管和销毁，必须严格按照《会计法》的要求进行，销毁时编造会计档案销毁清册。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单位或人员变动，档案移交必须填制移交清册，办理交接手续，由镇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（街道）指定专人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负责监交。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 xml:space="preserve">   第四十八条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　严格执行有关档案管理法规，确保档案安全，对发生档案丢失、损坏、失密等情形，应视情节轻重，按有关档案法规规定，相应追究责任人责任。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第十章　财务公开、民主管理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第四十九条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农村集体经济组织要对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各项收支、债权债务、存款和现金结存、工程项目预决算及招投标、农业项目承包、公益事业资金的筹集和使用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、资源资产经营和报废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等情况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进行公开，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公开内容要求做到实事求是，不避实就虚，不搞假公开，对群众关心的问题必须逐项公开。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第五十条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每季度完后，在下季度初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日前为财务公开日，每次公开时间不少于５天，经济收支业务量大的每月公开一次，重大事项随时公布。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第五十一条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公开前，由监事会审查并加盖印章，镇政府审核认可后，方可正式公开。同时接受群众询问，对公开中群众反映的问题必须及时整改，整改后的结果向群众再公开。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第五十二条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在村委会、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驻地和村主要交通路口设立固定公示栏，镇（街道）驻地设立举报箱和举报电话。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第五十三条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集体经济组织监事会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应认真听取和研究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成员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对财务管理情况的反映，及时向村集体经济组织提出监督意见和建议。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村集体经济组织监事会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提出的意见和建议，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村集体经济组织应积极听取。如难以采纳的，应当说明理由；双方有异议的，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监事会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有权向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财务代理中心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反映，也可以提交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成员（代表）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会议讨论决定，并由镇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（街道）财务监督中心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监督落实。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第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十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镇（街道）经发办/科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要加强对村财务公开工作的监督和管理，促进农村财务公开工作的正常化、制度化和规范化。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第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十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各镇（街道）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建立农村集体经济组织内部审计监督机制，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成立内审机构，配备与工作相适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应的内审人员，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制定集体经济组织内审计划。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第五十六条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搞好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干部离任审计，对群众反映比较大的进行重点审计，以强化对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财务的管理、监督。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第五十七条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农村集体经济组织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须主动接受区、镇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（街道）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审计单位定期或不定期进行的专项审计检查监督。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第五十八条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凡经查实违犯上述规定的，报经镇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（街道）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党委纪检部门处理。对情节轻微的，责令当事人作出书面检查，给予通报批评；对情节严重的，调离工作岗位、责令辞职、免职；构成违纪的，按有关纪律处分规定给予相应的处分；构成犯罪的，移交司法机关依法追究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第十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章　附　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第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五十九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　由农村集体经济组织全额出资成立的市场主体参照本办法执行。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第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六十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本办法由重庆市渝北区农业农村委员会负责解释。如上级另有规定，从其规定。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rPr>
          <w:rFonts w:hint="eastAsia"/>
        </w:rPr>
      </w:pPr>
    </w:p>
    <w:sectPr>
      <w:footerReference r:id="rId4" w:type="first"/>
      <w:footerReference r:id="rId3" w:type="default"/>
      <w:type w:val="continuous"/>
      <w:pgSz w:w="11906" w:h="16838"/>
      <w:pgMar w:top="2098" w:right="1474" w:bottom="1984" w:left="1587" w:header="850" w:footer="992" w:gutter="0"/>
      <w:pgNumType w:fmt="numberInDash"/>
      <w:cols w:space="425" w:num="1"/>
      <w:formProt w:val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ZTNmMjVkZGMxOWZlNTIyNTdjZTE2MzY1Y2I5MGQifQ=="/>
  </w:docVars>
  <w:rsids>
    <w:rsidRoot w:val="00000000"/>
    <w:rsid w:val="031E5A4B"/>
    <w:rsid w:val="03C268CE"/>
    <w:rsid w:val="07DA6C6A"/>
    <w:rsid w:val="08B6198D"/>
    <w:rsid w:val="0A457EFF"/>
    <w:rsid w:val="0F474DFC"/>
    <w:rsid w:val="0F7C7628"/>
    <w:rsid w:val="100260D3"/>
    <w:rsid w:val="10F931FE"/>
    <w:rsid w:val="113C38DE"/>
    <w:rsid w:val="1146736E"/>
    <w:rsid w:val="11E22AB3"/>
    <w:rsid w:val="11E346CA"/>
    <w:rsid w:val="11E759EF"/>
    <w:rsid w:val="1A2877B8"/>
    <w:rsid w:val="1A7466CA"/>
    <w:rsid w:val="1B520DB0"/>
    <w:rsid w:val="1CCB669D"/>
    <w:rsid w:val="1D5A51B1"/>
    <w:rsid w:val="202C7E22"/>
    <w:rsid w:val="20E90E82"/>
    <w:rsid w:val="216E7FC6"/>
    <w:rsid w:val="22A936B6"/>
    <w:rsid w:val="23675615"/>
    <w:rsid w:val="24CD36D8"/>
    <w:rsid w:val="26345A32"/>
    <w:rsid w:val="263B75D1"/>
    <w:rsid w:val="28214F05"/>
    <w:rsid w:val="282228CB"/>
    <w:rsid w:val="2943697A"/>
    <w:rsid w:val="2A510374"/>
    <w:rsid w:val="2A661299"/>
    <w:rsid w:val="2AB87F11"/>
    <w:rsid w:val="2B567AB0"/>
    <w:rsid w:val="2CF15F76"/>
    <w:rsid w:val="2CF6734C"/>
    <w:rsid w:val="2D8A5FC0"/>
    <w:rsid w:val="2EDC0C65"/>
    <w:rsid w:val="2FA43D04"/>
    <w:rsid w:val="31501496"/>
    <w:rsid w:val="37857B65"/>
    <w:rsid w:val="389E3539"/>
    <w:rsid w:val="394C69E7"/>
    <w:rsid w:val="3D74475E"/>
    <w:rsid w:val="3F20144C"/>
    <w:rsid w:val="416627C5"/>
    <w:rsid w:val="42196B5C"/>
    <w:rsid w:val="44556EDE"/>
    <w:rsid w:val="45E83F3B"/>
    <w:rsid w:val="46283D28"/>
    <w:rsid w:val="46674E60"/>
    <w:rsid w:val="4CEF22A3"/>
    <w:rsid w:val="4D3D4DEA"/>
    <w:rsid w:val="4D5712D7"/>
    <w:rsid w:val="4EF219BE"/>
    <w:rsid w:val="508C48CE"/>
    <w:rsid w:val="51265A29"/>
    <w:rsid w:val="519A2708"/>
    <w:rsid w:val="51C95A5A"/>
    <w:rsid w:val="53E97A54"/>
    <w:rsid w:val="55256612"/>
    <w:rsid w:val="55342CF9"/>
    <w:rsid w:val="555E592C"/>
    <w:rsid w:val="56892BD1"/>
    <w:rsid w:val="576378C6"/>
    <w:rsid w:val="5C036F81"/>
    <w:rsid w:val="5C846314"/>
    <w:rsid w:val="5D8918AE"/>
    <w:rsid w:val="5F05474D"/>
    <w:rsid w:val="604856FF"/>
    <w:rsid w:val="60983B43"/>
    <w:rsid w:val="60F03F78"/>
    <w:rsid w:val="613876CD"/>
    <w:rsid w:val="61D27B22"/>
    <w:rsid w:val="61F055AE"/>
    <w:rsid w:val="620412FA"/>
    <w:rsid w:val="690B56C7"/>
    <w:rsid w:val="6AB618BE"/>
    <w:rsid w:val="6B016D82"/>
    <w:rsid w:val="6C950756"/>
    <w:rsid w:val="6CB83FBD"/>
    <w:rsid w:val="6D734133"/>
    <w:rsid w:val="6EC67FDB"/>
    <w:rsid w:val="6F4E2D26"/>
    <w:rsid w:val="70732A3F"/>
    <w:rsid w:val="716232CD"/>
    <w:rsid w:val="72AE3CE6"/>
    <w:rsid w:val="72D16FDF"/>
    <w:rsid w:val="74CC18DF"/>
    <w:rsid w:val="76984A3E"/>
    <w:rsid w:val="7A6C06BC"/>
    <w:rsid w:val="7AA0080E"/>
    <w:rsid w:val="7B7209AE"/>
    <w:rsid w:val="7B9A7761"/>
    <w:rsid w:val="7BD610FE"/>
    <w:rsid w:val="7DE172ED"/>
    <w:rsid w:val="7E032A46"/>
    <w:rsid w:val="7F3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/>
      <w:sz w:val="21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7881</Words>
  <Characters>7946</Characters>
  <Lines>0</Lines>
  <Paragraphs>0</Paragraphs>
  <TotalTime>2</TotalTime>
  <ScaleCrop>false</ScaleCrop>
  <LinksUpToDate>false</LinksUpToDate>
  <CharactersWithSpaces>8308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2022-05-24T06:38:00Z</dcterms:created>
  <dc:creator>Administrator</dc:creator>
  <cp:lastModifiedBy>杨倩怡</cp:lastModifiedBy>
  <dcterms:modified xsi:type="dcterms:W3CDTF">2023-07-12T07:58:10Z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FF95DF6355EC43AC8D5863B864475D9C</vt:lpwstr>
  </property>
</Properties>
</file>