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0" w:beforeAutospacing="0" w:after="0" w:afterAutospacing="0" w:line="520" w:lineRule="exact"/>
        <w:jc w:val="center"/>
        <w:rPr>
          <w:rFonts w:hint="eastAsia" w:ascii="方正小标宋_GBK" w:hAnsi="Times New Roman" w:eastAsia="方正小标宋_GBK"/>
          <w:sz w:val="44"/>
          <w:szCs w:val="44"/>
        </w:rPr>
      </w:pPr>
      <w:bookmarkStart w:id="0" w:name="_GoBack"/>
      <w:bookmarkEnd w:id="0"/>
    </w:p>
    <w:p>
      <w:pPr>
        <w:pStyle w:val="9"/>
        <w:widowControl/>
        <w:spacing w:before="0" w:beforeAutospacing="0" w:after="0" w:afterAutospacing="0" w:line="520" w:lineRule="exact"/>
        <w:jc w:val="center"/>
        <w:rPr>
          <w:rFonts w:hint="eastAsia" w:ascii="方正小标宋_GBK" w:hAnsi="Times New Roman" w:eastAsia="方正小标宋_GBK"/>
          <w:sz w:val="44"/>
          <w:szCs w:val="44"/>
        </w:rPr>
      </w:pPr>
    </w:p>
    <w:p>
      <w:pPr>
        <w:pStyle w:val="9"/>
        <w:widowControl/>
        <w:spacing w:before="0" w:beforeAutospacing="0" w:after="0" w:afterAutospacing="0" w:line="520" w:lineRule="exact"/>
        <w:jc w:val="center"/>
        <w:rPr>
          <w:rFonts w:hint="eastAsia" w:ascii="方正小标宋_GBK" w:hAnsi="Times New Roman" w:eastAsia="方正小标宋_GBK"/>
          <w:sz w:val="44"/>
          <w:szCs w:val="44"/>
        </w:rPr>
      </w:pPr>
    </w:p>
    <w:p>
      <w:pPr>
        <w:pStyle w:val="19"/>
        <w:spacing w:line="560" w:lineRule="exact"/>
        <w:rPr>
          <w:rFonts w:ascii="Times New Roman" w:hAnsi="Times New Roman" w:eastAsia="方正仿宋_GBK" w:cs="Times New Roman"/>
          <w:color w:val="auto"/>
          <w:sz w:val="32"/>
          <w:szCs w:val="32"/>
        </w:rPr>
      </w:pPr>
      <w:r>
        <w:rPr>
          <w:rFonts w:ascii="Times New Roman" w:hAnsi="Times New Roman" w:eastAsia="黑体"/>
          <w:bCs/>
          <w:sz w:val="44"/>
          <w:szCs w:val="44"/>
        </w:rPr>
        <w:pict>
          <v:shape id="_x0000_s2050" o:spid="_x0000_s2050" o:spt="136" type="#_x0000_t136" style="position:absolute;left:0pt;margin-left:8.65pt;margin-top:195.65pt;height:56.7pt;width:413.85pt;mso-position-horizontal-relative:margin;mso-position-vertical-relative:page;z-index:251659264;mso-width-relative:page;mso-height-relative:page;" fillcolor="#ED1C24" filled="t" stroked="f" coordsize="21600,21600">
            <v:path/>
            <v:fill on="t" focussize="0,0"/>
            <v:stroke on="f" color="#FF0000"/>
            <v:imagedata o:title=""/>
            <o:lock v:ext="edit"/>
            <v:textpath on="t" fitshape="t" fitpath="t" trim="t" xscale="f" string="重庆市渝北区民政局文件" style="font-family:方正小标宋_GBK;font-size:36pt;v-text-align:center;"/>
          </v:shape>
        </w:pict>
      </w:r>
    </w:p>
    <w:p>
      <w:pPr>
        <w:pStyle w:val="3"/>
        <w:ind w:left="210" w:right="210"/>
      </w:pPr>
    </w:p>
    <w:p>
      <w:pPr>
        <w:tabs>
          <w:tab w:val="left" w:pos="3240"/>
        </w:tabs>
        <w:jc w:val="both"/>
        <w:rPr>
          <w:rFonts w:eastAsia="方正仿宋_GBK"/>
          <w:sz w:val="32"/>
          <w:szCs w:val="32"/>
        </w:rPr>
      </w:pPr>
    </w:p>
    <w:p>
      <w:pPr>
        <w:pStyle w:val="3"/>
        <w:keepNext w:val="0"/>
        <w:keepLines w:val="0"/>
        <w:pageBreakBefore w:val="0"/>
        <w:widowControl w:val="0"/>
        <w:kinsoku/>
        <w:wordWrap/>
        <w:overflowPunct/>
        <w:topLinePunct w:val="0"/>
        <w:autoSpaceDE/>
        <w:autoSpaceDN/>
        <w:bidi w:val="0"/>
        <w:adjustRightInd/>
        <w:snapToGrid/>
        <w:spacing w:after="0" w:line="240" w:lineRule="exact"/>
        <w:ind w:left="210" w:right="210"/>
        <w:textAlignment w:val="auto"/>
        <w:outlineLvl w:val="9"/>
      </w:pPr>
    </w:p>
    <w:p/>
    <w:p>
      <w:pPr>
        <w:tabs>
          <w:tab w:val="left" w:pos="3240"/>
        </w:tabs>
        <w:jc w:val="center"/>
        <w:rPr>
          <w:rFonts w:eastAsia="方正仿宋_GBK"/>
          <w:sz w:val="32"/>
          <w:szCs w:val="32"/>
        </w:rPr>
      </w:pPr>
    </w:p>
    <w:p>
      <w:pPr>
        <w:tabs>
          <w:tab w:val="left" w:pos="3240"/>
        </w:tabs>
        <w:jc w:val="center"/>
        <w:rPr>
          <w:rFonts w:hint="eastAsia" w:ascii="方正楷体_GBK" w:hAnsi="方正楷体_GBK" w:eastAsia="方正楷体_GBK" w:cs="方正楷体_GBK"/>
          <w:color w:val="000000"/>
          <w:sz w:val="32"/>
          <w:szCs w:val="32"/>
          <w:lang w:val="en-US" w:eastAsia="zh-CN"/>
        </w:rPr>
      </w:pPr>
      <w:r>
        <w:rPr>
          <w:rFonts w:hint="eastAsia" w:ascii="方正仿宋_GBK" w:hAnsi="方正仿宋_GBK" w:eastAsia="方正仿宋_GBK" w:cs="方正仿宋_GBK"/>
        </w:rPr>
        <w:pict>
          <v:shape id="直接箭头连接符 1" o:spid="_x0000_s2051" o:spt="32" type="#_x0000_t32" style="position:absolute;left:0pt;margin-left:-8.3pt;margin-top:36pt;height:0pt;width:464.9pt;z-index:251660288;mso-width-relative:page;mso-height-relative:page;" filled="f" stroked="t" coordsize="21600,21600" o:gfxdata="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6AxeB&#10;1wAAAAkBAAAPAAAAAAAAAAEAIAAAACIAAABkcnMvZG93bnJldi54bWxQSwECFAAUAAAACACHTuJA&#10;QnHfNukBAACtAwAADgAAAAAAAAABACAAAAAmAQAAZHJzL2Uyb0RvYy54bWxQSwUGAAAAAAYABgBZ&#10;AQAAgQUAAAAA&#10;">
            <v:path arrowok="t"/>
            <v:fill on="f" focussize="0,0"/>
            <v:stroke weight="1.5pt" color="#FF0000" joinstyle="round"/>
            <v:imagedata o:title=""/>
            <o:lock v:ext="edit" aspectratio="f"/>
          </v:shape>
        </w:pict>
      </w:r>
      <w:r>
        <w:rPr>
          <w:rFonts w:hint="eastAsia" w:ascii="方正仿宋_GBK" w:hAnsi="方正仿宋_GBK" w:eastAsia="方正仿宋_GBK" w:cs="方正仿宋_GBK"/>
          <w:sz w:val="32"/>
          <w:szCs w:val="32"/>
        </w:rPr>
        <w:t>渝北民〔202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36</w:t>
      </w:r>
      <w:r>
        <w:rPr>
          <w:rFonts w:hint="eastAsia" w:ascii="方正仿宋_GBK" w:hAnsi="方正仿宋_GBK" w:eastAsia="方正仿宋_GBK" w:cs="方正仿宋_GBK"/>
          <w:sz w:val="32"/>
          <w:szCs w:val="32"/>
        </w:rPr>
        <w:t>号</w:t>
      </w:r>
    </w:p>
    <w:p>
      <w:pPr>
        <w:adjustRightInd w:val="0"/>
        <w:snapToGrid w:val="0"/>
        <w:spacing w:line="100" w:lineRule="exact"/>
        <w:jc w:val="center"/>
        <w:rPr>
          <w:rFonts w:eastAsia="方正小标宋_GBK"/>
          <w:sz w:val="44"/>
          <w:szCs w:val="44"/>
        </w:rPr>
      </w:pPr>
    </w:p>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_GBK"/>
          <w:kern w:val="32"/>
          <w:sz w:val="44"/>
          <w:szCs w:val="44"/>
          <w:lang w:eastAsia="zh-CN"/>
        </w:rPr>
      </w:pPr>
      <w:r>
        <w:rPr>
          <w:rFonts w:hint="eastAsia" w:ascii="Times New Roman" w:hAnsi="Times New Roman" w:eastAsia="方正小标宋_GBK"/>
          <w:kern w:val="32"/>
          <w:sz w:val="44"/>
          <w:szCs w:val="44"/>
          <w:lang w:eastAsia="zh-CN"/>
        </w:rPr>
        <w:t>重庆市渝北区民政局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_GBK" w:cs="Times New Roman"/>
          <w:kern w:val="32"/>
          <w:sz w:val="44"/>
          <w:szCs w:val="44"/>
          <w:lang w:eastAsia="zh-CN"/>
        </w:rPr>
      </w:pPr>
      <w:r>
        <w:rPr>
          <w:rFonts w:hint="eastAsia" w:ascii="Times New Roman" w:hAnsi="Times New Roman" w:eastAsia="方正小标宋_GBK" w:cs="Times New Roman"/>
          <w:kern w:val="32"/>
          <w:sz w:val="44"/>
          <w:szCs w:val="44"/>
          <w:lang w:eastAsia="zh-CN"/>
        </w:rPr>
        <w:t>关于</w:t>
      </w:r>
      <w:r>
        <w:rPr>
          <w:rFonts w:hint="default" w:ascii="Times New Roman" w:hAnsi="Times New Roman" w:eastAsia="方正小标宋_GBK" w:cs="Times New Roman"/>
          <w:kern w:val="32"/>
          <w:sz w:val="44"/>
          <w:szCs w:val="44"/>
          <w:lang w:eastAsia="zh-CN"/>
        </w:rPr>
        <w:t>认真贯彻落实重庆市</w:t>
      </w:r>
      <w:r>
        <w:rPr>
          <w:rFonts w:hint="eastAsia" w:ascii="Times New Roman" w:hAnsi="Times New Roman" w:eastAsia="方正小标宋_GBK" w:cs="Times New Roman"/>
          <w:kern w:val="32"/>
          <w:sz w:val="44"/>
          <w:szCs w:val="44"/>
          <w:lang w:eastAsia="zh-CN"/>
        </w:rPr>
        <w:t>低保边缘家庭认定</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hint="eastAsia" w:ascii="Times New Roman" w:hAnsi="Times New Roman" w:eastAsia="方正小标宋_GBK" w:cs="Times New Roman"/>
          <w:kern w:val="32"/>
          <w:sz w:val="44"/>
          <w:szCs w:val="44"/>
          <w:lang w:eastAsia="zh-CN"/>
        </w:rPr>
      </w:pPr>
      <w:r>
        <w:rPr>
          <w:rFonts w:hint="default" w:ascii="Times New Roman" w:hAnsi="Times New Roman" w:eastAsia="方正小标宋_GBK" w:cs="Times New Roman"/>
          <w:kern w:val="32"/>
          <w:sz w:val="44"/>
          <w:szCs w:val="44"/>
          <w:lang w:eastAsia="zh-CN"/>
        </w:rPr>
        <w:t>办法</w:t>
      </w:r>
      <w:r>
        <w:rPr>
          <w:rFonts w:hint="eastAsia" w:ascii="Times New Roman" w:hAnsi="Times New Roman" w:eastAsia="方正小标宋_GBK" w:cs="Times New Roman"/>
          <w:kern w:val="32"/>
          <w:sz w:val="44"/>
          <w:szCs w:val="44"/>
          <w:lang w:eastAsia="zh-CN"/>
        </w:rPr>
        <w:t>的通知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outlineLvl w:val="9"/>
        <w:rPr>
          <w:rFonts w:ascii="Times New Roman" w:hAnsi="Times New Roman" w:eastAsia="方正小标宋_GBK"/>
          <w:kern w:val="3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eastAsia" w:ascii="方正仿宋_GBK" w:hAnsi="方正仿宋_GBK" w:eastAsia="方正仿宋_GBK" w:cs="方正仿宋_GBK"/>
          <w:kern w:val="32"/>
          <w:sz w:val="32"/>
          <w:szCs w:val="32"/>
          <w:lang w:eastAsia="zh-CN"/>
        </w:rPr>
      </w:pPr>
      <w:r>
        <w:rPr>
          <w:rFonts w:hint="eastAsia" w:ascii="方正仿宋_GBK" w:hAnsi="方正仿宋_GBK" w:eastAsia="方正仿宋_GBK" w:cs="方正仿宋_GBK"/>
          <w:kern w:val="32"/>
          <w:sz w:val="32"/>
          <w:szCs w:val="32"/>
          <w:lang w:eastAsia="zh-CN"/>
        </w:rPr>
        <w:t>各镇人民政府、街道办事处：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outlineLvl w:val="9"/>
        <w:rPr>
          <w:rFonts w:hint="default" w:ascii="Times New Roman" w:hAnsi="方正仿宋_GBK" w:eastAsia="方正仿宋_GBK"/>
          <w:sz w:val="32"/>
          <w:szCs w:val="32"/>
          <w:highlight w:val="none"/>
          <w:lang w:val="en-US"/>
        </w:rPr>
      </w:pPr>
      <w:r>
        <w:rPr>
          <w:rFonts w:hint="eastAsia" w:ascii="方正仿宋_GBK" w:hAnsi="方正仿宋_GBK" w:eastAsia="方正仿宋_GBK" w:cs="方正仿宋_GBK"/>
          <w:sz w:val="32"/>
          <w:szCs w:val="32"/>
        </w:rPr>
        <w:t>近日，</w:t>
      </w:r>
      <w:r>
        <w:rPr>
          <w:rFonts w:hint="eastAsia" w:ascii="方正仿宋_GBK" w:hAnsi="方正仿宋_GBK" w:eastAsia="方正仿宋_GBK" w:cs="方正仿宋_GBK"/>
          <w:kern w:val="32"/>
          <w:sz w:val="32"/>
          <w:szCs w:val="32"/>
          <w:lang w:eastAsia="zh-CN"/>
        </w:rPr>
        <w:t>重庆市民政局印发了《重庆市低保边缘家庭认定办法》</w:t>
      </w:r>
      <w:r>
        <w:rPr>
          <w:rFonts w:hint="eastAsia" w:ascii="方正仿宋_GBK" w:hAnsi="方正仿宋_GBK" w:eastAsia="方正仿宋_GBK" w:cs="方正仿宋_GBK"/>
          <w:kern w:val="32"/>
          <w:sz w:val="32"/>
          <w:szCs w:val="32"/>
          <w:highlight w:val="none"/>
          <w:lang w:eastAsia="zh-CN"/>
        </w:rPr>
        <w:t>（</w:t>
      </w:r>
      <w:r>
        <w:rPr>
          <w:rFonts w:hint="eastAsia" w:ascii="方正仿宋_GBK" w:hAnsi="方正仿宋_GBK" w:eastAsia="方正仿宋_GBK" w:cs="方正仿宋_GBK"/>
          <w:sz w:val="32"/>
          <w:szCs w:val="32"/>
          <w:highlight w:val="none"/>
        </w:rPr>
        <w:t>渝民</w:t>
      </w:r>
      <w:r>
        <w:rPr>
          <w:rFonts w:hint="eastAsia" w:ascii="方正仿宋_GBK" w:hAnsi="方正仿宋_GBK" w:eastAsia="方正仿宋_GBK" w:cs="方正仿宋_GBK"/>
          <w:sz w:val="32"/>
          <w:szCs w:val="32"/>
          <w:highlight w:val="none"/>
          <w:lang w:eastAsia="zh-CN"/>
        </w:rPr>
        <w:t>发</w:t>
      </w:r>
      <w:r>
        <w:rPr>
          <w:rFonts w:hint="eastAsia" w:ascii="方正仿宋_GBK" w:hAnsi="方正仿宋_GBK" w:eastAsia="方正仿宋_GBK" w:cs="方正仿宋_GBK"/>
          <w:sz w:val="32"/>
          <w:szCs w:val="32"/>
          <w:highlight w:val="none"/>
        </w:rPr>
        <w:t>〔2024〕</w:t>
      </w: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号</w:t>
      </w:r>
      <w:r>
        <w:rPr>
          <w:rFonts w:hint="eastAsia" w:ascii="方正仿宋_GBK" w:hAnsi="方正仿宋_GBK" w:eastAsia="方正仿宋_GBK" w:cs="方正仿宋_GBK"/>
          <w:kern w:val="32"/>
          <w:sz w:val="32"/>
          <w:szCs w:val="32"/>
          <w:highlight w:val="none"/>
          <w:lang w:eastAsia="zh-CN"/>
        </w:rPr>
        <w:t>）</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为认真抓好</w:t>
      </w:r>
      <w:r>
        <w:rPr>
          <w:rFonts w:hint="eastAsia" w:ascii="方正仿宋_GBK" w:hAnsi="方正仿宋_GBK" w:eastAsia="方正仿宋_GBK" w:cs="方正仿宋_GBK"/>
          <w:sz w:val="32"/>
          <w:szCs w:val="32"/>
          <w:highlight w:val="none"/>
        </w:rPr>
        <w:t>贯彻落实</w:t>
      </w:r>
      <w:r>
        <w:rPr>
          <w:rFonts w:hint="eastAsia" w:ascii="方正仿宋_GBK" w:hAnsi="方正仿宋_GBK" w:eastAsia="方正仿宋_GBK" w:cs="方正仿宋_GBK"/>
          <w:sz w:val="32"/>
          <w:szCs w:val="32"/>
          <w:highlight w:val="none"/>
          <w:lang w:eastAsia="zh-CN"/>
        </w:rPr>
        <w:t>，现将有关事项通知如下：</w:t>
      </w:r>
      <w:r>
        <w:rPr>
          <w:rFonts w:hint="eastAsia" w:ascii="Times New Roman" w:hAnsi="方正仿宋_GBK" w:eastAsia="方正仿宋_GBK"/>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方正仿宋_GBK" w:hAnsi="方正仿宋_GBK" w:eastAsia="方正仿宋_GBK" w:cs="方正仿宋_GBK"/>
          <w:kern w:val="32"/>
          <w:sz w:val="32"/>
          <w:szCs w:val="32"/>
          <w:highlight w:val="none"/>
        </w:rPr>
      </w:pPr>
      <w:r>
        <w:rPr>
          <w:rFonts w:hint="eastAsia" w:ascii="Times New Roman" w:hAnsi="Times New Roman" w:eastAsia="方正黑体_GBK" w:cs="方正黑体_GBK"/>
          <w:sz w:val="32"/>
          <w:szCs w:val="40"/>
          <w:lang w:eastAsia="zh-CN"/>
        </w:rPr>
        <w:t>一、抓好政策衔接。</w:t>
      </w:r>
      <w:r>
        <w:rPr>
          <w:rFonts w:hint="eastAsia" w:ascii="方正仿宋_GBK" w:hAnsi="方正仿宋_GBK" w:eastAsia="方正仿宋_GBK" w:cs="方正仿宋_GBK"/>
          <w:sz w:val="32"/>
          <w:szCs w:val="32"/>
          <w:highlight w:val="none"/>
          <w:lang w:val="en-US" w:eastAsia="zh-CN"/>
        </w:rPr>
        <w:t>各镇街要按照</w:t>
      </w:r>
      <w:r>
        <w:rPr>
          <w:rFonts w:hint="eastAsia" w:ascii="方正仿宋_GBK" w:hAnsi="方正仿宋_GBK" w:eastAsia="方正仿宋_GBK" w:cs="方正仿宋_GBK"/>
          <w:kern w:val="32"/>
          <w:sz w:val="32"/>
          <w:szCs w:val="32"/>
          <w:lang w:eastAsia="zh-CN"/>
        </w:rPr>
        <w:t>《重庆市低保边缘家庭认定办法》</w:t>
      </w:r>
      <w:r>
        <w:rPr>
          <w:rFonts w:hint="eastAsia" w:ascii="方正仿宋_GBK" w:hAnsi="方正仿宋_GBK" w:eastAsia="方正仿宋_GBK" w:cs="方正仿宋_GBK"/>
          <w:kern w:val="32"/>
          <w:sz w:val="32"/>
          <w:szCs w:val="32"/>
          <w:highlight w:val="none"/>
          <w:lang w:eastAsia="zh-CN"/>
        </w:rPr>
        <w:t>（</w:t>
      </w:r>
      <w:r>
        <w:rPr>
          <w:rFonts w:hint="eastAsia" w:ascii="方正仿宋_GBK" w:hAnsi="方正仿宋_GBK" w:eastAsia="方正仿宋_GBK" w:cs="方正仿宋_GBK"/>
          <w:sz w:val="32"/>
          <w:szCs w:val="32"/>
          <w:highlight w:val="none"/>
        </w:rPr>
        <w:t>渝民</w:t>
      </w:r>
      <w:r>
        <w:rPr>
          <w:rFonts w:hint="eastAsia" w:ascii="方正仿宋_GBK" w:hAnsi="方正仿宋_GBK" w:eastAsia="方正仿宋_GBK" w:cs="方正仿宋_GBK"/>
          <w:sz w:val="32"/>
          <w:szCs w:val="32"/>
          <w:highlight w:val="none"/>
          <w:lang w:eastAsia="zh-CN"/>
        </w:rPr>
        <w:t>发</w:t>
      </w:r>
      <w:r>
        <w:rPr>
          <w:rFonts w:hint="eastAsia" w:ascii="方正仿宋_GBK" w:hAnsi="方正仿宋_GBK" w:eastAsia="方正仿宋_GBK" w:cs="方正仿宋_GBK"/>
          <w:sz w:val="32"/>
          <w:szCs w:val="32"/>
          <w:highlight w:val="none"/>
        </w:rPr>
        <w:t>〔2024〕</w:t>
      </w: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号</w:t>
      </w:r>
      <w:r>
        <w:rPr>
          <w:rFonts w:hint="eastAsia" w:ascii="方正仿宋_GBK" w:hAnsi="方正仿宋_GBK" w:eastAsia="方正仿宋_GBK" w:cs="方正仿宋_GBK"/>
          <w:kern w:val="32"/>
          <w:sz w:val="32"/>
          <w:szCs w:val="32"/>
          <w:highlight w:val="none"/>
          <w:lang w:eastAsia="zh-CN"/>
        </w:rPr>
        <w:t>）相关</w:t>
      </w:r>
      <w:r>
        <w:rPr>
          <w:rFonts w:hint="eastAsia" w:ascii="方正仿宋_GBK" w:hAnsi="方正仿宋_GBK" w:eastAsia="方正仿宋_GBK" w:cs="方正仿宋_GBK"/>
          <w:sz w:val="32"/>
          <w:szCs w:val="32"/>
          <w:highlight w:val="none"/>
          <w:lang w:val="en-US" w:eastAsia="zh-CN"/>
        </w:rPr>
        <w:t>要求</w:t>
      </w:r>
      <w:r>
        <w:rPr>
          <w:rFonts w:hint="eastAsia" w:ascii="方正仿宋_GBK" w:hAnsi="方正仿宋_GBK" w:eastAsia="方正仿宋_GBK" w:cs="方正仿宋_GBK"/>
          <w:sz w:val="32"/>
          <w:szCs w:val="40"/>
          <w:lang w:eastAsia="zh-CN"/>
        </w:rPr>
        <w:t>做好低保边缘家庭认定工作</w:t>
      </w:r>
      <w:r>
        <w:rPr>
          <w:rFonts w:hint="eastAsia" w:ascii="方正仿宋_GBK" w:hAnsi="方正仿宋_GBK" w:eastAsia="方正仿宋_GBK" w:cs="方正仿宋_GBK"/>
          <w:kern w:val="32"/>
          <w:sz w:val="32"/>
          <w:szCs w:val="32"/>
          <w:lang w:val="en-US" w:eastAsia="zh-CN"/>
        </w:rPr>
        <w:t>，</w:t>
      </w:r>
      <w:r>
        <w:rPr>
          <w:rFonts w:hint="eastAsia" w:ascii="方正仿宋_GBK" w:hAnsi="方正仿宋_GBK" w:eastAsia="方正仿宋_GBK" w:cs="方正仿宋_GBK"/>
          <w:sz w:val="32"/>
          <w:szCs w:val="32"/>
          <w:highlight w:val="none"/>
          <w:lang w:val="en-US" w:eastAsia="zh-CN"/>
        </w:rPr>
        <w:t>认定过程中应注意把握现行</w:t>
      </w:r>
      <w:r>
        <w:rPr>
          <w:rFonts w:hint="eastAsia" w:ascii="方正仿宋_GBK" w:hAnsi="方正仿宋_GBK" w:eastAsia="方正仿宋_GBK" w:cs="方正仿宋_GBK"/>
          <w:kern w:val="32"/>
          <w:sz w:val="32"/>
          <w:szCs w:val="32"/>
          <w:lang w:eastAsia="zh-CN"/>
        </w:rPr>
        <w:t>低保边缘家庭认定办法与原试行</w:t>
      </w:r>
      <w:r>
        <w:rPr>
          <w:rFonts w:hint="eastAsia" w:ascii="方正仿宋_GBK" w:hAnsi="方正仿宋_GBK" w:eastAsia="方正仿宋_GBK" w:cs="方正仿宋_GBK"/>
          <w:sz w:val="32"/>
          <w:szCs w:val="32"/>
          <w:highlight w:val="none"/>
          <w:lang w:val="en-US" w:eastAsia="zh-CN"/>
        </w:rPr>
        <w:t>认定办法的差异条款，并准确按现行认定办法执行。</w:t>
      </w:r>
      <w:r>
        <w:rPr>
          <w:rFonts w:hint="eastAsia" w:ascii="方正仿宋_GBK" w:hAnsi="方正仿宋_GBK" w:eastAsia="方正仿宋_GBK" w:cs="方正仿宋_GBK"/>
          <w:kern w:val="32"/>
          <w:sz w:val="32"/>
          <w:szCs w:val="32"/>
          <w:lang w:eastAsia="zh-CN"/>
        </w:rPr>
        <w:t>现行认定办法第四章第十条中“家庭财产和家庭消费支出状况有以下几种情形之一的，视为不符合低保边缘家庭认定条件：……（三）拥有</w:t>
      </w:r>
      <w:r>
        <w:rPr>
          <w:rFonts w:hint="eastAsia" w:ascii="方正仿宋_GBK" w:hAnsi="方正仿宋_GBK" w:eastAsia="方正仿宋_GBK" w:cs="方正仿宋_GBK"/>
          <w:kern w:val="32"/>
          <w:sz w:val="32"/>
          <w:szCs w:val="32"/>
          <w:lang w:val="en-US" w:eastAsia="zh-CN"/>
        </w:rPr>
        <w:t>2套及以上商品住房，且人均拥有建筑面积超过最低住房保障标准3倍；3年内修建自有住房、按揭或全款购买商品房（不含因灾重建、排危、国家基础设施建设拆迁房屋等唯一住房）或高标准装修住房</w:t>
      </w:r>
      <w:r>
        <w:rPr>
          <w:rFonts w:hint="eastAsia" w:ascii="方正仿宋_GBK" w:hAnsi="方正仿宋_GBK" w:eastAsia="方正仿宋_GBK" w:cs="方正仿宋_GBK"/>
          <w:kern w:val="32"/>
          <w:sz w:val="32"/>
          <w:szCs w:val="32"/>
          <w:lang w:eastAsia="zh-CN"/>
        </w:rPr>
        <w:t>”，具体参照《重庆市渝北区人民政府办公室</w:t>
      </w:r>
      <w:r>
        <w:rPr>
          <w:rFonts w:hint="eastAsia" w:ascii="方正仿宋_GBK" w:hAnsi="方正仿宋_GBK" w:eastAsia="方正仿宋_GBK" w:cs="方正仿宋_GBK"/>
          <w:kern w:val="32"/>
          <w:sz w:val="32"/>
          <w:szCs w:val="32"/>
          <w:lang w:val="en-US" w:eastAsia="zh-CN"/>
        </w:rPr>
        <w:t>〈</w:t>
      </w:r>
      <w:r>
        <w:rPr>
          <w:rFonts w:hint="eastAsia" w:ascii="方正仿宋_GBK" w:hAnsi="方正仿宋_GBK" w:eastAsia="方正仿宋_GBK" w:cs="方正仿宋_GBK"/>
          <w:kern w:val="32"/>
          <w:sz w:val="32"/>
          <w:szCs w:val="32"/>
          <w:lang w:eastAsia="zh-CN"/>
        </w:rPr>
        <w:t>关于印发重庆市</w:t>
      </w:r>
      <w:r>
        <w:rPr>
          <w:rFonts w:hint="eastAsia" w:ascii="方正仿宋_GBK" w:hAnsi="方正仿宋_GBK" w:eastAsia="方正仿宋_GBK" w:cs="方正仿宋_GBK"/>
          <w:kern w:val="32"/>
          <w:sz w:val="32"/>
          <w:szCs w:val="32"/>
          <w:lang w:val="en-US" w:eastAsia="zh-CN"/>
        </w:rPr>
        <w:t>渝北区最低生活保障条件认定办法（修订）〉的通知》（渝北府办发〔2023〕38号）中第四章、第五章相关规定执行。原《重庆市民政局关于印发〈重庆市低保边缘家庭认定办法（试行）〉的通知》（渝民〔2021〕12号）</w:t>
      </w:r>
      <w:r>
        <w:rPr>
          <w:rFonts w:hint="eastAsia" w:ascii="方正仿宋_GBK" w:hAnsi="方正仿宋_GBK" w:eastAsia="方正仿宋_GBK" w:cs="方正仿宋_GBK"/>
          <w:kern w:val="32"/>
          <w:sz w:val="32"/>
          <w:szCs w:val="32"/>
          <w:lang w:eastAsia="zh-CN"/>
        </w:rPr>
        <w:t>不再执行</w:t>
      </w:r>
      <w:r>
        <w:rPr>
          <w:rFonts w:hint="eastAsia" w:ascii="方正仿宋_GBK" w:hAnsi="方正仿宋_GBK" w:eastAsia="方正仿宋_GBK" w:cs="方正仿宋_GBK"/>
          <w:kern w:val="3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方正仿宋_GBK"/>
          <w:kern w:val="32"/>
          <w:sz w:val="32"/>
          <w:szCs w:val="32"/>
          <w:highlight w:val="none"/>
        </w:rPr>
      </w:pPr>
      <w:r>
        <w:rPr>
          <w:rFonts w:hint="eastAsia" w:ascii="Times New Roman" w:hAnsi="Times New Roman" w:eastAsia="方正黑体_GBK" w:cs="方正黑体_GBK"/>
          <w:sz w:val="32"/>
          <w:szCs w:val="40"/>
          <w:lang w:eastAsia="zh-CN"/>
        </w:rPr>
        <w:t>二、抓好认定程序。</w:t>
      </w:r>
      <w:r>
        <w:rPr>
          <w:rFonts w:hint="eastAsia" w:ascii="Times New Roman" w:hAnsi="Times New Roman" w:eastAsia="方正仿宋_GBK"/>
          <w:kern w:val="32"/>
          <w:sz w:val="32"/>
          <w:szCs w:val="32"/>
          <w:highlight w:val="none"/>
          <w:lang w:eastAsia="zh-CN"/>
        </w:rPr>
        <w:t>低保边缘家庭申请审核确认等参照重庆市最低生活申请审核确认条款确认办法相关规定执行</w:t>
      </w:r>
      <w:r>
        <w:rPr>
          <w:rFonts w:hint="eastAsia" w:ascii="Times New Roman" w:hAnsi="Times New Roman" w:eastAsia="方正仿宋_GBK"/>
          <w:kern w:val="32"/>
          <w:sz w:val="32"/>
          <w:szCs w:val="32"/>
          <w:highlight w:val="none"/>
        </w:rPr>
        <w:t>。</w:t>
      </w:r>
      <w:r>
        <w:rPr>
          <w:rFonts w:hint="eastAsia" w:ascii="Times New Roman" w:hAnsi="Times New Roman" w:eastAsia="方正仿宋_GBK"/>
          <w:kern w:val="32"/>
          <w:sz w:val="32"/>
          <w:szCs w:val="32"/>
          <w:highlight w:val="none"/>
          <w:lang w:eastAsia="zh-CN"/>
        </w:rPr>
        <w:t>区民政局负责本行政区域内低保边缘家庭审核确认工作。</w:t>
      </w:r>
      <w:r>
        <w:rPr>
          <w:rFonts w:hint="eastAsia" w:ascii="方正仿宋_GBK" w:hAnsi="方正仿宋_GBK" w:eastAsia="方正仿宋_GBK" w:cs="方正仿宋_GBK"/>
          <w:kern w:val="32"/>
          <w:sz w:val="32"/>
          <w:szCs w:val="32"/>
          <w:lang w:eastAsia="zh-CN"/>
        </w:rPr>
        <w:t>各镇人民政府、街道办事处承担</w:t>
      </w:r>
      <w:r>
        <w:rPr>
          <w:rFonts w:hint="eastAsia" w:ascii="Times New Roman" w:hAnsi="Times New Roman" w:eastAsia="方正仿宋_GBK"/>
          <w:kern w:val="32"/>
          <w:sz w:val="32"/>
          <w:szCs w:val="32"/>
          <w:highlight w:val="none"/>
          <w:lang w:eastAsia="zh-CN"/>
        </w:rPr>
        <w:t>本行政区域内</w:t>
      </w:r>
      <w:r>
        <w:rPr>
          <w:rFonts w:hint="eastAsia" w:ascii="方正仿宋_GBK" w:hAnsi="方正仿宋_GBK" w:eastAsia="方正仿宋_GBK" w:cs="方正仿宋_GBK"/>
          <w:kern w:val="32"/>
          <w:sz w:val="32"/>
          <w:szCs w:val="32"/>
          <w:lang w:eastAsia="zh-CN"/>
        </w:rPr>
        <w:t>低保边缘家庭认定申请的受理、初审、管理等工作，并指导村民委员会、居民委员会协助其开展低保边缘家庭的走访发现、调查核实、张榜公示等工作。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outlineLvl w:val="9"/>
        <w:rPr>
          <w:rFonts w:ascii="Times New Roman" w:hAnsi="Times New Roman" w:eastAsia="方正仿宋_GBK"/>
          <w:kern w:val="32"/>
          <w:sz w:val="32"/>
          <w:szCs w:val="32"/>
          <w:highlight w:val="none"/>
        </w:rPr>
      </w:pPr>
      <w:r>
        <w:rPr>
          <w:rFonts w:hint="eastAsia" w:ascii="Times New Roman" w:hAnsi="Times New Roman" w:eastAsia="方正黑体_GBK" w:cs="方正黑体_GBK"/>
          <w:sz w:val="32"/>
          <w:szCs w:val="40"/>
          <w:lang w:eastAsia="zh-CN"/>
        </w:rPr>
        <w:t>三、抓好政策落实。</w:t>
      </w:r>
      <w:r>
        <w:rPr>
          <w:rFonts w:hint="eastAsia" w:ascii="方正仿宋_GBK" w:hAnsi="方正仿宋_GBK" w:eastAsia="方正仿宋_GBK" w:cs="方正仿宋_GBK"/>
          <w:kern w:val="32"/>
          <w:sz w:val="32"/>
          <w:szCs w:val="32"/>
          <w:lang w:eastAsia="zh-CN"/>
        </w:rPr>
        <w:t>新的认定办法与原试行认定办法在认定条件、认定程序方面都有较大变化，各镇街</w:t>
      </w:r>
      <w:r>
        <w:rPr>
          <w:rFonts w:hint="eastAsia" w:ascii="Times New Roman" w:hAnsi="Times New Roman" w:eastAsia="方正仿宋_GBK"/>
          <w:kern w:val="32"/>
          <w:sz w:val="32"/>
          <w:szCs w:val="32"/>
          <w:highlight w:val="none"/>
          <w:lang w:eastAsia="zh-CN"/>
        </w:rPr>
        <w:t>要认真吃透政策文件，加大政策宣传解读力度，加强辖区内低保边缘家庭基本生活状况的动态监测，主动发现困难群众，及时将符合条件的低保边缘家庭全部纳入认定范围，</w:t>
      </w:r>
      <w:r>
        <w:rPr>
          <w:rFonts w:hint="eastAsia" w:ascii="Times New Roman" w:hAnsi="Times New Roman" w:eastAsia="方正仿宋_GBK"/>
          <w:kern w:val="32"/>
          <w:sz w:val="32"/>
          <w:szCs w:val="32"/>
          <w:lang w:eastAsia="zh-CN"/>
        </w:rPr>
        <w:t>对</w:t>
      </w:r>
      <w:r>
        <w:rPr>
          <w:rFonts w:hint="eastAsia" w:ascii="Times New Roman" w:hAnsi="Times New Roman" w:eastAsia="方正仿宋_GBK"/>
          <w:kern w:val="32"/>
          <w:sz w:val="32"/>
          <w:szCs w:val="32"/>
          <w:highlight w:val="none"/>
          <w:lang w:eastAsia="zh-CN"/>
        </w:rPr>
        <w:t>符合最低生活保障、特困人员救助供养或临时救助等社会救助条件的</w:t>
      </w:r>
      <w:r>
        <w:rPr>
          <w:rFonts w:ascii="Times New Roman" w:hAnsi="Times New Roman" w:eastAsia="方正仿宋_GBK"/>
          <w:kern w:val="32"/>
          <w:sz w:val="32"/>
          <w:szCs w:val="32"/>
          <w:highlight w:val="none"/>
        </w:rPr>
        <w:t>，</w:t>
      </w:r>
      <w:r>
        <w:rPr>
          <w:rFonts w:hint="eastAsia" w:ascii="Times New Roman" w:hAnsi="Times New Roman" w:eastAsia="方正仿宋_GBK"/>
          <w:kern w:val="32"/>
          <w:sz w:val="32"/>
          <w:szCs w:val="32"/>
          <w:highlight w:val="none"/>
          <w:lang w:eastAsia="zh-CN"/>
        </w:rPr>
        <w:t>要及时协助其申办相应社会救助，</w:t>
      </w:r>
      <w:r>
        <w:rPr>
          <w:rFonts w:hint="eastAsia" w:ascii="Times New Roman" w:hAnsi="Times New Roman" w:eastAsia="方正仿宋_GBK"/>
          <w:kern w:val="32"/>
          <w:sz w:val="32"/>
          <w:szCs w:val="32"/>
          <w:lang w:eastAsia="zh-CN"/>
        </w:rPr>
        <w:t>确保低保边缘政策落到实处，切实为群众办实事。</w:t>
      </w:r>
      <w:r>
        <w:rPr>
          <w:rFonts w:hint="eastAsia" w:ascii="Times New Roman" w:hAnsi="Times New Roman" w:eastAsia="方正仿宋_GBK"/>
          <w:kern w:val="32"/>
          <w:sz w:val="32"/>
          <w:szCs w:val="32"/>
        </w:rPr>
        <w:t>同时</w:t>
      </w:r>
      <w:r>
        <w:rPr>
          <w:rFonts w:hint="eastAsia" w:ascii="Times New Roman" w:hAnsi="Times New Roman" w:eastAsia="方正仿宋_GBK"/>
          <w:kern w:val="32"/>
          <w:sz w:val="32"/>
          <w:szCs w:val="32"/>
          <w:lang w:eastAsia="zh-CN"/>
        </w:rPr>
        <w:t>要</w:t>
      </w:r>
      <w:r>
        <w:rPr>
          <w:rFonts w:hint="eastAsia" w:ascii="Times New Roman" w:hAnsi="Times New Roman" w:eastAsia="方正仿宋_GBK"/>
          <w:kern w:val="32"/>
          <w:sz w:val="32"/>
          <w:szCs w:val="32"/>
        </w:rPr>
        <w:t>加强政策宣传，</w:t>
      </w:r>
      <w:r>
        <w:rPr>
          <w:rFonts w:hint="eastAsia" w:ascii="方正仿宋_GBK" w:hAnsi="方正仿宋_GBK" w:eastAsia="方正仿宋_GBK" w:cs="方正仿宋_GBK"/>
          <w:kern w:val="32"/>
          <w:sz w:val="32"/>
          <w:szCs w:val="32"/>
          <w:lang w:eastAsia="zh-CN"/>
        </w:rPr>
        <w:t>每月按时报送相关申请材料及报表，并参照低保档案管理规定做好低保边缘家庭一户一档管理。</w:t>
      </w:r>
    </w:p>
    <w:p>
      <w:pPr>
        <w:keepLines w:val="0"/>
        <w:pageBreakBefore w:val="0"/>
        <w:widowControl w:val="0"/>
        <w:kinsoku/>
        <w:wordWrap/>
        <w:overflowPunct/>
        <w:topLinePunct w:val="0"/>
        <w:autoSpaceDE/>
        <w:autoSpaceDN/>
        <w:bidi w:val="0"/>
        <w:spacing w:line="560" w:lineRule="exact"/>
        <w:ind w:firstLine="5120" w:firstLineChars="1600"/>
        <w:textAlignment w:val="auto"/>
        <w:rPr>
          <w:rFonts w:hint="eastAsia" w:ascii="方正仿宋_GBK" w:hAnsi="方正仿宋_GBK" w:eastAsia="方正仿宋_GBK" w:cs="方正仿宋_GBK"/>
          <w:sz w:val="32"/>
          <w:szCs w:val="32"/>
          <w:lang w:eastAsia="zh-CN"/>
        </w:rPr>
      </w:pPr>
    </w:p>
    <w:p>
      <w:pPr>
        <w:keepLines w:val="0"/>
        <w:pageBreakBefore w:val="0"/>
        <w:widowControl w:val="0"/>
        <w:kinsoku/>
        <w:wordWrap/>
        <w:overflowPunct/>
        <w:topLinePunct w:val="0"/>
        <w:autoSpaceDE/>
        <w:autoSpaceDN/>
        <w:bidi w:val="0"/>
        <w:spacing w:line="560" w:lineRule="exact"/>
        <w:ind w:firstLine="5120" w:firstLineChars="1600"/>
        <w:textAlignment w:val="auto"/>
        <w:rPr>
          <w:rFonts w:hint="eastAsia" w:ascii="方正仿宋_GBK" w:hAnsi="方正仿宋_GBK" w:eastAsia="方正仿宋_GBK" w:cs="方正仿宋_GBK"/>
          <w:sz w:val="32"/>
          <w:szCs w:val="32"/>
          <w:lang w:eastAsia="zh-CN"/>
        </w:rPr>
      </w:pPr>
    </w:p>
    <w:p>
      <w:pPr>
        <w:keepLines w:val="0"/>
        <w:pageBreakBefore w:val="0"/>
        <w:widowControl w:val="0"/>
        <w:kinsoku/>
        <w:wordWrap/>
        <w:overflowPunct/>
        <w:topLinePunct w:val="0"/>
        <w:autoSpaceDE/>
        <w:autoSpaceDN/>
        <w:bidi w:val="0"/>
        <w:spacing w:line="560" w:lineRule="exact"/>
        <w:ind w:firstLine="5120" w:firstLineChars="16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重庆市渝北区民政局</w:t>
      </w:r>
    </w:p>
    <w:p>
      <w:pPr>
        <w:pStyle w:val="4"/>
        <w:keepLines w:val="0"/>
        <w:pageBreakBefore w:val="0"/>
        <w:widowControl w:val="0"/>
        <w:kinsoku/>
        <w:wordWrap/>
        <w:overflowPunct/>
        <w:topLinePunct w:val="0"/>
        <w:autoSpaceDE/>
        <w:autoSpaceDN/>
        <w:bidi w:val="0"/>
        <w:spacing w:line="560" w:lineRule="exact"/>
        <w:ind w:firstLine="5440" w:firstLineChars="17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2024年4月2日</w:t>
      </w:r>
    </w:p>
    <w:p>
      <w:pPr>
        <w:keepLines w:val="0"/>
        <w:pageBreakBefore w:val="0"/>
        <w:widowControl w:val="0"/>
        <w:kinsoku/>
        <w:wordWrap/>
        <w:overflowPunct/>
        <w:topLinePunct w:val="0"/>
        <w:autoSpaceDE/>
        <w:autoSpaceDN/>
        <w:bidi w:val="0"/>
        <w:spacing w:line="560" w:lineRule="exact"/>
        <w:textAlignment w:val="auto"/>
        <w:rPr>
          <w:rFonts w:hint="eastAsia" w:ascii="Times New Roman" w:hAnsi="Times New Roman" w:eastAsia="方正仿宋_GBK"/>
          <w:kern w:val="32"/>
          <w:sz w:val="32"/>
          <w:szCs w:val="32"/>
          <w:lang w:eastAsia="zh-CN"/>
        </w:rPr>
      </w:pPr>
    </w:p>
    <w:p>
      <w:pPr>
        <w:pStyle w:val="3"/>
        <w:keepLines w:val="0"/>
        <w:pageBreakBefore w:val="0"/>
        <w:widowControl w:val="0"/>
        <w:kinsoku/>
        <w:wordWrap/>
        <w:overflowPunct/>
        <w:topLinePunct w:val="0"/>
        <w:autoSpaceDE/>
        <w:autoSpaceDN/>
        <w:bidi w:val="0"/>
        <w:spacing w:before="0" w:after="0" w:line="560" w:lineRule="exact"/>
        <w:textAlignment w:val="auto"/>
        <w:rPr>
          <w:rFonts w:hint="eastAsia" w:ascii="方正仿宋_GBK" w:hAnsi="方正仿宋_GBK" w:cs="方正仿宋_GBK"/>
          <w:sz w:val="32"/>
          <w:szCs w:val="32"/>
          <w:lang w:eastAsia="zh-CN"/>
        </w:rPr>
      </w:pPr>
    </w:p>
    <w:p>
      <w:pPr>
        <w:pStyle w:val="3"/>
        <w:keepLines w:val="0"/>
        <w:pageBreakBefore w:val="0"/>
        <w:widowControl w:val="0"/>
        <w:kinsoku/>
        <w:wordWrap/>
        <w:overflowPunct/>
        <w:topLinePunct w:val="0"/>
        <w:autoSpaceDE/>
        <w:autoSpaceDN/>
        <w:bidi w:val="0"/>
        <w:spacing w:before="0" w:after="0" w:line="560" w:lineRule="exact"/>
        <w:ind w:firstLine="944" w:firstLineChars="295"/>
        <w:textAlignment w:val="auto"/>
        <w:rPr>
          <w:rFonts w:hint="eastAsia" w:ascii="方正仿宋_GBK" w:hAnsi="方正仿宋_GBK" w:eastAsia="方正仿宋_GBK" w:cs="方正仿宋_GBK"/>
          <w:sz w:val="32"/>
          <w:szCs w:val="32"/>
          <w:lang w:eastAsia="zh-CN"/>
        </w:rPr>
      </w:pPr>
      <w:r>
        <w:rPr>
          <w:rFonts w:hint="eastAsia" w:ascii="方正仿宋_GBK" w:hAnsi="方正仿宋_GBK" w:cs="方正仿宋_GBK"/>
          <w:sz w:val="32"/>
          <w:szCs w:val="32"/>
          <w:lang w:eastAsia="zh-CN"/>
        </w:rPr>
        <w:t>（此件公开发布）</w:t>
      </w: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pStyle w:val="10"/>
        <w:keepNext w:val="0"/>
        <w:keepLines w:val="0"/>
        <w:pageBreakBefore w:val="0"/>
        <w:widowControl w:val="0"/>
        <w:kinsoku/>
        <w:wordWrap/>
        <w:overflowPunct/>
        <w:topLinePunct w:val="0"/>
        <w:autoSpaceDE/>
        <w:autoSpaceDN/>
        <w:bidi w:val="0"/>
        <w:adjustRightInd/>
        <w:snapToGrid/>
        <w:spacing w:before="0" w:after="0" w:line="560" w:lineRule="exact"/>
        <w:ind w:right="210" w:firstLine="0" w:firstLineChars="0"/>
        <w:textAlignment w:val="auto"/>
        <w:outlineLvl w:val="9"/>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r>
        <w:rPr>
          <w:rFonts w:hint="eastAsia" w:ascii="方正仿宋_GBK" w:hAnsi="方正仿宋_GBK" w:eastAsia="方正仿宋_GBK" w:cs="方正仿宋_GBK"/>
          <w:sz w:val="28"/>
          <w:szCs w:val="28"/>
        </w:rPr>
        <w:pict>
          <v:line id="直接连接符 2" o:spid="_x0000_s2052" o:spt="20" style="position:absolute;left:0pt;margin-left:-0.2pt;margin-top:32.3pt;height:0pt;width:434.4pt;z-index:251661312;mso-width-relative:page;mso-height-relative:page;" filled="f" stroked="t" coordsize="21600,21600" o:gfxdata="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Po+b7TAAAABwEAAA8AAAAAAAAAAQAgAAAA&#10;IgAAAGRycy9kb3ducmV2LnhtbFBLAQIUABQAAAAIAIdO4kBkthwX1wEAAJgDAAAOAAAAAAAAAAEA&#10;IAAAACIBAABkcnMvZTJvRG9jLnhtbFBLBQYAAAAABgAGAFkBAABrBQAAAAA=&#10;">
            <v:path arrowok="t"/>
            <v:fill on="f" focussize="0,0"/>
            <v:stroke joinstyle="round"/>
            <v:imagedata o:title=""/>
            <o:lock v:ext="edit" aspectratio="f"/>
          </v:line>
        </w:pict>
      </w:r>
      <w:r>
        <w:rPr>
          <w:rFonts w:hint="eastAsia" w:ascii="方正仿宋_GBK" w:hAnsi="方正仿宋_GBK" w:eastAsia="方正仿宋_GBK" w:cs="方正仿宋_GBK"/>
          <w:sz w:val="28"/>
          <w:szCs w:val="28"/>
        </w:rPr>
        <w:pict>
          <v:line id="直接连接符 7" o:spid="_x0000_s2053" o:spt="20" style="position:absolute;left:0pt;margin-left:0pt;margin-top:3.4pt;height:0pt;width:432.6pt;z-index:251662336;mso-width-relative:page;mso-height-relative:page;" filled="f" stroked="t" coordsize="21600,21600" o:gfxdata="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aw9NIAAAAEAQAADwAAAAAAAAABACAAAAAi&#10;AAAAZHJzL2Rvd25yZXYueG1sUEsBAhQAFAAAAAgAh07iQLZ64T3XAQAAmAMAAA4AAAAAAAAAAQAg&#10;AAAAIQEAAGRycy9lMm9Eb2MueG1sUEsFBgAAAAAGAAYAWQEAAGoFAAAAAA==&#10;">
            <v:path arrowok="t"/>
            <v:fill on="f" focussize="0,0"/>
            <v:stroke joinstyle="round"/>
            <v:imagedata o:title=""/>
            <o:lock v:ext="edit" aspectratio="f"/>
          </v:line>
        </w:pict>
      </w:r>
      <w:r>
        <w:rPr>
          <w:rFonts w:hint="eastAsia" w:ascii="方正仿宋_GBK" w:hAnsi="方正仿宋_GBK" w:eastAsia="方正仿宋_GBK" w:cs="方正仿宋_GBK"/>
          <w:sz w:val="28"/>
          <w:szCs w:val="28"/>
        </w:rPr>
        <w:t xml:space="preserve">重庆市渝北区民政局办公室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日印发</w:t>
      </w:r>
    </w:p>
    <w:p>
      <w:pPr>
        <w:rPr>
          <w:rFonts w:hint="default"/>
          <w:lang w:val="en-US" w:eastAsia="zh-CN"/>
        </w:rPr>
      </w:pPr>
    </w:p>
    <w:sectPr>
      <w:pgSz w:w="11906" w:h="16838"/>
      <w:pgMar w:top="2098"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readOnly"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IzZmUwNzIxYTkxMzkwODEwOWQ2OGRjYTdhNjU1ZmYifQ=="/>
    <w:docVar w:name="KGWebUrl" w:val="http://23.143.0.11:80/seeyon/officeservlet"/>
  </w:docVars>
  <w:rsids>
    <w:rsidRoot w:val="00917ECA"/>
    <w:rsid w:val="0004154B"/>
    <w:rsid w:val="000D03E2"/>
    <w:rsid w:val="000E542C"/>
    <w:rsid w:val="00161F1B"/>
    <w:rsid w:val="00217923"/>
    <w:rsid w:val="002633B0"/>
    <w:rsid w:val="002635FC"/>
    <w:rsid w:val="00271707"/>
    <w:rsid w:val="00290BCD"/>
    <w:rsid w:val="002E1B23"/>
    <w:rsid w:val="003011A7"/>
    <w:rsid w:val="00312524"/>
    <w:rsid w:val="0031444A"/>
    <w:rsid w:val="003C3B5D"/>
    <w:rsid w:val="003E1321"/>
    <w:rsid w:val="00410293"/>
    <w:rsid w:val="00422A85"/>
    <w:rsid w:val="00424217"/>
    <w:rsid w:val="004C5BCB"/>
    <w:rsid w:val="004E1823"/>
    <w:rsid w:val="00511A16"/>
    <w:rsid w:val="00545A6A"/>
    <w:rsid w:val="00557D94"/>
    <w:rsid w:val="005F3554"/>
    <w:rsid w:val="00611B7B"/>
    <w:rsid w:val="00666DF5"/>
    <w:rsid w:val="006718FD"/>
    <w:rsid w:val="006770D6"/>
    <w:rsid w:val="007243B7"/>
    <w:rsid w:val="007469DB"/>
    <w:rsid w:val="007A3F4D"/>
    <w:rsid w:val="008010F2"/>
    <w:rsid w:val="00835FE6"/>
    <w:rsid w:val="00856E2F"/>
    <w:rsid w:val="00873AEC"/>
    <w:rsid w:val="00897AE7"/>
    <w:rsid w:val="008B3F8E"/>
    <w:rsid w:val="008F77E6"/>
    <w:rsid w:val="009166A2"/>
    <w:rsid w:val="00917ECA"/>
    <w:rsid w:val="0096226A"/>
    <w:rsid w:val="009F62A9"/>
    <w:rsid w:val="00A042EA"/>
    <w:rsid w:val="00A1550C"/>
    <w:rsid w:val="00A32D46"/>
    <w:rsid w:val="00A478F4"/>
    <w:rsid w:val="00A650F6"/>
    <w:rsid w:val="00A742D8"/>
    <w:rsid w:val="00A94F14"/>
    <w:rsid w:val="00AC7CC0"/>
    <w:rsid w:val="00B22C27"/>
    <w:rsid w:val="00B3135B"/>
    <w:rsid w:val="00B5300C"/>
    <w:rsid w:val="00B963EC"/>
    <w:rsid w:val="00BA2F09"/>
    <w:rsid w:val="00BF2020"/>
    <w:rsid w:val="00C41DB0"/>
    <w:rsid w:val="00CD2DD4"/>
    <w:rsid w:val="00D01D0A"/>
    <w:rsid w:val="00D21070"/>
    <w:rsid w:val="00D222D1"/>
    <w:rsid w:val="00D63136"/>
    <w:rsid w:val="00D64775"/>
    <w:rsid w:val="00D94F35"/>
    <w:rsid w:val="00E60881"/>
    <w:rsid w:val="00EF6122"/>
    <w:rsid w:val="00F06441"/>
    <w:rsid w:val="00FD7134"/>
    <w:rsid w:val="017403A5"/>
    <w:rsid w:val="03D17215"/>
    <w:rsid w:val="04463D2B"/>
    <w:rsid w:val="07442D37"/>
    <w:rsid w:val="09B23C11"/>
    <w:rsid w:val="0CB505D9"/>
    <w:rsid w:val="0D22265C"/>
    <w:rsid w:val="0E486767"/>
    <w:rsid w:val="0EEA407C"/>
    <w:rsid w:val="0EFE5203"/>
    <w:rsid w:val="0F4E1CE6"/>
    <w:rsid w:val="0F6F2DD3"/>
    <w:rsid w:val="12404CE5"/>
    <w:rsid w:val="12B259F5"/>
    <w:rsid w:val="143134D9"/>
    <w:rsid w:val="145A737F"/>
    <w:rsid w:val="158D1A3D"/>
    <w:rsid w:val="164D3B25"/>
    <w:rsid w:val="166B7621"/>
    <w:rsid w:val="168603B4"/>
    <w:rsid w:val="16DF3B6C"/>
    <w:rsid w:val="17920BDE"/>
    <w:rsid w:val="18003D99"/>
    <w:rsid w:val="1A603266"/>
    <w:rsid w:val="1B8C2514"/>
    <w:rsid w:val="1BC429EE"/>
    <w:rsid w:val="1C061D08"/>
    <w:rsid w:val="1C4F67E6"/>
    <w:rsid w:val="1CC730D8"/>
    <w:rsid w:val="1DAF4298"/>
    <w:rsid w:val="1EA83868"/>
    <w:rsid w:val="1EA8690F"/>
    <w:rsid w:val="1F3A79D5"/>
    <w:rsid w:val="1F4F11C5"/>
    <w:rsid w:val="20883E94"/>
    <w:rsid w:val="23503CDB"/>
    <w:rsid w:val="23D31E12"/>
    <w:rsid w:val="259326F1"/>
    <w:rsid w:val="26363279"/>
    <w:rsid w:val="27286E69"/>
    <w:rsid w:val="291B6C39"/>
    <w:rsid w:val="293C3533"/>
    <w:rsid w:val="29CE019B"/>
    <w:rsid w:val="2B3E7332"/>
    <w:rsid w:val="2B7F0BFD"/>
    <w:rsid w:val="2EAA3725"/>
    <w:rsid w:val="302E54F0"/>
    <w:rsid w:val="30BA0E2B"/>
    <w:rsid w:val="30F5248B"/>
    <w:rsid w:val="31DC4CCA"/>
    <w:rsid w:val="32943604"/>
    <w:rsid w:val="336A4406"/>
    <w:rsid w:val="33C5637D"/>
    <w:rsid w:val="35584DBD"/>
    <w:rsid w:val="356F112A"/>
    <w:rsid w:val="35B2271F"/>
    <w:rsid w:val="368813D1"/>
    <w:rsid w:val="3772198D"/>
    <w:rsid w:val="399A1858"/>
    <w:rsid w:val="3A5F4EBB"/>
    <w:rsid w:val="3B6061D8"/>
    <w:rsid w:val="3C26116E"/>
    <w:rsid w:val="41C23CEA"/>
    <w:rsid w:val="42A75B77"/>
    <w:rsid w:val="473D3E13"/>
    <w:rsid w:val="478B2DD0"/>
    <w:rsid w:val="495B7222"/>
    <w:rsid w:val="499868E5"/>
    <w:rsid w:val="49DC7359"/>
    <w:rsid w:val="4B4734B2"/>
    <w:rsid w:val="4D6C468B"/>
    <w:rsid w:val="4D97427D"/>
    <w:rsid w:val="4EDB463D"/>
    <w:rsid w:val="4FE17992"/>
    <w:rsid w:val="510D4856"/>
    <w:rsid w:val="51DC0DF8"/>
    <w:rsid w:val="533E519B"/>
    <w:rsid w:val="535B7AFB"/>
    <w:rsid w:val="558D0DCD"/>
    <w:rsid w:val="55C86562"/>
    <w:rsid w:val="55FD7055"/>
    <w:rsid w:val="56496330"/>
    <w:rsid w:val="56582A17"/>
    <w:rsid w:val="57F549C2"/>
    <w:rsid w:val="59B30690"/>
    <w:rsid w:val="5AD21D23"/>
    <w:rsid w:val="5B53012E"/>
    <w:rsid w:val="5CA22C3E"/>
    <w:rsid w:val="5CEC5C67"/>
    <w:rsid w:val="5D2B6E9E"/>
    <w:rsid w:val="5DA54461"/>
    <w:rsid w:val="5EFB03E4"/>
    <w:rsid w:val="5F30162D"/>
    <w:rsid w:val="5FFFE04D"/>
    <w:rsid w:val="606049A2"/>
    <w:rsid w:val="60FB46CB"/>
    <w:rsid w:val="616B35FF"/>
    <w:rsid w:val="622163B3"/>
    <w:rsid w:val="622C4630"/>
    <w:rsid w:val="630442B5"/>
    <w:rsid w:val="63460F90"/>
    <w:rsid w:val="63474D9C"/>
    <w:rsid w:val="638210D3"/>
    <w:rsid w:val="64D70FAB"/>
    <w:rsid w:val="69B83AA1"/>
    <w:rsid w:val="6BFA214F"/>
    <w:rsid w:val="6C17074F"/>
    <w:rsid w:val="6C461C02"/>
    <w:rsid w:val="6DDC4648"/>
    <w:rsid w:val="6E0607D2"/>
    <w:rsid w:val="6E3B07FD"/>
    <w:rsid w:val="6F4B4A6F"/>
    <w:rsid w:val="70567B70"/>
    <w:rsid w:val="721E62BD"/>
    <w:rsid w:val="728037B2"/>
    <w:rsid w:val="73216213"/>
    <w:rsid w:val="738E7B26"/>
    <w:rsid w:val="73C54E67"/>
    <w:rsid w:val="75867C50"/>
    <w:rsid w:val="78B75CB7"/>
    <w:rsid w:val="78C937B8"/>
    <w:rsid w:val="78DD0DE5"/>
    <w:rsid w:val="790939D1"/>
    <w:rsid w:val="79E47C79"/>
    <w:rsid w:val="7BD007D6"/>
    <w:rsid w:val="7BFA5664"/>
    <w:rsid w:val="7D0270B5"/>
    <w:rsid w:val="7EA541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直接箭头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character" w:default="1" w:styleId="12">
    <w:name w:val="Default Paragraph Font"/>
    <w:link w:val="13"/>
    <w:unhideWhenUsed/>
    <w:qFormat/>
    <w:uiPriority w:val="1"/>
  </w:style>
  <w:style w:type="table" w:default="1" w:styleId="11">
    <w:name w:val="Normal Table"/>
    <w:autoRedefine/>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both"/>
    </w:pPr>
    <w:rPr>
      <w:rFonts w:ascii="Cambria" w:hAnsi="Cambria" w:eastAsia="宋体" w:cs="Times New Roman"/>
      <w:kern w:val="2"/>
      <w:sz w:val="24"/>
      <w:szCs w:val="24"/>
      <w:lang w:val="en-US" w:eastAsia="zh-CN" w:bidi="ar-SA"/>
    </w:rPr>
  </w:style>
  <w:style w:type="paragraph" w:styleId="3">
    <w:name w:val="Body Text"/>
    <w:basedOn w:val="1"/>
    <w:next w:val="1"/>
    <w:qFormat/>
    <w:uiPriority w:val="0"/>
    <w:pPr>
      <w:spacing w:before="60" w:after="60" w:line="360" w:lineRule="auto"/>
      <w:ind w:firstLine="200"/>
    </w:pPr>
    <w:rPr>
      <w:rFonts w:ascii="Times New Roman" w:hAnsi="Times New Roman" w:eastAsia="仿宋_GB2312"/>
      <w:sz w:val="32"/>
    </w:rPr>
  </w:style>
  <w:style w:type="paragraph" w:styleId="5">
    <w:name w:val="Plain Text"/>
    <w:basedOn w:val="1"/>
    <w:qFormat/>
    <w:uiPriority w:val="0"/>
    <w:rPr>
      <w:rFonts w:ascii="宋体" w:hAnsi="Courier New"/>
      <w:szCs w:val="20"/>
    </w:rPr>
  </w:style>
  <w:style w:type="paragraph" w:styleId="6">
    <w:name w:val="Balloon Text"/>
    <w:basedOn w:val="1"/>
    <w:link w:val="16"/>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w:basedOn w:val="3"/>
    <w:qFormat/>
    <w:uiPriority w:val="0"/>
    <w:pPr>
      <w:spacing w:after="120"/>
      <w:ind w:left="0" w:leftChars="0" w:right="0" w:rightChars="0" w:firstLine="420" w:firstLineChars="100"/>
    </w:pPr>
  </w:style>
  <w:style w:type="paragraph" w:customStyle="1" w:styleId="13">
    <w:name w:val=" Char Char Char Char Char Char1 Char"/>
    <w:basedOn w:val="1"/>
    <w:link w:val="12"/>
    <w:qFormat/>
    <w:uiPriority w:val="0"/>
    <w:pPr>
      <w:spacing w:line="360" w:lineRule="auto"/>
      <w:ind w:firstLine="200" w:firstLineChars="200"/>
    </w:pPr>
    <w:rPr>
      <w:rFonts w:ascii="Times New Roman" w:hAnsi="Times New Roman"/>
      <w:szCs w:val="20"/>
    </w:rPr>
  </w:style>
  <w:style w:type="character" w:styleId="14">
    <w:name w:val="Hyperlink"/>
    <w:basedOn w:val="12"/>
    <w:qFormat/>
    <w:uiPriority w:val="0"/>
    <w:rPr>
      <w:color w:val="0000FF"/>
      <w:u w:val="single"/>
    </w:rPr>
  </w:style>
  <w:style w:type="character" w:customStyle="1" w:styleId="15">
    <w:name w:val="页脚 Char"/>
    <w:basedOn w:val="12"/>
    <w:link w:val="7"/>
    <w:semiHidden/>
    <w:qFormat/>
    <w:uiPriority w:val="99"/>
    <w:rPr>
      <w:sz w:val="18"/>
      <w:szCs w:val="18"/>
    </w:rPr>
  </w:style>
  <w:style w:type="character" w:customStyle="1" w:styleId="16">
    <w:name w:val="批注框文本 Char"/>
    <w:basedOn w:val="12"/>
    <w:link w:val="6"/>
    <w:semiHidden/>
    <w:qFormat/>
    <w:uiPriority w:val="99"/>
    <w:rPr>
      <w:sz w:val="18"/>
      <w:szCs w:val="18"/>
    </w:rPr>
  </w:style>
  <w:style w:type="character" w:customStyle="1" w:styleId="17">
    <w:name w:val="form-textarea-print1"/>
    <w:basedOn w:val="12"/>
    <w:qFormat/>
    <w:uiPriority w:val="0"/>
    <w:rPr>
      <w:sz w:val="18"/>
      <w:szCs w:val="18"/>
    </w:rPr>
  </w:style>
  <w:style w:type="character" w:customStyle="1" w:styleId="18">
    <w:name w:val="页眉 Char"/>
    <w:basedOn w:val="12"/>
    <w:link w:val="8"/>
    <w:semiHidden/>
    <w:qFormat/>
    <w:uiPriority w:val="99"/>
    <w:rPr>
      <w:sz w:val="18"/>
      <w:szCs w:val="18"/>
    </w:rPr>
  </w:style>
  <w:style w:type="paragraph" w:customStyle="1" w:styleId="19">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Pages>
  <Words>67</Words>
  <Characters>385</Characters>
  <Lines>3</Lines>
  <Paragraphs>1</Paragraphs>
  <TotalTime>2</TotalTime>
  <ScaleCrop>false</ScaleCrop>
  <LinksUpToDate>false</LinksUpToDate>
  <CharactersWithSpaces>451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2019-04-04T10:04:00Z</dcterms:created>
  <dc:creator>Administrator</dc:creator>
  <cp:lastModifiedBy>杨琴</cp:lastModifiedBy>
  <cp:lastPrinted>2018-09-26T10:45:00Z</cp:lastPrinted>
  <dcterms:modified xsi:type="dcterms:W3CDTF">2024-04-02T07:09:05Z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052E82D130F04C15846C99276AD02905_13</vt:lpwstr>
  </property>
</Properties>
</file>