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overflowPunct w:val="0"/>
        <w:spacing w:beforeAutospacing="0" w:afterAutospacing="0" w:line="560" w:lineRule="exact"/>
        <w:jc w:val="center"/>
        <w:rPr>
          <w:rFonts w:ascii="方正小标宋_GBK" w:hAnsi="方正小标宋_GBK" w:eastAsia="方正小标宋_GBK" w:cs="方正小标宋_GBK"/>
          <w:kern w:val="32"/>
          <w:sz w:val="44"/>
          <w:szCs w:val="44"/>
        </w:rPr>
      </w:pPr>
      <w:bookmarkStart w:id="4" w:name="_GoBack"/>
      <w:bookmarkEnd w:id="4"/>
    </w:p>
    <w:p>
      <w:pPr>
        <w:spacing w:line="579" w:lineRule="exact"/>
        <w:jc w:val="center"/>
        <w:rPr>
          <w:rFonts w:ascii="方正小标宋_GBK" w:eastAsia="方正小标宋_GBK"/>
          <w:sz w:val="44"/>
          <w:szCs w:val="44"/>
        </w:rPr>
      </w:pPr>
    </w:p>
    <w:p>
      <w:pPr>
        <w:pStyle w:val="11"/>
      </w:pPr>
    </w:p>
    <w:p/>
    <w:p>
      <w:pPr>
        <w:pStyle w:val="11"/>
      </w:pPr>
      <w:r>
        <w:rPr>
          <w:rFonts w:ascii="Times New Roman" w:hAnsi="Times New Roman" w:eastAsia="黑体"/>
          <w:bCs/>
          <w:sz w:val="44"/>
          <w:szCs w:val="44"/>
        </w:rPr>
        <w:pict>
          <v:shape id="_x0000_s2050" o:spid="_x0000_s2050" o:spt="136" type="#_x0000_t136" style="position:absolute;left:0pt;margin-top:231.2pt;height:56.7pt;width:413.85pt;mso-position-horizontal:center;mso-position-horizontal-relative:margin;mso-position-vertical-relative:page;z-index:251659264;mso-width-relative:page;mso-height-relative:page;" fillcolor="#ED1C24" filled="t" stroked="f" coordsize="21600,21600">
            <v:path/>
            <v:fill on="t" focussize="0,0"/>
            <v:stroke on="f" color="#FF0000"/>
            <v:imagedata o:title=""/>
            <o:lock v:ext="edit"/>
            <v:textpath on="t" fitshape="t" fitpath="t" trim="t" xscale="f" string="重庆市渝北区民政局文件" style="font-family:方正小标宋_GBK;font-size:36pt;v-text-align:center;"/>
          </v:shape>
        </w:pict>
      </w:r>
    </w:p>
    <w:p>
      <w:pPr>
        <w:pStyle w:val="11"/>
      </w:pPr>
    </w:p>
    <w:p>
      <w:pPr>
        <w:pStyle w:val="11"/>
      </w:pPr>
    </w:p>
    <w:p>
      <w:pPr>
        <w:pStyle w:val="11"/>
      </w:pPr>
    </w:p>
    <w:p>
      <w:pPr>
        <w:spacing w:line="530" w:lineRule="exact"/>
      </w:pPr>
    </w:p>
    <w:p>
      <w:pPr>
        <w:spacing w:line="570" w:lineRule="exact"/>
        <w:jc w:val="center"/>
        <w:rPr>
          <w:rFonts w:ascii="方正仿宋_GBK" w:hAnsi="方正仿宋_GBK" w:eastAsia="方正仿宋_GBK" w:cs="方正仿宋_GBK"/>
          <w:sz w:val="32"/>
          <w:szCs w:val="32"/>
        </w:rPr>
      </w:pPr>
      <w:bookmarkStart w:id="0" w:name="haoshu"/>
      <w:bookmarkEnd w:id="0"/>
      <w:bookmarkStart w:id="1" w:name="danwei"/>
      <w:bookmarkEnd w:id="1"/>
    </w:p>
    <w:p>
      <w:pPr>
        <w:pStyle w:val="11"/>
      </w:pPr>
    </w:p>
    <w:p>
      <w:pPr>
        <w:pStyle w:val="11"/>
      </w:pPr>
    </w:p>
    <w:p>
      <w:pPr>
        <w:spacing w:line="570" w:lineRule="exact"/>
        <w:ind w:firstLine="320" w:firstLineChars="10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渝北民〔2024〕27号</w:t>
      </w:r>
      <w:bookmarkStart w:id="2" w:name="qianfa"/>
      <w:bookmarkEnd w:id="2"/>
    </w:p>
    <w:p>
      <w:pPr>
        <w:spacing w:line="240" w:lineRule="exact"/>
        <w:jc w:val="center"/>
        <w:rPr>
          <w:rFonts w:ascii="方正小标宋_GBK" w:hAnsi="方正小标宋_GBK" w:eastAsia="方正小标宋_GBK" w:cs="方正小标宋_GBK"/>
          <w:kern w:val="32"/>
          <w:sz w:val="44"/>
          <w:szCs w:val="44"/>
        </w:rPr>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130175</wp:posOffset>
                </wp:positionV>
                <wp:extent cx="5630545" cy="635"/>
                <wp:effectExtent l="0" t="12700" r="8255" b="1524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5630545" cy="635"/>
                        </a:xfrm>
                        <a:prstGeom prst="straightConnector1">
                          <a:avLst/>
                        </a:prstGeom>
                        <a:noFill/>
                        <a:ln w="25400">
                          <a:solidFill>
                            <a:srgbClr val="FF0000"/>
                          </a:solidFill>
                          <a:round/>
                        </a:ln>
                        <a:effectLst/>
                      </wps:spPr>
                      <wps:bodyPr/>
                    </wps:wsp>
                  </a:graphicData>
                </a:graphic>
              </wp:anchor>
            </w:drawing>
          </mc:Choice>
          <mc:Fallback>
            <w:pict>
              <v:shape id="_x0000_s1026" o:spid="_x0000_s1026" o:spt="32" type="#_x0000_t32" style="position:absolute;left:0pt;margin-left:0pt;margin-top:10.25pt;height:0.05pt;width:443.35pt;z-index:251658240;mso-width-relative:page;mso-height-relative:page;" filled="f" stroked="t" coordsize="21600,21600" o:gfxdata="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9bScmNUAAAAGAQAA&#10;DwAAAAAAAAABACAAAAAiAAAAZHJzL2Rvd25yZXYueG1sUEsBAhQAFAAAAAgAh07iQPOZ+ITjAQAA&#10;gQMAAA4AAAAAAAAAAQAgAAAAJAEAAGRycy9lMm9Eb2MueG1sUEsFBgAAAAAGAAYAWQEAAHkFAAAA&#10;AA==&#10;">
                <v:fill on="f" focussize="0,0"/>
                <v:stroke weight="2pt" color="#FF0000" joinstyle="round"/>
                <v:imagedata o:title=""/>
                <o:lock v:ext="edit" aspectratio="f"/>
              </v:shape>
            </w:pict>
          </mc:Fallback>
        </mc:AlternateContent>
      </w:r>
    </w:p>
    <w:p>
      <w:pPr>
        <w:pStyle w:val="6"/>
        <w:widowControl w:val="0"/>
        <w:kinsoku/>
        <w:overflowPunct w:val="0"/>
        <w:autoSpaceDE/>
        <w:autoSpaceDN/>
        <w:adjustRightInd/>
        <w:spacing w:beforeAutospacing="0" w:afterAutospacing="0" w:line="100" w:lineRule="exact"/>
        <w:jc w:val="both"/>
        <w:textAlignment w:val="auto"/>
        <w:rPr>
          <w:rFonts w:ascii="方正小标宋_GBK" w:hAnsi="方正小标宋_GBK" w:eastAsia="方正小标宋_GBK" w:cs="方正小标宋_GBK"/>
          <w:kern w:val="32"/>
          <w:sz w:val="44"/>
          <w:szCs w:val="44"/>
        </w:rPr>
      </w:pPr>
    </w:p>
    <w:p>
      <w:pPr>
        <w:widowControl w:val="0"/>
        <w:kinsoku/>
        <w:autoSpaceDE/>
        <w:autoSpaceDN/>
        <w:adjustRightInd/>
        <w:spacing w:line="560" w:lineRule="exact"/>
        <w:jc w:val="both"/>
        <w:textAlignment w:val="auto"/>
        <w:rPr>
          <w:rFonts w:ascii="方正小标宋_GBK" w:hAnsi="方正小标宋_GBK" w:eastAsia="方正小标宋_GBK" w:cs="方正小标宋_GBK"/>
          <w:sz w:val="44"/>
          <w:szCs w:val="44"/>
        </w:rPr>
      </w:pPr>
    </w:p>
    <w:p>
      <w:pPr>
        <w:pStyle w:val="3"/>
        <w:spacing w:line="560" w:lineRule="exact"/>
        <w:jc w:val="center"/>
        <w:rPr>
          <w:rFonts w:ascii="方正小标宋_GBK" w:eastAsia="方正小标宋_GBK"/>
          <w:spacing w:val="-1"/>
          <w:sz w:val="44"/>
          <w:szCs w:val="44"/>
        </w:rPr>
      </w:pPr>
      <w:r>
        <w:rPr>
          <w:rFonts w:hint="eastAsia" w:ascii="方正小标宋_GBK" w:eastAsia="方正小标宋_GBK"/>
          <w:spacing w:val="-1"/>
          <w:sz w:val="44"/>
          <w:szCs w:val="44"/>
        </w:rPr>
        <w:t>重庆市渝北区民政局</w:t>
      </w:r>
    </w:p>
    <w:p>
      <w:pPr>
        <w:pStyle w:val="3"/>
        <w:spacing w:line="560" w:lineRule="exact"/>
        <w:jc w:val="center"/>
        <w:rPr>
          <w:rFonts w:ascii="方正仿宋_GBK" w:eastAsia="方正仿宋_GBK"/>
        </w:rPr>
      </w:pPr>
      <w:r>
        <w:rPr>
          <w:rFonts w:hint="eastAsia" w:ascii="方正小标宋_GBK" w:eastAsia="方正小标宋_GBK"/>
          <w:spacing w:val="-1"/>
          <w:sz w:val="44"/>
          <w:szCs w:val="44"/>
        </w:rPr>
        <w:t>关于印发《渝北区农村公益性公墓建设</w:t>
      </w:r>
      <w:r>
        <w:rPr>
          <w:rFonts w:hint="eastAsia" w:ascii="方正小标宋_GBK" w:eastAsia="方正小标宋_GBK"/>
          <w:spacing w:val="-2"/>
          <w:sz w:val="44"/>
          <w:szCs w:val="44"/>
        </w:rPr>
        <w:t>审批规程</w:t>
      </w:r>
      <w:r>
        <w:rPr>
          <w:rFonts w:hint="eastAsia" w:ascii="方正小标宋_GBK" w:eastAsia="方正小标宋_GBK"/>
          <w:spacing w:val="-1"/>
          <w:sz w:val="44"/>
          <w:szCs w:val="44"/>
        </w:rPr>
        <w:t>》的通知</w:t>
      </w:r>
    </w:p>
    <w:p>
      <w:pPr>
        <w:widowControl w:val="0"/>
        <w:kinsoku/>
        <w:autoSpaceDE/>
        <w:autoSpaceDN/>
        <w:adjustRightInd/>
        <w:snapToGrid/>
        <w:spacing w:line="560" w:lineRule="exact"/>
        <w:textAlignment w:val="auto"/>
        <w:rPr>
          <w:rFonts w:ascii="方正小标宋简体" w:eastAsia="方正小标宋简体"/>
          <w:sz w:val="44"/>
          <w:szCs w:val="44"/>
        </w:rPr>
      </w:pPr>
    </w:p>
    <w:p>
      <w:pPr>
        <w:widowControl w:val="0"/>
        <w:kinsoku/>
        <w:autoSpaceDE/>
        <w:autoSpaceDN/>
        <w:adjustRightInd/>
        <w:snapToGrid/>
        <w:spacing w:line="560" w:lineRule="exact"/>
        <w:textAlignment w:val="auto"/>
        <w:rPr>
          <w:rFonts w:ascii="方正仿宋_GBK" w:eastAsia="方正仿宋_GBK"/>
          <w:sz w:val="32"/>
          <w:szCs w:val="32"/>
        </w:rPr>
      </w:pPr>
      <w:r>
        <w:rPr>
          <w:rFonts w:hint="eastAsia" w:ascii="方正仿宋_GBK" w:eastAsia="方正仿宋_GBK"/>
          <w:sz w:val="32"/>
          <w:szCs w:val="32"/>
        </w:rPr>
        <w:t>各镇人民政府，各街道办事处：</w:t>
      </w:r>
    </w:p>
    <w:p>
      <w:pPr>
        <w:widowControl w:val="0"/>
        <w:kinsoku/>
        <w:autoSpaceDE/>
        <w:autoSpaceDN/>
        <w:adjustRightInd/>
        <w:snapToGrid/>
        <w:spacing w:line="560" w:lineRule="exact"/>
        <w:ind w:firstLine="660"/>
        <w:textAlignment w:val="auto"/>
        <w:rPr>
          <w:rFonts w:ascii="方正仿宋_GBK" w:eastAsia="方正仿宋_GBK"/>
          <w:sz w:val="30"/>
          <w:szCs w:val="30"/>
        </w:rPr>
      </w:pPr>
      <w:r>
        <w:rPr>
          <w:rFonts w:hint="eastAsia" w:ascii="方正仿宋_GBK" w:eastAsia="方正仿宋_GBK" w:cs="宋体"/>
          <w:kern w:val="32"/>
          <w:sz w:val="32"/>
          <w:szCs w:val="32"/>
        </w:rPr>
        <w:t>《渝北区农村公益性公墓建设审批规程》已经区政府同意，现印发给你们，请遵照执行。</w:t>
      </w:r>
      <w:r>
        <w:rPr>
          <w:rFonts w:hint="eastAsia" w:ascii="方正仿宋_GBK" w:eastAsia="方正仿宋_GBK"/>
          <w:sz w:val="30"/>
          <w:szCs w:val="30"/>
        </w:rPr>
        <w:t xml:space="preserve"> </w:t>
      </w:r>
    </w:p>
    <w:p>
      <w:pPr>
        <w:widowControl w:val="0"/>
        <w:kinsoku/>
        <w:autoSpaceDE/>
        <w:autoSpaceDN/>
        <w:adjustRightInd/>
        <w:snapToGrid/>
        <w:spacing w:line="560" w:lineRule="exact"/>
        <w:textAlignment w:val="auto"/>
        <w:rPr>
          <w:rFonts w:ascii="方正仿宋_GBK" w:eastAsia="方正仿宋_GBK"/>
          <w:sz w:val="30"/>
          <w:szCs w:val="30"/>
        </w:rPr>
      </w:pPr>
    </w:p>
    <w:p>
      <w:pPr>
        <w:widowControl w:val="0"/>
        <w:kinsoku/>
        <w:autoSpaceDE/>
        <w:autoSpaceDN/>
        <w:adjustRightInd/>
        <w:snapToGrid/>
        <w:spacing w:line="560" w:lineRule="exact"/>
        <w:ind w:firstLine="660"/>
        <w:textAlignment w:val="auto"/>
        <w:rPr>
          <w:rFonts w:ascii="方正仿宋_GBK" w:eastAsia="方正仿宋_GBK"/>
          <w:sz w:val="30"/>
          <w:szCs w:val="30"/>
        </w:rPr>
      </w:pPr>
      <w:r>
        <w:rPr>
          <w:rFonts w:hint="eastAsia" w:ascii="方正仿宋_GBK" w:eastAsia="方正仿宋_GBK"/>
          <w:sz w:val="30"/>
          <w:szCs w:val="30"/>
        </w:rPr>
        <w:t>　　　　　　　　　　　　　　　　重庆市渝北区民政局</w:t>
      </w:r>
    </w:p>
    <w:p>
      <w:pPr>
        <w:widowControl w:val="0"/>
        <w:kinsoku/>
        <w:autoSpaceDE/>
        <w:autoSpaceDN/>
        <w:adjustRightInd/>
        <w:snapToGrid/>
        <w:spacing w:line="560" w:lineRule="exact"/>
        <w:ind w:firstLine="660"/>
        <w:textAlignment w:val="auto"/>
        <w:rPr>
          <w:rFonts w:ascii="方正仿宋_GBK" w:eastAsia="方正仿宋_GBK"/>
          <w:sz w:val="30"/>
          <w:szCs w:val="30"/>
        </w:rPr>
      </w:pPr>
      <w:r>
        <w:rPr>
          <w:rFonts w:hint="eastAsia" w:ascii="方正仿宋_GBK" w:eastAsia="方正仿宋_GBK"/>
          <w:sz w:val="30"/>
          <w:szCs w:val="30"/>
        </w:rPr>
        <w:t xml:space="preserve">　　　　　　　　　　　　　　　　　2024年3月13日 </w:t>
      </w:r>
    </w:p>
    <w:p>
      <w:pPr>
        <w:widowControl w:val="0"/>
        <w:kinsoku/>
        <w:autoSpaceDE/>
        <w:autoSpaceDN/>
        <w:adjustRightInd/>
        <w:snapToGrid/>
        <w:spacing w:line="560" w:lineRule="exact"/>
        <w:ind w:firstLine="660"/>
        <w:textAlignment w:val="auto"/>
      </w:pPr>
      <w:r>
        <w:rPr>
          <w:rFonts w:hint="eastAsia" w:ascii="方正仿宋_GBK" w:eastAsia="方正仿宋_GBK"/>
          <w:sz w:val="30"/>
          <w:szCs w:val="30"/>
        </w:rPr>
        <w:t xml:space="preserve">（此件公开发布） </w:t>
      </w:r>
    </w:p>
    <w:p>
      <w:pPr>
        <w:spacing w:line="560" w:lineRule="exact"/>
        <w:jc w:val="center"/>
        <w:rPr>
          <w:rFonts w:ascii="方正黑体_GBK" w:eastAsia="方正黑体_GBK"/>
          <w:spacing w:val="-3"/>
          <w:sz w:val="30"/>
          <w:szCs w:val="30"/>
        </w:rPr>
      </w:pPr>
    </w:p>
    <w:p>
      <w:pPr>
        <w:spacing w:line="560" w:lineRule="exact"/>
        <w:jc w:val="center"/>
        <w:rPr>
          <w:rFonts w:ascii="方正黑体_GBK" w:eastAsia="方正黑体_GBK"/>
          <w:spacing w:val="-3"/>
          <w:sz w:val="30"/>
          <w:szCs w:val="30"/>
        </w:rPr>
        <w:sectPr>
          <w:pgSz w:w="11906" w:h="16838"/>
          <w:pgMar w:top="2098" w:right="1474" w:bottom="1814" w:left="1587" w:header="851" w:footer="992" w:gutter="0"/>
          <w:pgNumType w:fmt="numberInDash"/>
          <w:cols w:space="425" w:num="1"/>
          <w:docGrid w:type="lines" w:linePitch="312" w:charSpace="0"/>
        </w:sectPr>
      </w:pPr>
    </w:p>
    <w:p>
      <w:pPr>
        <w:spacing w:line="560" w:lineRule="exact"/>
        <w:jc w:val="center"/>
        <w:rPr>
          <w:rFonts w:ascii="方正小标宋_GBK" w:eastAsia="方正小标宋_GBK"/>
          <w:sz w:val="44"/>
          <w:szCs w:val="44"/>
        </w:rPr>
      </w:pPr>
      <w:r>
        <w:rPr>
          <w:rFonts w:hint="eastAsia" w:ascii="方正黑体_GBK" w:eastAsia="方正黑体_GBK"/>
          <w:spacing w:val="-3"/>
          <w:sz w:val="30"/>
          <w:szCs w:val="30"/>
        </w:rPr>
        <w:t xml:space="preserve">   </w:t>
      </w:r>
      <w:r>
        <w:rPr>
          <w:rFonts w:hint="eastAsia" w:ascii="方正小标宋_GBK" w:eastAsia="方正小标宋_GBK"/>
          <w:spacing w:val="-1"/>
          <w:sz w:val="44"/>
          <w:szCs w:val="44"/>
        </w:rPr>
        <w:t>渝北区农村公益性公墓建设</w:t>
      </w:r>
      <w:r>
        <w:rPr>
          <w:rFonts w:hint="eastAsia" w:ascii="方正小标宋_GBK" w:eastAsia="方正小标宋_GBK"/>
          <w:spacing w:val="-2"/>
          <w:sz w:val="44"/>
          <w:szCs w:val="44"/>
        </w:rPr>
        <w:t>审批规程</w:t>
      </w:r>
    </w:p>
    <w:p>
      <w:pPr>
        <w:pStyle w:val="3"/>
        <w:spacing w:line="560" w:lineRule="exact"/>
        <w:jc w:val="center"/>
        <w:rPr>
          <w:rFonts w:ascii="方正仿宋_GBK" w:eastAsia="方正仿宋_GBK"/>
        </w:rPr>
      </w:pPr>
      <w:r>
        <w:rPr>
          <w:rFonts w:hint="eastAsia" w:ascii="方正仿宋_GBK" w:eastAsia="方正仿宋_GBK"/>
        </w:rPr>
        <w:t xml:space="preserve"> </w:t>
      </w:r>
    </w:p>
    <w:p>
      <w:pPr>
        <w:spacing w:line="560" w:lineRule="exact"/>
        <w:jc w:val="both"/>
        <w:rPr>
          <w:rFonts w:ascii="方正黑体_GBK" w:eastAsia="方正黑体_GBK"/>
          <w:sz w:val="32"/>
          <w:szCs w:val="32"/>
        </w:rPr>
      </w:pPr>
      <w:r>
        <w:rPr>
          <w:rFonts w:hint="eastAsia" w:ascii="方正黑体_GBK" w:eastAsia="方正黑体_GBK"/>
          <w:spacing w:val="-5"/>
          <w:sz w:val="32"/>
          <w:szCs w:val="32"/>
        </w:rPr>
        <w:t xml:space="preserve"> 　 一、审批事项</w:t>
      </w:r>
    </w:p>
    <w:p>
      <w:pPr>
        <w:spacing w:line="560" w:lineRule="exact"/>
        <w:ind w:left="643"/>
        <w:jc w:val="both"/>
        <w:rPr>
          <w:rFonts w:ascii="方正仿宋_GBK" w:eastAsia="方正仿宋_GBK"/>
          <w:sz w:val="32"/>
          <w:szCs w:val="32"/>
        </w:rPr>
      </w:pPr>
      <w:r>
        <w:rPr>
          <w:rFonts w:hint="eastAsia" w:ascii="方正仿宋_GBK" w:eastAsia="方正仿宋_GBK"/>
          <w:spacing w:val="-2"/>
          <w:sz w:val="32"/>
          <w:szCs w:val="32"/>
        </w:rPr>
        <w:t>农村公益性公墓建设审批</w:t>
      </w:r>
    </w:p>
    <w:p>
      <w:pPr>
        <w:spacing w:line="560" w:lineRule="exact"/>
        <w:ind w:left="642"/>
        <w:jc w:val="both"/>
        <w:rPr>
          <w:rFonts w:ascii="方正黑体_GBK" w:eastAsia="方正黑体_GBK"/>
          <w:sz w:val="32"/>
          <w:szCs w:val="32"/>
        </w:rPr>
      </w:pPr>
      <w:r>
        <w:rPr>
          <w:rFonts w:hint="eastAsia" w:ascii="方正黑体_GBK" w:eastAsia="方正黑体_GBK"/>
          <w:spacing w:val="-3"/>
          <w:sz w:val="32"/>
          <w:szCs w:val="32"/>
        </w:rPr>
        <w:t>二、审批依据</w:t>
      </w:r>
    </w:p>
    <w:p>
      <w:pPr>
        <w:spacing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《殡葬管理条例》（国务院令第 628 号）第八条规定：农村为村民设置公益性墓地，经乡镇人民政府审核同意后，报县级人民政府民政部门审批。第九条：任何单位和个人未经批准，不得擅自兴建殡葬设施。《重庆市殡葬管理条例》第十八条第三款规定：农村为村民设置公益性墓地、骨灰堂，经乡、镇人民政府审核后，报区、县（市）民政部门审批。</w:t>
      </w:r>
    </w:p>
    <w:p>
      <w:pPr>
        <w:spacing w:line="560" w:lineRule="exact"/>
        <w:ind w:left="646"/>
        <w:jc w:val="both"/>
        <w:rPr>
          <w:rFonts w:ascii="方正黑体_GBK" w:eastAsia="方正黑体_GBK"/>
          <w:sz w:val="32"/>
          <w:szCs w:val="32"/>
        </w:rPr>
      </w:pPr>
      <w:r>
        <w:rPr>
          <w:rFonts w:hint="eastAsia" w:ascii="方正黑体_GBK" w:eastAsia="方正黑体_GBK"/>
          <w:spacing w:val="-4"/>
          <w:sz w:val="32"/>
          <w:szCs w:val="32"/>
        </w:rPr>
        <w:t>三、审批部门</w:t>
      </w:r>
    </w:p>
    <w:p>
      <w:pPr>
        <w:spacing w:line="560" w:lineRule="exact"/>
        <w:ind w:left="646"/>
        <w:jc w:val="both"/>
        <w:rPr>
          <w:rFonts w:ascii="方正仿宋_GBK" w:eastAsia="方正仿宋_GBK"/>
          <w:sz w:val="32"/>
          <w:szCs w:val="32"/>
        </w:rPr>
      </w:pPr>
      <w:r>
        <w:rPr>
          <w:rFonts w:hint="eastAsia" w:ascii="方正仿宋_GBK" w:eastAsia="方正仿宋_GBK"/>
          <w:sz w:val="32"/>
          <w:szCs w:val="32"/>
        </w:rPr>
        <w:t>重庆市渝北区民政局。</w:t>
      </w:r>
    </w:p>
    <w:p>
      <w:pPr>
        <w:spacing w:line="560" w:lineRule="exact"/>
        <w:ind w:left="660"/>
        <w:jc w:val="both"/>
        <w:rPr>
          <w:rFonts w:ascii="方正黑体_GBK" w:eastAsia="方正黑体_GBK"/>
          <w:sz w:val="32"/>
          <w:szCs w:val="32"/>
        </w:rPr>
      </w:pPr>
      <w:r>
        <w:rPr>
          <w:rFonts w:hint="eastAsia" w:ascii="方正黑体_GBK" w:eastAsia="方正黑体_GBK"/>
          <w:spacing w:val="-6"/>
          <w:sz w:val="32"/>
          <w:szCs w:val="32"/>
        </w:rPr>
        <w:t>四、建设主体</w:t>
      </w:r>
    </w:p>
    <w:p>
      <w:pPr>
        <w:spacing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渝北区行政区域内设立农村公益性公墓的镇街或村的集体经济组织。</w:t>
      </w:r>
    </w:p>
    <w:p>
      <w:pPr>
        <w:spacing w:line="560" w:lineRule="exact"/>
        <w:ind w:left="625"/>
        <w:jc w:val="both"/>
        <w:rPr>
          <w:rFonts w:ascii="方正黑体_GBK" w:eastAsia="方正黑体_GBK"/>
          <w:spacing w:val="-3"/>
          <w:sz w:val="32"/>
          <w:szCs w:val="32"/>
        </w:rPr>
      </w:pPr>
      <w:r>
        <w:rPr>
          <w:rFonts w:hint="eastAsia" w:ascii="方正黑体_GBK" w:eastAsia="方正黑体_GBK"/>
          <w:spacing w:val="-3"/>
          <w:sz w:val="32"/>
          <w:szCs w:val="32"/>
        </w:rPr>
        <w:t>五、审批流程</w:t>
      </w:r>
    </w:p>
    <w:p>
      <w:pPr>
        <w:pStyle w:val="3"/>
        <w:spacing w:line="560" w:lineRule="exact"/>
        <w:ind w:firstLine="640"/>
        <w:jc w:val="both"/>
        <w:rPr>
          <w:rFonts w:ascii="方正楷体_GBK" w:eastAsia="方正楷体_GBK"/>
          <w:sz w:val="32"/>
          <w:szCs w:val="32"/>
        </w:rPr>
      </w:pPr>
      <w:r>
        <w:rPr>
          <w:rFonts w:hint="eastAsia" w:ascii="方正楷体_GBK" w:eastAsia="方正楷体_GBK"/>
          <w:sz w:val="32"/>
          <w:szCs w:val="32"/>
        </w:rPr>
        <w:t>（一）农村公益性公墓建设审批。</w:t>
      </w:r>
    </w:p>
    <w:p>
      <w:pPr>
        <w:pStyle w:val="3"/>
        <w:spacing w:line="560" w:lineRule="exact"/>
        <w:ind w:firstLine="642"/>
        <w:jc w:val="both"/>
        <w:rPr>
          <w:rFonts w:ascii="方正仿宋_GBK" w:eastAsia="方正仿宋_GBK"/>
          <w:sz w:val="32"/>
          <w:szCs w:val="32"/>
        </w:rPr>
      </w:pPr>
      <w:r>
        <w:rPr>
          <w:rFonts w:hint="eastAsia" w:ascii="方正仿宋_GBK" w:eastAsia="方正仿宋_GBK"/>
          <w:b/>
          <w:bCs/>
          <w:sz w:val="32"/>
          <w:szCs w:val="32"/>
        </w:rPr>
        <w:t>1.申请。</w:t>
      </w:r>
      <w:r>
        <w:rPr>
          <w:rFonts w:hint="eastAsia" w:ascii="方正仿宋_GBK" w:eastAsia="方正仿宋_GBK"/>
          <w:sz w:val="32"/>
          <w:szCs w:val="32"/>
        </w:rPr>
        <w:t>由镇街或村的集体经济组织向区民政局提出建设申请，并提交以下材料：</w:t>
      </w:r>
    </w:p>
    <w:p>
      <w:pPr>
        <w:pStyle w:val="3"/>
        <w:spacing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（1）新建农村公益性公墓的申请；</w:t>
      </w:r>
    </w:p>
    <w:p>
      <w:pPr>
        <w:pStyle w:val="3"/>
        <w:spacing w:line="560" w:lineRule="exact"/>
        <w:jc w:val="both"/>
        <w:rPr>
          <w:rFonts w:ascii="方正仿宋_GBK" w:eastAsia="方正仿宋_GBK"/>
          <w:sz w:val="32"/>
          <w:szCs w:val="32"/>
        </w:rPr>
      </w:pPr>
      <w:r>
        <w:rPr>
          <w:rFonts w:hint="eastAsia" w:ascii="方正仿宋_GBK" w:eastAsia="方正仿宋_GBK"/>
          <w:sz w:val="32"/>
          <w:szCs w:val="32"/>
        </w:rPr>
        <w:t xml:space="preserve">    （2）公墓建设可行性报告（含社会稳定风险评估报告或公墓所在村村民委员会征求村民意见情况）；</w:t>
      </w:r>
    </w:p>
    <w:p>
      <w:pPr>
        <w:spacing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（3）测绘单位出具的测绘报告；</w:t>
      </w:r>
    </w:p>
    <w:p>
      <w:pPr>
        <w:spacing w:line="560" w:lineRule="exact"/>
        <w:jc w:val="both"/>
        <w:rPr>
          <w:rFonts w:ascii="方正仿宋_GBK" w:eastAsia="方正仿宋_GBK"/>
          <w:sz w:val="32"/>
          <w:szCs w:val="32"/>
        </w:rPr>
      </w:pPr>
      <w:r>
        <w:rPr>
          <w:rFonts w:hint="eastAsia" w:ascii="方正仿宋_GBK" w:eastAsia="方正仿宋_GBK"/>
          <w:sz w:val="32"/>
          <w:szCs w:val="32"/>
        </w:rPr>
        <w:t xml:space="preserve">    （4）公墓建设设计方案；</w:t>
      </w:r>
    </w:p>
    <w:p>
      <w:pPr>
        <w:spacing w:line="560" w:lineRule="exact"/>
        <w:jc w:val="both"/>
        <w:rPr>
          <w:rFonts w:ascii="方正仿宋_GBK" w:eastAsia="方正仿宋_GBK"/>
          <w:spacing w:val="-7"/>
          <w:sz w:val="32"/>
          <w:szCs w:val="32"/>
        </w:rPr>
      </w:pPr>
      <w:r>
        <w:rPr>
          <w:rFonts w:hint="eastAsia" w:ascii="方正仿宋_GBK" w:eastAsia="方正仿宋_GBK"/>
          <w:spacing w:val="-7"/>
          <w:sz w:val="32"/>
          <w:szCs w:val="32"/>
        </w:rPr>
        <w:t xml:space="preserve">    （5）镇街审核意见；</w:t>
      </w:r>
    </w:p>
    <w:p>
      <w:pPr>
        <w:spacing w:line="560" w:lineRule="exact"/>
        <w:ind w:firstLine="624" w:firstLineChars="200"/>
        <w:jc w:val="both"/>
        <w:rPr>
          <w:rFonts w:ascii="方正仿宋_GBK" w:eastAsia="方正仿宋_GBK"/>
          <w:sz w:val="32"/>
          <w:szCs w:val="32"/>
        </w:rPr>
      </w:pPr>
      <w:r>
        <w:rPr>
          <w:rFonts w:hint="eastAsia" w:ascii="方正仿宋_GBK" w:eastAsia="方正仿宋_GBK"/>
          <w:spacing w:val="-4"/>
          <w:sz w:val="32"/>
          <w:szCs w:val="32"/>
        </w:rPr>
        <w:t>（6）林业部门出具的是否涉及占用林地的材料；</w:t>
      </w:r>
    </w:p>
    <w:p>
      <w:pPr>
        <w:spacing w:line="560" w:lineRule="exact"/>
        <w:ind w:firstLine="612" w:firstLineChars="200"/>
        <w:jc w:val="both"/>
        <w:rPr>
          <w:rFonts w:ascii="方正仿宋_GBK" w:eastAsia="方正仿宋_GBK"/>
          <w:spacing w:val="-7"/>
          <w:sz w:val="32"/>
          <w:szCs w:val="32"/>
        </w:rPr>
      </w:pPr>
      <w:r>
        <w:rPr>
          <w:rFonts w:hint="eastAsia" w:ascii="方正仿宋_GBK" w:eastAsia="方正仿宋_GBK"/>
          <w:spacing w:val="-7"/>
          <w:sz w:val="32"/>
          <w:szCs w:val="32"/>
        </w:rPr>
        <w:t>（7）区人民政府关于公墓地块详细规划的批复；</w:t>
      </w:r>
    </w:p>
    <w:p>
      <w:pPr>
        <w:spacing w:line="560" w:lineRule="exact"/>
        <w:ind w:firstLine="570"/>
        <w:jc w:val="both"/>
        <w:rPr>
          <w:rFonts w:ascii="方正仿宋_GBK" w:eastAsia="方正仿宋_GBK"/>
          <w:spacing w:val="-7"/>
          <w:sz w:val="32"/>
          <w:szCs w:val="32"/>
        </w:rPr>
      </w:pPr>
      <w:r>
        <w:rPr>
          <w:rFonts w:hint="eastAsia" w:ascii="方正仿宋_GBK" w:eastAsia="方正仿宋_GBK"/>
          <w:spacing w:val="-7"/>
          <w:sz w:val="32"/>
          <w:szCs w:val="32"/>
        </w:rPr>
        <w:t>（8）法律政策规定的其他材料。</w:t>
      </w:r>
    </w:p>
    <w:p>
      <w:pPr>
        <w:spacing w:line="560" w:lineRule="exact"/>
        <w:ind w:firstLine="570"/>
        <w:jc w:val="both"/>
        <w:rPr>
          <w:rFonts w:ascii="方正仿宋_GBK" w:eastAsia="方正仿宋_GBK"/>
          <w:spacing w:val="-7"/>
          <w:sz w:val="32"/>
          <w:szCs w:val="32"/>
        </w:rPr>
      </w:pPr>
      <w:r>
        <w:rPr>
          <w:rFonts w:hint="eastAsia" w:ascii="方正仿宋_GBK" w:eastAsia="方正仿宋_GBK"/>
          <w:b/>
          <w:bCs/>
          <w:sz w:val="32"/>
          <w:szCs w:val="32"/>
        </w:rPr>
        <w:t>2.批复。</w:t>
      </w:r>
      <w:r>
        <w:rPr>
          <w:rFonts w:hint="eastAsia" w:ascii="方正仿宋_GBK" w:eastAsia="方正仿宋_GBK"/>
          <w:spacing w:val="-3"/>
          <w:sz w:val="32"/>
          <w:szCs w:val="32"/>
        </w:rPr>
        <w:t>区民政局根据镇街或村的集体经济组织提交的资料，作出准予建设和不准建设的批复。</w:t>
      </w:r>
    </w:p>
    <w:p>
      <w:pPr>
        <w:spacing w:line="560" w:lineRule="exact"/>
        <w:jc w:val="both"/>
        <w:rPr>
          <w:rFonts w:ascii="方正仿宋_GBK" w:eastAsia="方正仿宋_GBK"/>
          <w:spacing w:val="-4"/>
          <w:sz w:val="32"/>
          <w:szCs w:val="32"/>
        </w:rPr>
      </w:pPr>
      <w:r>
        <w:rPr>
          <w:rFonts w:hint="eastAsia" w:ascii="方正黑体_GBK" w:eastAsia="方正黑体_GBK"/>
          <w:spacing w:val="-3"/>
          <w:sz w:val="32"/>
          <w:szCs w:val="32"/>
        </w:rPr>
        <w:t xml:space="preserve">   </w:t>
      </w:r>
      <w:r>
        <w:rPr>
          <w:rFonts w:hint="eastAsia" w:ascii="方正仿宋_GBK" w:eastAsia="方正仿宋_GBK"/>
          <w:b/>
          <w:bCs/>
          <w:sz w:val="32"/>
          <w:szCs w:val="32"/>
        </w:rPr>
        <w:t xml:space="preserve"> 3.备案。</w:t>
      </w:r>
      <w:r>
        <w:rPr>
          <w:rFonts w:hint="eastAsia" w:ascii="方正仿宋_GBK" w:eastAsia="方正仿宋_GBK"/>
          <w:spacing w:val="-4"/>
          <w:sz w:val="32"/>
          <w:szCs w:val="32"/>
        </w:rPr>
        <w:t>根据区民政局的批复文件，向区发改委备案。</w:t>
      </w:r>
    </w:p>
    <w:p>
      <w:pPr>
        <w:spacing w:line="560" w:lineRule="exact"/>
        <w:jc w:val="both"/>
        <w:rPr>
          <w:rFonts w:ascii="方正仿宋_GBK" w:eastAsia="方正仿宋_GBK"/>
          <w:spacing w:val="-7"/>
          <w:sz w:val="32"/>
          <w:szCs w:val="32"/>
        </w:rPr>
      </w:pPr>
      <w:r>
        <w:rPr>
          <w:rFonts w:hint="eastAsia" w:ascii="方正黑体_GBK" w:eastAsia="方正黑体_GBK"/>
          <w:spacing w:val="-3"/>
          <w:sz w:val="32"/>
          <w:szCs w:val="32"/>
        </w:rPr>
        <w:t xml:space="preserve">   </w:t>
      </w:r>
      <w:r>
        <w:rPr>
          <w:rFonts w:hint="eastAsia" w:ascii="方正仿宋_GBK" w:eastAsia="方正仿宋_GBK"/>
          <w:b/>
          <w:bCs/>
          <w:sz w:val="32"/>
          <w:szCs w:val="32"/>
        </w:rPr>
        <w:t xml:space="preserve"> 4.办理用地手续。</w:t>
      </w:r>
      <w:r>
        <w:rPr>
          <w:rFonts w:hint="eastAsia" w:ascii="方正仿宋_GBK" w:eastAsia="方正仿宋_GBK"/>
          <w:spacing w:val="-7"/>
          <w:sz w:val="32"/>
          <w:szCs w:val="32"/>
        </w:rPr>
        <w:t>根据区民政局批复、备案证、测绘报告、村规（或地块详规批复）、公益性公墓设计方案、地灾评估及矿产资源压覆报告等，办理农转用、农村集体建设用地及乡村建设规划许可等审批手续。</w:t>
      </w:r>
    </w:p>
    <w:p>
      <w:pPr>
        <w:spacing w:line="560" w:lineRule="exact"/>
        <w:ind w:firstLine="628"/>
        <w:jc w:val="both"/>
        <w:rPr>
          <w:rFonts w:ascii="方正仿宋_GBK" w:eastAsia="方正仿宋_GBK"/>
          <w:sz w:val="32"/>
          <w:szCs w:val="32"/>
        </w:rPr>
      </w:pPr>
      <w:r>
        <w:rPr>
          <w:rFonts w:hint="eastAsia" w:ascii="方正楷体_GBK" w:eastAsia="方正楷体_GBK"/>
          <w:sz w:val="32"/>
          <w:szCs w:val="32"/>
        </w:rPr>
        <w:t>（二）农村公益性公墓经营许可证办理。</w:t>
      </w:r>
      <w:r>
        <w:rPr>
          <w:rFonts w:hint="eastAsia" w:ascii="方正仿宋_GBK" w:eastAsia="方正仿宋_GBK"/>
          <w:spacing w:val="-7"/>
          <w:sz w:val="32"/>
          <w:szCs w:val="32"/>
        </w:rPr>
        <w:t>项目建成后需办理《重庆市殡葬服务许可证》才能对群众提供服务。</w:t>
      </w:r>
      <w:r>
        <w:rPr>
          <w:rFonts w:hint="eastAsia" w:ascii="方正仿宋_GBK" w:eastAsia="方正仿宋_GBK"/>
          <w:sz w:val="32"/>
          <w:szCs w:val="32"/>
        </w:rPr>
        <w:t>办理《重庆市殡葬服务许可证》需提交以下资料：</w:t>
      </w:r>
    </w:p>
    <w:p>
      <w:pPr>
        <w:pStyle w:val="10"/>
        <w:spacing w:line="560" w:lineRule="exact"/>
        <w:ind w:firstLine="640"/>
        <w:jc w:val="both"/>
        <w:rPr>
          <w:rFonts w:ascii="方正仿宋_GBK" w:eastAsia="方正仿宋_GBK"/>
          <w:sz w:val="32"/>
          <w:szCs w:val="32"/>
        </w:rPr>
      </w:pPr>
      <w:r>
        <w:rPr>
          <w:rFonts w:hint="eastAsia" w:ascii="方正仿宋_GBK" w:eastAsia="方正仿宋_GBK"/>
          <w:sz w:val="32"/>
          <w:szCs w:val="32"/>
        </w:rPr>
        <w:t>1.申请报告；</w:t>
      </w:r>
    </w:p>
    <w:p>
      <w:pPr>
        <w:pStyle w:val="10"/>
        <w:spacing w:line="560" w:lineRule="exact"/>
        <w:ind w:firstLine="640"/>
        <w:jc w:val="both"/>
        <w:rPr>
          <w:rFonts w:ascii="方正仿宋_GBK" w:eastAsia="方正仿宋_GBK"/>
          <w:sz w:val="32"/>
          <w:szCs w:val="32"/>
        </w:rPr>
      </w:pPr>
      <w:r>
        <w:rPr>
          <w:rFonts w:hint="eastAsia" w:ascii="方正仿宋_GBK" w:eastAsia="方正仿宋_GBK"/>
          <w:sz w:val="32"/>
          <w:szCs w:val="32"/>
        </w:rPr>
        <w:t>2.区民政局审批文件；</w:t>
      </w:r>
    </w:p>
    <w:p>
      <w:pPr>
        <w:pStyle w:val="10"/>
        <w:spacing w:line="560" w:lineRule="exact"/>
        <w:ind w:firstLine="640"/>
        <w:jc w:val="both"/>
        <w:rPr>
          <w:rFonts w:ascii="方正仿宋_GBK" w:eastAsia="方正仿宋_GBK"/>
          <w:sz w:val="32"/>
          <w:szCs w:val="32"/>
        </w:rPr>
      </w:pPr>
      <w:r>
        <w:rPr>
          <w:rFonts w:hint="eastAsia" w:ascii="方正仿宋_GBK" w:eastAsia="方正仿宋_GBK"/>
          <w:sz w:val="32"/>
          <w:szCs w:val="32"/>
        </w:rPr>
        <w:t>3.区规划自然资源局的用地手续；</w:t>
      </w:r>
    </w:p>
    <w:p>
      <w:pPr>
        <w:pStyle w:val="10"/>
        <w:spacing w:line="560" w:lineRule="exact"/>
        <w:ind w:firstLine="640"/>
        <w:jc w:val="both"/>
        <w:rPr>
          <w:rFonts w:ascii="方正仿宋_GBK" w:eastAsia="方正仿宋_GBK"/>
          <w:sz w:val="32"/>
          <w:szCs w:val="32"/>
        </w:rPr>
      </w:pPr>
      <w:r>
        <w:rPr>
          <w:rFonts w:hint="eastAsia" w:ascii="方正仿宋_GBK" w:eastAsia="方正仿宋_GBK"/>
          <w:sz w:val="32"/>
          <w:szCs w:val="32"/>
        </w:rPr>
        <w:t>4.林业部门出具的是否涉及占用林地的材料；</w:t>
      </w:r>
    </w:p>
    <w:p>
      <w:pPr>
        <w:spacing w:line="560" w:lineRule="exact"/>
        <w:ind w:firstLine="628" w:firstLineChars="200"/>
        <w:jc w:val="both"/>
        <w:rPr>
          <w:rFonts w:ascii="方正仿宋_GBK" w:eastAsia="方正仿宋_GBK"/>
          <w:sz w:val="32"/>
          <w:szCs w:val="32"/>
        </w:rPr>
      </w:pPr>
      <w:r>
        <w:rPr>
          <w:rFonts w:hint="eastAsia" w:ascii="方正仿宋_GBK" w:eastAsia="方正仿宋_GBK"/>
          <w:spacing w:val="-3"/>
          <w:sz w:val="32"/>
          <w:szCs w:val="32"/>
        </w:rPr>
        <w:t>5.区发展改革委的核价批准文件；</w:t>
      </w:r>
    </w:p>
    <w:p>
      <w:pPr>
        <w:pStyle w:val="3"/>
        <w:spacing w:line="560" w:lineRule="exact"/>
        <w:jc w:val="both"/>
        <w:rPr>
          <w:rFonts w:ascii="方正仿宋_GBK" w:eastAsia="方正仿宋_GBK"/>
          <w:sz w:val="32"/>
          <w:szCs w:val="32"/>
        </w:rPr>
      </w:pPr>
      <w:r>
        <w:rPr>
          <w:rFonts w:hint="eastAsia" w:ascii="方正仿宋_GBK" w:eastAsia="方正仿宋_GBK"/>
          <w:sz w:val="32"/>
          <w:szCs w:val="32"/>
        </w:rPr>
        <w:t xml:space="preserve">  　6.区民政局牵头相关部门对项目</w:t>
      </w:r>
      <w:r>
        <w:rPr>
          <w:rFonts w:hint="eastAsia" w:ascii="方正仿宋_GBK" w:eastAsia="方正仿宋_GBK"/>
          <w:sz w:val="32"/>
          <w:szCs w:val="32"/>
          <w:lang w:eastAsia="zh-CN"/>
        </w:rPr>
        <w:t>竣工验收</w:t>
      </w:r>
      <w:r>
        <w:rPr>
          <w:rFonts w:hint="eastAsia" w:ascii="方正仿宋_GBK" w:eastAsia="方正仿宋_GBK"/>
          <w:sz w:val="32"/>
          <w:szCs w:val="32"/>
        </w:rPr>
        <w:t>的相关手续；</w:t>
      </w:r>
    </w:p>
    <w:p>
      <w:pPr>
        <w:pStyle w:val="3"/>
        <w:spacing w:line="560" w:lineRule="exact"/>
        <w:ind w:firstLine="600"/>
        <w:jc w:val="both"/>
        <w:rPr>
          <w:rFonts w:ascii="方正仿宋_GBK" w:eastAsia="方正仿宋_GBK"/>
          <w:sz w:val="32"/>
          <w:szCs w:val="32"/>
        </w:rPr>
      </w:pPr>
      <w:r>
        <w:rPr>
          <w:rFonts w:hint="eastAsia" w:ascii="方正仿宋_GBK" w:eastAsia="方正仿宋_GBK"/>
          <w:sz w:val="32"/>
          <w:szCs w:val="32"/>
        </w:rPr>
        <w:t>7.法人资格证明文件（营业执照、身份证）；</w:t>
      </w:r>
    </w:p>
    <w:p>
      <w:pPr>
        <w:pStyle w:val="3"/>
        <w:spacing w:line="560" w:lineRule="exact"/>
        <w:ind w:firstLine="600"/>
        <w:jc w:val="both"/>
        <w:rPr>
          <w:rFonts w:ascii="方正仿宋_GBK" w:eastAsia="方正仿宋_GBK"/>
          <w:spacing w:val="-3"/>
          <w:sz w:val="32"/>
          <w:szCs w:val="32"/>
        </w:rPr>
      </w:pPr>
      <w:r>
        <w:rPr>
          <w:rFonts w:hint="eastAsia" w:ascii="方正仿宋_GBK" w:eastAsia="方正仿宋_GBK"/>
          <w:spacing w:val="-3"/>
          <w:sz w:val="32"/>
          <w:szCs w:val="32"/>
        </w:rPr>
        <w:t>8.整体规划建设图纸；</w:t>
      </w:r>
    </w:p>
    <w:p>
      <w:pPr>
        <w:spacing w:line="560" w:lineRule="exact"/>
        <w:ind w:firstLine="628" w:firstLineChars="200"/>
        <w:jc w:val="both"/>
        <w:rPr>
          <w:rFonts w:ascii="方正仿宋_GBK" w:eastAsia="方正仿宋_GBK"/>
          <w:spacing w:val="-3"/>
          <w:sz w:val="32"/>
          <w:szCs w:val="32"/>
        </w:rPr>
      </w:pPr>
      <w:r>
        <w:rPr>
          <w:rFonts w:hint="eastAsia" w:ascii="方正仿宋_GBK" w:eastAsia="方正仿宋_GBK"/>
          <w:spacing w:val="-3"/>
          <w:sz w:val="32"/>
          <w:szCs w:val="32"/>
        </w:rPr>
        <w:t>9.经营服务场所环境（服务场所、墓区实景图拍照打印）；</w:t>
      </w:r>
    </w:p>
    <w:p>
      <w:pPr>
        <w:pStyle w:val="3"/>
        <w:spacing w:line="560" w:lineRule="exact"/>
        <w:jc w:val="both"/>
        <w:rPr>
          <w:rFonts w:ascii="方正仿宋_GBK" w:eastAsia="方正仿宋_GBK"/>
          <w:sz w:val="32"/>
          <w:szCs w:val="32"/>
        </w:rPr>
      </w:pPr>
      <w:r>
        <w:rPr>
          <w:rFonts w:hint="eastAsia" w:ascii="方正仿宋_GBK" w:eastAsia="方正仿宋_GBK"/>
          <w:spacing w:val="-7"/>
          <w:sz w:val="32"/>
          <w:szCs w:val="32"/>
        </w:rPr>
        <w:t xml:space="preserve">    10.法律政策规定的其他材料。</w:t>
      </w:r>
    </w:p>
    <w:p>
      <w:pPr>
        <w:spacing w:line="560" w:lineRule="exact"/>
        <w:rPr>
          <w:sz w:val="32"/>
          <w:szCs w:val="32"/>
        </w:rPr>
      </w:pPr>
    </w:p>
    <w:p>
      <w:pPr>
        <w:widowControl w:val="0"/>
        <w:kinsoku/>
        <w:autoSpaceDE/>
        <w:autoSpaceDN/>
        <w:adjustRightInd/>
        <w:spacing w:line="560" w:lineRule="exact"/>
        <w:jc w:val="both"/>
        <w:textAlignment w:val="auto"/>
        <w:rPr>
          <w:rFonts w:ascii="方正楷体_GBK" w:hAnsi="方正楷体_GBK" w:eastAsia="方正楷体_GBK" w:cs="方正楷体_GBK"/>
          <w:sz w:val="32"/>
          <w:szCs w:val="32"/>
        </w:rPr>
      </w:pPr>
    </w:p>
    <w:p>
      <w:pPr>
        <w:tabs>
          <w:tab w:val="left" w:pos="8364"/>
        </w:tabs>
        <w:spacing w:line="540" w:lineRule="exact"/>
        <w:ind w:right="-645" w:rightChars="-307"/>
        <w:rPr>
          <w:rFonts w:ascii="方正仿宋_GBK" w:eastAsia="方正仿宋_GBK"/>
          <w:sz w:val="28"/>
          <w:szCs w:val="28"/>
        </w:rPr>
      </w:pPr>
    </w:p>
    <w:p>
      <w:pPr>
        <w:pStyle w:val="2"/>
        <w:rPr>
          <w:rFonts w:ascii="方正仿宋_GBK" w:eastAsia="方正仿宋_GBK"/>
          <w:szCs w:val="28"/>
        </w:rPr>
      </w:pPr>
    </w:p>
    <w:p>
      <w:pPr>
        <w:rPr>
          <w:rFonts w:ascii="方正仿宋_GBK" w:eastAsia="方正仿宋_GBK"/>
          <w:sz w:val="28"/>
          <w:szCs w:val="28"/>
        </w:rPr>
      </w:pPr>
    </w:p>
    <w:p>
      <w:pPr>
        <w:pStyle w:val="2"/>
        <w:rPr>
          <w:rFonts w:ascii="方正仿宋_GBK" w:eastAsia="方正仿宋_GBK"/>
          <w:szCs w:val="28"/>
        </w:rPr>
      </w:pPr>
    </w:p>
    <w:p>
      <w:pPr>
        <w:rPr>
          <w:rFonts w:ascii="方正仿宋_GBK" w:eastAsia="方正仿宋_GBK"/>
          <w:sz w:val="28"/>
          <w:szCs w:val="28"/>
        </w:rPr>
      </w:pPr>
    </w:p>
    <w:p>
      <w:pPr>
        <w:pStyle w:val="2"/>
        <w:rPr>
          <w:rFonts w:ascii="方正仿宋_GBK" w:eastAsia="方正仿宋_GBK"/>
          <w:szCs w:val="28"/>
        </w:rPr>
      </w:pPr>
    </w:p>
    <w:p>
      <w:pPr>
        <w:rPr>
          <w:rFonts w:ascii="方正仿宋_GBK" w:eastAsia="方正仿宋_GBK"/>
          <w:sz w:val="28"/>
          <w:szCs w:val="28"/>
        </w:rPr>
      </w:pPr>
    </w:p>
    <w:p>
      <w:pPr>
        <w:pStyle w:val="2"/>
        <w:rPr>
          <w:rFonts w:ascii="方正仿宋_GBK" w:eastAsia="方正仿宋_GBK"/>
          <w:szCs w:val="28"/>
        </w:rPr>
      </w:pPr>
    </w:p>
    <w:p>
      <w:pPr>
        <w:rPr>
          <w:rFonts w:ascii="方正仿宋_GBK" w:eastAsia="方正仿宋_GBK"/>
          <w:sz w:val="28"/>
          <w:szCs w:val="28"/>
        </w:rPr>
      </w:pPr>
    </w:p>
    <w:p>
      <w:pPr>
        <w:pStyle w:val="2"/>
        <w:rPr>
          <w:rFonts w:ascii="方正仿宋_GBK" w:eastAsia="方正仿宋_GBK"/>
          <w:szCs w:val="28"/>
        </w:rPr>
      </w:pPr>
    </w:p>
    <w:p>
      <w:pPr>
        <w:pStyle w:val="2"/>
      </w:pPr>
    </w:p>
    <w:p>
      <w:pPr>
        <w:tabs>
          <w:tab w:val="left" w:pos="8364"/>
        </w:tabs>
        <w:spacing w:line="540" w:lineRule="exact"/>
        <w:ind w:right="-645" w:rightChars="-307"/>
        <w:rPr>
          <w:sz w:val="32"/>
          <w:szCs w:val="32"/>
        </w:rPr>
      </w:pPr>
      <w: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591820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918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0pt;height:0pt;width:466pt;z-index:251663360;mso-width-relative:page;mso-height-relative:page;" filled="f" stroked="t" coordsize="21600,21600" o:gfxdata="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huEN0tAAAAACAQAADwAAAAAAAAABACAAAAAiAAAAZHJzL2Rvd25y&#10;ZXYueG1sUEsBAhQAFAAAAAgAh07iQAYiVWLNAQAAagMAAA4AAAAAAAAAAQAgAAAAHwEAAGRycy9l&#10;Mm9Eb2MueG1sUEsFBgAAAAAGAAYAWQEAAF4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-25400</wp:posOffset>
                </wp:positionH>
                <wp:positionV relativeFrom="paragraph">
                  <wp:posOffset>395605</wp:posOffset>
                </wp:positionV>
                <wp:extent cx="5943600" cy="0"/>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pt;margin-top:31.15pt;height:0pt;width:468pt;z-index:251662336;mso-width-relative:page;mso-height-relative:page;" filled="f" stroked="t" coordsize="21600,21600" o:gfxdata="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bCOtNdUAAAAIAQAADwAAAAAAAAABACAAAAAiAAAAZHJz&#10;L2Rvd25yZXYueG1sUEsBAhQAFAAAAAgAh07iQB3TrkzOAQAAagMAAA4AAAAAAAAAAQAgAAAAJAEA&#10;AGRycy9lMm9Eb2MueG1sUEsFBgAAAAAGAAYAWQEAAGQFAAAAAA==&#10;">
                <v:fill on="f" focussize="0,0"/>
                <v:stroke color="#000000" joinstyle="round"/>
                <v:imagedata o:title=""/>
                <o:lock v:ext="edit" aspectratio="f"/>
              </v:line>
            </w:pict>
          </mc:Fallback>
        </mc:AlternateContent>
      </w:r>
      <w:r>
        <w:rPr>
          <w:rFonts w:hint="eastAsia" w:ascii="方正仿宋_GBK" w:eastAsia="方正仿宋_GBK"/>
          <w:sz w:val="28"/>
          <w:szCs w:val="28"/>
        </w:rPr>
        <w:t xml:space="preserve">重庆市渝北区民政局办公室             </w:t>
      </w:r>
      <w:r>
        <w:rPr>
          <w:rFonts w:ascii="方正仿宋_GBK" w:eastAsia="方正仿宋_GBK"/>
          <w:sz w:val="28"/>
          <w:szCs w:val="28"/>
        </w:rPr>
        <w:t xml:space="preserve">   </w:t>
      </w:r>
      <w:r>
        <w:rPr>
          <w:rFonts w:hint="eastAsia" w:ascii="方正仿宋_GBK" w:eastAsia="方正仿宋_GBK"/>
          <w:sz w:val="28"/>
          <w:szCs w:val="28"/>
        </w:rPr>
        <w:t xml:space="preserve"> </w:t>
      </w:r>
      <w:r>
        <w:rPr>
          <w:rFonts w:hint="eastAsia" w:ascii="方正仿宋_GBK"/>
          <w:sz w:val="28"/>
          <w:szCs w:val="28"/>
        </w:rPr>
        <w:t xml:space="preserve"> </w:t>
      </w:r>
      <w:r>
        <w:rPr>
          <w:rFonts w:hint="eastAsia" w:ascii="方正仿宋_GBK" w:eastAsia="方正仿宋_GBK"/>
          <w:sz w:val="28"/>
          <w:szCs w:val="28"/>
        </w:rPr>
        <w:t xml:space="preserve"> </w:t>
      </w:r>
      <w:r>
        <w:rPr>
          <w:rFonts w:ascii="方正仿宋_GBK" w:eastAsia="方正仿宋_GBK"/>
          <w:sz w:val="28"/>
          <w:szCs w:val="28"/>
        </w:rPr>
        <w:t xml:space="preserve">   </w:t>
      </w:r>
      <w:r>
        <w:rPr>
          <w:rFonts w:hint="eastAsia" w:ascii="方正仿宋_GBK" w:eastAsia="方正仿宋_GBK"/>
          <w:sz w:val="28"/>
          <w:szCs w:val="28"/>
        </w:rPr>
        <w:t xml:space="preserve"> 20</w:t>
      </w:r>
      <w:r>
        <w:rPr>
          <w:rFonts w:ascii="方正仿宋_GBK" w:eastAsia="方正仿宋_GBK"/>
          <w:sz w:val="28"/>
          <w:szCs w:val="28"/>
        </w:rPr>
        <w:t>2</w:t>
      </w:r>
      <w:r>
        <w:rPr>
          <w:rFonts w:hint="eastAsia" w:ascii="方正仿宋_GBK" w:eastAsia="方正仿宋_GBK"/>
          <w:sz w:val="28"/>
          <w:szCs w:val="28"/>
        </w:rPr>
        <w:t>4年</w:t>
      </w:r>
      <w:bookmarkStart w:id="3" w:name="yinfayue"/>
      <w:bookmarkEnd w:id="3"/>
      <w:r>
        <w:rPr>
          <w:rFonts w:hint="eastAsia" w:ascii="方正仿宋_GBK" w:eastAsia="方正仿宋_GBK"/>
          <w:sz w:val="28"/>
          <w:szCs w:val="28"/>
        </w:rPr>
        <w:t>3月13</w:t>
      </w:r>
      <w:r>
        <w:rPr>
          <w:rFonts w:ascii="方正仿宋_GBK" w:eastAsia="方正仿宋_GBK"/>
          <w:sz w:val="28"/>
          <w:szCs w:val="28"/>
        </w:rPr>
        <w:t>日</w:t>
      </w:r>
      <w:r>
        <w:rPr>
          <w:rFonts w:hint="eastAsia" w:ascii="方正仿宋_GBK" w:eastAsia="方正仿宋_GBK"/>
          <w:sz w:val="28"/>
          <w:szCs w:val="28"/>
        </w:rPr>
        <w:t>印发</w:t>
      </w:r>
    </w:p>
    <w:sectPr>
      <w:footerReference r:id="rId3" w:type="default"/>
      <w:pgSz w:w="11906" w:h="16838"/>
      <w:pgMar w:top="2098" w:right="1474" w:bottom="1814" w:left="1587"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8"/>
                              <w:szCs w:val="28"/>
                            </w:rPr>
                          </w:pPr>
                          <w: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- 4 -</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4"/>
                      <w:rPr>
                        <w:rFonts w:ascii="Times New Roman" w:hAnsi="Times New Roman" w:cs="Times New Roman"/>
                        <w:sz w:val="28"/>
                        <w:szCs w:val="28"/>
                      </w:rPr>
                    </w:pPr>
                    <w: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- 4 -</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NDZhMjFiNDgzNjE4NWJlMzUyYzBmYjM2ODU4YWMifQ=="/>
    <w:docVar w:name="KGWebUrl" w:val="http://23.143.0.11:80/seeyon/officeservlet"/>
  </w:docVars>
  <w:rsids>
    <w:rsidRoot w:val="00C17043"/>
    <w:rsid w:val="001E6D60"/>
    <w:rsid w:val="006673BB"/>
    <w:rsid w:val="00C12C56"/>
    <w:rsid w:val="00C17043"/>
    <w:rsid w:val="01E50D53"/>
    <w:rsid w:val="02072A78"/>
    <w:rsid w:val="023D293E"/>
    <w:rsid w:val="02900CBF"/>
    <w:rsid w:val="02E90F3A"/>
    <w:rsid w:val="035E61CF"/>
    <w:rsid w:val="04DF7CDC"/>
    <w:rsid w:val="05706B86"/>
    <w:rsid w:val="060043AE"/>
    <w:rsid w:val="060A0D89"/>
    <w:rsid w:val="07533E17"/>
    <w:rsid w:val="07C5140B"/>
    <w:rsid w:val="08181E21"/>
    <w:rsid w:val="0849203C"/>
    <w:rsid w:val="089D3380"/>
    <w:rsid w:val="0A326B00"/>
    <w:rsid w:val="0A5B1BB3"/>
    <w:rsid w:val="0B3F3282"/>
    <w:rsid w:val="0B732F2C"/>
    <w:rsid w:val="0C122745"/>
    <w:rsid w:val="0C760F26"/>
    <w:rsid w:val="0D156991"/>
    <w:rsid w:val="0D6C6C9A"/>
    <w:rsid w:val="0DE20414"/>
    <w:rsid w:val="0ECD7AAF"/>
    <w:rsid w:val="0F384BB8"/>
    <w:rsid w:val="0F76123D"/>
    <w:rsid w:val="103233B6"/>
    <w:rsid w:val="12013F0B"/>
    <w:rsid w:val="12ED7A68"/>
    <w:rsid w:val="12FD66F2"/>
    <w:rsid w:val="132D4308"/>
    <w:rsid w:val="13405DEA"/>
    <w:rsid w:val="135B2C24"/>
    <w:rsid w:val="13E523D4"/>
    <w:rsid w:val="140B289C"/>
    <w:rsid w:val="1441006B"/>
    <w:rsid w:val="146124BC"/>
    <w:rsid w:val="14A800EA"/>
    <w:rsid w:val="14EC1D19"/>
    <w:rsid w:val="16420F00"/>
    <w:rsid w:val="167C538B"/>
    <w:rsid w:val="170A6E3A"/>
    <w:rsid w:val="176B778A"/>
    <w:rsid w:val="17CE0327"/>
    <w:rsid w:val="186E51A7"/>
    <w:rsid w:val="19460B23"/>
    <w:rsid w:val="1A1D3EB4"/>
    <w:rsid w:val="1A2E1092"/>
    <w:rsid w:val="1B3F2E2B"/>
    <w:rsid w:val="1B485552"/>
    <w:rsid w:val="1D4F1A4B"/>
    <w:rsid w:val="1DB93368"/>
    <w:rsid w:val="1E4D585F"/>
    <w:rsid w:val="1E984D2C"/>
    <w:rsid w:val="1F1C0616"/>
    <w:rsid w:val="1F4E7AE0"/>
    <w:rsid w:val="1F7F7C9A"/>
    <w:rsid w:val="20112F2C"/>
    <w:rsid w:val="21D70261"/>
    <w:rsid w:val="21D714A1"/>
    <w:rsid w:val="231F3C6E"/>
    <w:rsid w:val="236B0C61"/>
    <w:rsid w:val="24803595"/>
    <w:rsid w:val="24EF2718"/>
    <w:rsid w:val="25C40AFC"/>
    <w:rsid w:val="25FF7D86"/>
    <w:rsid w:val="268271F8"/>
    <w:rsid w:val="26F40F6D"/>
    <w:rsid w:val="27343A60"/>
    <w:rsid w:val="276A6719"/>
    <w:rsid w:val="278247CB"/>
    <w:rsid w:val="278875BC"/>
    <w:rsid w:val="27AE736E"/>
    <w:rsid w:val="27D85841"/>
    <w:rsid w:val="27DC037F"/>
    <w:rsid w:val="281401B5"/>
    <w:rsid w:val="281D62A2"/>
    <w:rsid w:val="28893937"/>
    <w:rsid w:val="29F574D6"/>
    <w:rsid w:val="2A662182"/>
    <w:rsid w:val="2A7D127A"/>
    <w:rsid w:val="2AA70257"/>
    <w:rsid w:val="2AE13EFE"/>
    <w:rsid w:val="2B8E7BE2"/>
    <w:rsid w:val="2BAB05E0"/>
    <w:rsid w:val="2C581F9E"/>
    <w:rsid w:val="2CB73169"/>
    <w:rsid w:val="2D947006"/>
    <w:rsid w:val="2E5D389C"/>
    <w:rsid w:val="2E6D7F83"/>
    <w:rsid w:val="2EFA733D"/>
    <w:rsid w:val="2FF948BE"/>
    <w:rsid w:val="304F4777"/>
    <w:rsid w:val="316771C6"/>
    <w:rsid w:val="31893F49"/>
    <w:rsid w:val="31D04385"/>
    <w:rsid w:val="31D61407"/>
    <w:rsid w:val="330C763F"/>
    <w:rsid w:val="3330157F"/>
    <w:rsid w:val="337B4EF0"/>
    <w:rsid w:val="33837901"/>
    <w:rsid w:val="34126ED7"/>
    <w:rsid w:val="349D2C44"/>
    <w:rsid w:val="352B64A2"/>
    <w:rsid w:val="357F234A"/>
    <w:rsid w:val="35975258"/>
    <w:rsid w:val="363E2205"/>
    <w:rsid w:val="36A835BF"/>
    <w:rsid w:val="37841E99"/>
    <w:rsid w:val="3814745F"/>
    <w:rsid w:val="3A8723CC"/>
    <w:rsid w:val="3BC211E2"/>
    <w:rsid w:val="3C50711C"/>
    <w:rsid w:val="3C9A099D"/>
    <w:rsid w:val="3CC50F8A"/>
    <w:rsid w:val="3E5F4B6E"/>
    <w:rsid w:val="3E7F05D0"/>
    <w:rsid w:val="3FD25E21"/>
    <w:rsid w:val="3FDD483D"/>
    <w:rsid w:val="406D1341"/>
    <w:rsid w:val="40C41559"/>
    <w:rsid w:val="40F260C6"/>
    <w:rsid w:val="41A544CF"/>
    <w:rsid w:val="41C21F3C"/>
    <w:rsid w:val="42022339"/>
    <w:rsid w:val="429872AD"/>
    <w:rsid w:val="42CD6DEA"/>
    <w:rsid w:val="431A7B56"/>
    <w:rsid w:val="43873B38"/>
    <w:rsid w:val="43D321DE"/>
    <w:rsid w:val="442742D8"/>
    <w:rsid w:val="454964D0"/>
    <w:rsid w:val="46845B8C"/>
    <w:rsid w:val="46E14C12"/>
    <w:rsid w:val="481B4154"/>
    <w:rsid w:val="48943F06"/>
    <w:rsid w:val="48AC1FAB"/>
    <w:rsid w:val="48B3438D"/>
    <w:rsid w:val="49417BEA"/>
    <w:rsid w:val="496D09DF"/>
    <w:rsid w:val="49AB1D1B"/>
    <w:rsid w:val="4A7B537E"/>
    <w:rsid w:val="4AB34B18"/>
    <w:rsid w:val="4B166E55"/>
    <w:rsid w:val="4D16138E"/>
    <w:rsid w:val="4D3D2DBF"/>
    <w:rsid w:val="4D3F19D3"/>
    <w:rsid w:val="4D467EC5"/>
    <w:rsid w:val="4DDA060D"/>
    <w:rsid w:val="4E200716"/>
    <w:rsid w:val="4E595A79"/>
    <w:rsid w:val="500D6A78"/>
    <w:rsid w:val="511F69F4"/>
    <w:rsid w:val="513E6BB0"/>
    <w:rsid w:val="5181771E"/>
    <w:rsid w:val="51915487"/>
    <w:rsid w:val="51AB3D3B"/>
    <w:rsid w:val="5203739C"/>
    <w:rsid w:val="52756B57"/>
    <w:rsid w:val="52EA2E41"/>
    <w:rsid w:val="5411465D"/>
    <w:rsid w:val="542B07D6"/>
    <w:rsid w:val="548B440F"/>
    <w:rsid w:val="55735C18"/>
    <w:rsid w:val="565371AF"/>
    <w:rsid w:val="566B44F9"/>
    <w:rsid w:val="56C360E3"/>
    <w:rsid w:val="57AE6D93"/>
    <w:rsid w:val="57E91B79"/>
    <w:rsid w:val="580A0133"/>
    <w:rsid w:val="582B2191"/>
    <w:rsid w:val="592027E9"/>
    <w:rsid w:val="597638E0"/>
    <w:rsid w:val="59D6649D"/>
    <w:rsid w:val="59F36CDF"/>
    <w:rsid w:val="5AD84127"/>
    <w:rsid w:val="5B264E92"/>
    <w:rsid w:val="5BAB5884"/>
    <w:rsid w:val="5BE72873"/>
    <w:rsid w:val="5C224D46"/>
    <w:rsid w:val="5C2A15C6"/>
    <w:rsid w:val="5CBF734C"/>
    <w:rsid w:val="5D415FB3"/>
    <w:rsid w:val="5DC50992"/>
    <w:rsid w:val="5DE4797B"/>
    <w:rsid w:val="5FBB79FE"/>
    <w:rsid w:val="60D1764E"/>
    <w:rsid w:val="61E57855"/>
    <w:rsid w:val="62D11B87"/>
    <w:rsid w:val="63A4104A"/>
    <w:rsid w:val="63C0190F"/>
    <w:rsid w:val="63CB2A7A"/>
    <w:rsid w:val="647E404D"/>
    <w:rsid w:val="66B617C0"/>
    <w:rsid w:val="66BB18EC"/>
    <w:rsid w:val="66C63380"/>
    <w:rsid w:val="66D25ECE"/>
    <w:rsid w:val="67670D0C"/>
    <w:rsid w:val="678E6F77"/>
    <w:rsid w:val="67B37AAD"/>
    <w:rsid w:val="68910A20"/>
    <w:rsid w:val="69D02B99"/>
    <w:rsid w:val="6C044D7B"/>
    <w:rsid w:val="6D050DAB"/>
    <w:rsid w:val="6D8A305E"/>
    <w:rsid w:val="6DBF7DC1"/>
    <w:rsid w:val="6E0D7529"/>
    <w:rsid w:val="6E5839D9"/>
    <w:rsid w:val="6E5D0773"/>
    <w:rsid w:val="6EBD5CD8"/>
    <w:rsid w:val="6EC16F54"/>
    <w:rsid w:val="6F4D07E7"/>
    <w:rsid w:val="6FF62C2D"/>
    <w:rsid w:val="70B7060E"/>
    <w:rsid w:val="70DD3DED"/>
    <w:rsid w:val="713203BE"/>
    <w:rsid w:val="71752277"/>
    <w:rsid w:val="72161365"/>
    <w:rsid w:val="74253305"/>
    <w:rsid w:val="745601AA"/>
    <w:rsid w:val="74947350"/>
    <w:rsid w:val="750B0F29"/>
    <w:rsid w:val="75826D11"/>
    <w:rsid w:val="759C3049"/>
    <w:rsid w:val="76B178AE"/>
    <w:rsid w:val="7842560E"/>
    <w:rsid w:val="78A70769"/>
    <w:rsid w:val="78EE4DE9"/>
    <w:rsid w:val="7A6510DB"/>
    <w:rsid w:val="7AC53928"/>
    <w:rsid w:val="7B31720F"/>
    <w:rsid w:val="7C184315"/>
    <w:rsid w:val="7CC876FF"/>
    <w:rsid w:val="7D036726"/>
    <w:rsid w:val="7D342FE7"/>
    <w:rsid w:val="7DEB7B49"/>
    <w:rsid w:val="7F0709B3"/>
    <w:rsid w:val="7F477001"/>
    <w:rsid w:val="7FEE7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宋体" w:cs="Arial"/>
      <w:color w:val="000000"/>
      <w:sz w:val="21"/>
      <w:szCs w:val="21"/>
      <w:lang w:val="en-US" w:eastAsia="zh-CN" w:bidi="ar-SA"/>
    </w:rPr>
  </w:style>
  <w:style w:type="paragraph" w:styleId="2">
    <w:name w:val="heading 4"/>
    <w:basedOn w:val="1"/>
    <w:next w:val="1"/>
    <w:qFormat/>
    <w:uiPriority w:val="0"/>
    <w:pPr>
      <w:keepNext/>
      <w:keepLines/>
      <w:spacing w:before="280" w:after="290" w:line="372" w:lineRule="auto"/>
      <w:outlineLvl w:val="3"/>
    </w:pPr>
    <w:rPr>
      <w:rFonts w:eastAsia="黑体"/>
      <w:sz w:val="28"/>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link w:val="9"/>
    <w:semiHidden/>
    <w:unhideWhenUsed/>
    <w:qFormat/>
    <w:uiPriority w:val="99"/>
  </w:style>
  <w:style w:type="paragraph" w:styleId="4">
    <w:name w:val="footer"/>
    <w:basedOn w:val="1"/>
    <w:next w:val="1"/>
    <w:semiHidden/>
    <w:unhideWhenUsed/>
    <w:qFormat/>
    <w:uiPriority w:val="99"/>
    <w:pPr>
      <w:tabs>
        <w:tab w:val="center" w:pos="4153"/>
        <w:tab w:val="right" w:pos="8306"/>
      </w:tabs>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Normal (Web)"/>
    <w:basedOn w:val="1"/>
    <w:qFormat/>
    <w:uiPriority w:val="0"/>
    <w:pPr>
      <w:spacing w:beforeAutospacing="1" w:afterAutospacing="1"/>
    </w:pPr>
    <w:rPr>
      <w:sz w:val="24"/>
    </w:rPr>
  </w:style>
  <w:style w:type="character" w:customStyle="1" w:styleId="9">
    <w:name w:val="正文文本 Char"/>
    <w:basedOn w:val="8"/>
    <w:link w:val="3"/>
    <w:semiHidden/>
    <w:qFormat/>
    <w:uiPriority w:val="99"/>
    <w:rPr>
      <w:rFonts w:ascii="Arial" w:hAnsi="Arial" w:eastAsia="宋体" w:cs="Arial"/>
      <w:color w:val="000000"/>
      <w:kern w:val="0"/>
      <w:szCs w:val="21"/>
    </w:rPr>
  </w:style>
  <w:style w:type="paragraph" w:customStyle="1" w:styleId="10">
    <w:name w:val="列出段落1"/>
    <w:basedOn w:val="1"/>
    <w:qFormat/>
    <w:uiPriority w:val="0"/>
    <w:pPr>
      <w:ind w:firstLine="420" w:firstLineChars="200"/>
    </w:pPr>
    <w:rPr>
      <w:rFonts w:ascii="Calibri" w:hAnsi="Calibri" w:cs="Times New Roman"/>
    </w:rPr>
  </w:style>
  <w:style w:type="paragraph" w:customStyle="1" w:styleId="11">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177</Words>
  <Characters>1011</Characters>
  <Lines>8</Lines>
  <Paragraphs>2</Paragraphs>
  <TotalTime>0</TotalTime>
  <ScaleCrop>false</ScaleCrop>
  <LinksUpToDate>false</LinksUpToDate>
  <CharactersWithSpaces>1186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2024-03-13T07:53:00Z</dcterms:created>
  <dc:creator>Windows 用户</dc:creator>
  <cp:lastModifiedBy>杨倩怡</cp:lastModifiedBy>
  <cp:lastPrinted>2024-02-18T07:22:00Z</cp:lastPrinted>
  <dcterms:modified xsi:type="dcterms:W3CDTF">2024-03-15T02:12:43Z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24BD54A8647D45BD9C3D226C457DFF2E_13</vt:lpwstr>
  </property>
</Properties>
</file>