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r>
        <w:rPr>
          <w:rFonts w:hint="default" w:ascii="Times New Roman" w:hAnsi="Times New Roman" w:eastAsia="黑体" w:cs="Times New Roman"/>
          <w:bCs/>
          <w:sz w:val="44"/>
          <w:szCs w:val="44"/>
        </w:rPr>
        <w:pict>
          <v:shape id="_x0000_s2050" o:spid="_x0000_s2050" o:spt="136" type="#_x0000_t136" style="position:absolute;left:0pt;margin-left:11.6pt;margin-top:242.9pt;height:56.7pt;width:413.85pt;mso-position-horizontal-relative:margin;mso-position-vertical-relative:page;z-index:25166540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tabs>
          <w:tab w:val="left" w:pos="3240"/>
        </w:tabs>
        <w:jc w:val="center"/>
        <w:rPr>
          <w:rFonts w:hint="default" w:ascii="Times New Roman" w:hAnsi="Times New Roman" w:eastAsia="方正仿宋_GBK" w:cs="Times New Roman"/>
          <w:sz w:val="32"/>
          <w:szCs w:val="32"/>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1" name="直接箭头连接符 1"/>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8.3pt;margin-top:36pt;height:0pt;width:464.9pt;z-index:251664384;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oDF4HXAAAACQEAAA8AAAAAAAAAAQAgAAAAIgAAAGRycy9kb3ducmV2LnhtbFBLAQIUABQAAAAI&#10;AIdO4kDj644r7gEAALgDAAAOAAAAAAAAAAEAIAAAACYBAABkcnMvZTJvRG9jLnhtbFBLBQYAAAAA&#10;BgAGAFkBAACGBQAAAAA=&#10;">
                <v:fill on="f" focussize="0,0"/>
                <v:stroke weight="1.5pt" color="#FF0000" joinstyle="round"/>
                <v:imagedata o:title=""/>
                <o:lock v:ext="edit" aspectratio="f"/>
                <v:textbox>
                  <w:txbxContent>
                    <w:p/>
                  </w:txbxContent>
                </v:textbox>
              </v:shape>
            </w:pict>
          </mc:Fallback>
        </mc:AlternateContent>
      </w:r>
      <w:r>
        <w:rPr>
          <w:rFonts w:hint="default" w:ascii="Times New Roman" w:hAnsi="Times New Roman" w:eastAsia="方正仿宋_GBK" w:cs="Times New Roman"/>
          <w:sz w:val="32"/>
          <w:szCs w:val="32"/>
        </w:rPr>
        <w:t>渝北民〔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114</w:t>
      </w:r>
      <w:r>
        <w:rPr>
          <w:rFonts w:hint="default" w:ascii="Times New Roman" w:hAnsi="Times New Roman" w:eastAsia="方正仿宋_GBK" w:cs="Times New Roman"/>
          <w:sz w:val="32"/>
          <w:szCs w:val="32"/>
        </w:rPr>
        <w:t>号</w:t>
      </w:r>
    </w:p>
    <w:p>
      <w:pPr>
        <w:pStyle w:val="2"/>
      </w:pPr>
    </w:p>
    <w:p>
      <w:pPr>
        <w:keepNext w:val="0"/>
        <w:keepLines w:val="0"/>
        <w:pageBreakBefore w:val="0"/>
        <w:kinsoku/>
        <w:wordWrap/>
        <w:overflowPunct/>
        <w:topLinePunct w:val="0"/>
        <w:bidi w:val="0"/>
        <w:spacing w:line="56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重庆市渝北区民政局</w:t>
      </w:r>
    </w:p>
    <w:p>
      <w:pPr>
        <w:overflowPunct w:val="0"/>
        <w:snapToGrid w:val="0"/>
        <w:spacing w:line="560" w:lineRule="exact"/>
        <w:jc w:val="center"/>
        <w:rPr>
          <w:rFonts w:ascii="方正小标宋_GBK" w:hAnsi="方正小标宋简体" w:eastAsia="方正小标宋_GBK"/>
          <w:color w:val="000000"/>
          <w:sz w:val="44"/>
          <w:szCs w:val="44"/>
        </w:rPr>
      </w:pPr>
      <w:r>
        <w:rPr>
          <w:rFonts w:hint="eastAsia" w:ascii="方正小标宋_GBK" w:hAnsi="方正小标宋简体" w:eastAsia="方正小标宋_GBK"/>
          <w:color w:val="000000"/>
          <w:sz w:val="44"/>
          <w:szCs w:val="44"/>
        </w:rPr>
        <w:t>关于印发《培育发展渝北区社区社会组织</w:t>
      </w:r>
    </w:p>
    <w:p>
      <w:pPr>
        <w:overflowPunct w:val="0"/>
        <w:snapToGrid w:val="0"/>
        <w:spacing w:line="560" w:lineRule="exact"/>
        <w:jc w:val="center"/>
        <w:rPr>
          <w:rFonts w:ascii="方正小标宋_GBK" w:eastAsia="方正小标宋_GBK"/>
          <w:color w:val="000000"/>
          <w:sz w:val="44"/>
          <w:szCs w:val="44"/>
        </w:rPr>
      </w:pPr>
      <w:r>
        <w:rPr>
          <w:rFonts w:hint="eastAsia" w:ascii="方正小标宋_GBK" w:hAnsi="方正小标宋简体" w:eastAsia="方正小标宋_GBK"/>
          <w:color w:val="000000"/>
          <w:sz w:val="44"/>
          <w:szCs w:val="44"/>
        </w:rPr>
        <w:t>专项行动实施方案（</w:t>
      </w:r>
      <w:r>
        <w:rPr>
          <w:rFonts w:hint="eastAsia" w:ascii="方正小标宋_GBK" w:eastAsia="方正小标宋_GBK"/>
          <w:color w:val="000000"/>
          <w:sz w:val="44"/>
          <w:szCs w:val="44"/>
        </w:rPr>
        <w:t>2021-2023</w:t>
      </w:r>
      <w:r>
        <w:rPr>
          <w:rFonts w:hint="eastAsia" w:ascii="方正小标宋_GBK" w:hAnsi="方正小标宋简体" w:eastAsia="方正小标宋_GBK"/>
          <w:color w:val="000000"/>
          <w:sz w:val="44"/>
          <w:szCs w:val="44"/>
        </w:rPr>
        <w:t>年）》的通知</w:t>
      </w:r>
    </w:p>
    <w:p>
      <w:pPr>
        <w:keepNext w:val="0"/>
        <w:keepLines w:val="0"/>
        <w:pageBreakBefore w:val="0"/>
        <w:widowControl w:val="0"/>
        <w:kinsoku/>
        <w:wordWrap/>
        <w:overflowPunct w:val="0"/>
        <w:topLinePunct w:val="0"/>
        <w:autoSpaceDE/>
        <w:autoSpaceDN/>
        <w:bidi w:val="0"/>
        <w:adjustRightInd/>
        <w:snapToGrid w:val="0"/>
        <w:spacing w:line="400" w:lineRule="exact"/>
        <w:textAlignment w:val="auto"/>
        <w:outlineLvl w:val="9"/>
        <w:rPr>
          <w:rFonts w:eastAsia="方正小标宋简体"/>
          <w:color w:val="000000"/>
          <w:sz w:val="44"/>
          <w:szCs w:val="44"/>
        </w:rPr>
      </w:pPr>
    </w:p>
    <w:p>
      <w:pPr>
        <w:overflowPunct w:val="0"/>
        <w:snapToGrid w:val="0"/>
        <w:spacing w:line="560" w:lineRule="exact"/>
        <w:rPr>
          <w:rFonts w:eastAsia="方正仿宋_GBK"/>
          <w:color w:val="000000"/>
          <w:sz w:val="32"/>
          <w:szCs w:val="32"/>
        </w:rPr>
      </w:pPr>
      <w:r>
        <w:rPr>
          <w:rFonts w:hint="eastAsia" w:eastAsia="方正仿宋_GBK" w:cs="宋体"/>
          <w:sz w:val="32"/>
          <w:szCs w:val="32"/>
        </w:rPr>
        <w:t>各</w:t>
      </w:r>
      <w:r>
        <w:rPr>
          <w:rFonts w:hint="eastAsia" w:ascii="方正仿宋_GBK" w:hAnsi="方正小标宋_GBK" w:eastAsia="方正仿宋_GBK"/>
          <w:color w:val="000000"/>
          <w:sz w:val="32"/>
          <w:szCs w:val="32"/>
        </w:rPr>
        <w:t>镇人民政府，各街道办事处</w:t>
      </w:r>
      <w:r>
        <w:rPr>
          <w:rFonts w:hAnsi="方正仿宋_GBK" w:eastAsia="方正仿宋_GBK"/>
          <w:color w:val="000000"/>
          <w:sz w:val="32"/>
          <w:szCs w:val="32"/>
        </w:rPr>
        <w:t>：</w:t>
      </w:r>
    </w:p>
    <w:p>
      <w:pPr>
        <w:tabs>
          <w:tab w:val="left" w:pos="7560"/>
        </w:tabs>
        <w:overflowPunct w:val="0"/>
        <w:snapToGrid w:val="0"/>
        <w:spacing w:line="560" w:lineRule="exact"/>
        <w:ind w:firstLine="640" w:firstLineChars="200"/>
        <w:rPr>
          <w:rFonts w:hAnsi="方正仿宋_GBK" w:eastAsia="方正仿宋_GBK"/>
          <w:color w:val="000000"/>
          <w:sz w:val="32"/>
          <w:szCs w:val="32"/>
        </w:rPr>
        <w:sectPr>
          <w:pgSz w:w="11906" w:h="16838"/>
          <w:pgMar w:top="2098" w:right="1474" w:bottom="1814" w:left="1587" w:header="851" w:footer="992" w:gutter="0"/>
          <w:pgNumType w:fmt="numberInDash" w:start="2"/>
          <w:cols w:space="425" w:num="1"/>
          <w:docGrid w:type="lines" w:linePitch="312" w:charSpace="0"/>
        </w:sectPr>
      </w:pPr>
      <w:r>
        <w:rPr>
          <w:rFonts w:hAnsi="方正仿宋_GBK" w:eastAsia="方正仿宋_GBK"/>
          <w:color w:val="000000"/>
          <w:sz w:val="32"/>
          <w:szCs w:val="32"/>
        </w:rPr>
        <w:t>培育发展社区社会组织，对于加强和创新社会治理，建设人人有责、人人尽责、人人享有的社会治理共同体具有重要意义。为深入学习贯彻党的十九届五中全会</w:t>
      </w:r>
      <w:r>
        <w:rPr>
          <w:rFonts w:hAnsi="方正仿宋_GBK" w:eastAsia="方正仿宋_GBK"/>
          <w:bCs/>
          <w:color w:val="000000"/>
          <w:sz w:val="32"/>
          <w:szCs w:val="32"/>
        </w:rPr>
        <w:t>和</w:t>
      </w:r>
      <w:r>
        <w:rPr>
          <w:rFonts w:eastAsia="方正仿宋_GBK"/>
          <w:color w:val="000000"/>
          <w:sz w:val="32"/>
          <w:szCs w:val="32"/>
        </w:rPr>
        <w:t>市委五届九次全会</w:t>
      </w:r>
      <w:r>
        <w:rPr>
          <w:rFonts w:hAnsi="方正仿宋_GBK" w:eastAsia="方正仿宋_GBK"/>
          <w:bCs/>
          <w:color w:val="000000"/>
          <w:sz w:val="32"/>
          <w:szCs w:val="32"/>
        </w:rPr>
        <w:t>精神</w:t>
      </w:r>
      <w:r>
        <w:rPr>
          <w:rFonts w:hAnsi="方正仿宋_GBK" w:eastAsia="方正仿宋_GBK"/>
          <w:color w:val="000000"/>
          <w:sz w:val="32"/>
          <w:szCs w:val="32"/>
        </w:rPr>
        <w:t>，推动社区社会组织在创新基层社会治理中更好发挥作用，根据《</w:t>
      </w:r>
      <w:r>
        <w:rPr>
          <w:rFonts w:hint="eastAsia" w:hAnsi="方正仿宋_GBK" w:eastAsia="方正仿宋_GBK"/>
          <w:color w:val="000000"/>
          <w:sz w:val="32"/>
          <w:szCs w:val="32"/>
        </w:rPr>
        <w:t>重庆市民政局办公室关于印发</w:t>
      </w:r>
      <w:r>
        <w:rPr>
          <w:rFonts w:hint="eastAsia" w:ascii="方正仿宋_GBK" w:hAnsi="方正仿宋_GBK" w:eastAsia="方正仿宋_GBK" w:cs="方正仿宋_GBK"/>
          <w:color w:val="000000"/>
          <w:sz w:val="32"/>
          <w:szCs w:val="32"/>
        </w:rPr>
        <w:t>&lt;</w:t>
      </w:r>
      <w:r>
        <w:rPr>
          <w:rFonts w:hAnsi="方正仿宋_GBK" w:eastAsia="方正仿宋_GBK"/>
          <w:color w:val="000000"/>
          <w:sz w:val="32"/>
          <w:szCs w:val="32"/>
        </w:rPr>
        <w:t>培育发展社区社会组织专项行动</w:t>
      </w:r>
      <w:r>
        <w:rPr>
          <w:rFonts w:hint="eastAsia" w:hAnsi="方正仿宋_GBK" w:eastAsia="方正仿宋_GBK"/>
          <w:color w:val="000000"/>
          <w:sz w:val="32"/>
          <w:szCs w:val="32"/>
        </w:rPr>
        <w:t>实施</w:t>
      </w:r>
      <w:r>
        <w:rPr>
          <w:rFonts w:hAnsi="方正仿宋_GBK" w:eastAsia="方正仿宋_GBK"/>
          <w:color w:val="000000"/>
          <w:sz w:val="32"/>
          <w:szCs w:val="32"/>
        </w:rPr>
        <w:t>方案（</w:t>
      </w:r>
      <w:r>
        <w:rPr>
          <w:rFonts w:eastAsia="方正仿宋_GBK"/>
          <w:color w:val="000000"/>
          <w:sz w:val="32"/>
          <w:szCs w:val="32"/>
        </w:rPr>
        <w:t>2021-2023</w:t>
      </w:r>
      <w:r>
        <w:rPr>
          <w:rFonts w:hAnsi="方正仿宋_GBK" w:eastAsia="方正仿宋_GBK"/>
          <w:color w:val="000000"/>
          <w:sz w:val="32"/>
          <w:szCs w:val="32"/>
        </w:rPr>
        <w:t>年）</w:t>
      </w:r>
      <w:r>
        <w:rPr>
          <w:rFonts w:hint="eastAsia" w:ascii="方正仿宋_GBK" w:hAnsi="方正仿宋_GBK" w:eastAsia="方正仿宋_GBK" w:cs="方正仿宋_GBK"/>
          <w:color w:val="000000"/>
          <w:sz w:val="32"/>
          <w:szCs w:val="32"/>
        </w:rPr>
        <w:t>&gt;</w:t>
      </w:r>
      <w:r>
        <w:rPr>
          <w:rFonts w:hint="eastAsia" w:hAnsi="方正仿宋_GBK" w:eastAsia="方正仿宋_GBK"/>
          <w:color w:val="000000"/>
          <w:sz w:val="32"/>
          <w:szCs w:val="32"/>
        </w:rPr>
        <w:t>的通知</w:t>
      </w:r>
      <w:r>
        <w:rPr>
          <w:rFonts w:hAnsi="方正仿宋_GBK" w:eastAsia="方正仿宋_GBK"/>
          <w:color w:val="000000"/>
          <w:sz w:val="32"/>
          <w:szCs w:val="32"/>
        </w:rPr>
        <w:t>》（</w:t>
      </w:r>
      <w:bookmarkStart w:id="0" w:name="文号"/>
      <w:r>
        <w:rPr>
          <w:rFonts w:hint="eastAsia" w:hAnsi="方正仿宋_GBK" w:eastAsia="方正仿宋_GBK"/>
          <w:color w:val="000000"/>
          <w:sz w:val="32"/>
          <w:szCs w:val="32"/>
        </w:rPr>
        <w:t>渝民办</w:t>
      </w:r>
      <w:r>
        <w:rPr>
          <w:rFonts w:hAnsi="方正仿宋_GBK" w:eastAsia="方正仿宋_GBK"/>
          <w:color w:val="000000"/>
          <w:sz w:val="32"/>
          <w:szCs w:val="32"/>
        </w:rPr>
        <w:t>〔</w:t>
      </w:r>
      <w:r>
        <w:rPr>
          <w:rFonts w:eastAsia="方正仿宋_GBK"/>
          <w:color w:val="000000"/>
          <w:sz w:val="32"/>
          <w:szCs w:val="32"/>
        </w:rPr>
        <w:t>202</w:t>
      </w:r>
      <w:r>
        <w:rPr>
          <w:rFonts w:hint="eastAsia" w:eastAsia="方正仿宋_GBK"/>
          <w:color w:val="000000"/>
          <w:sz w:val="32"/>
          <w:szCs w:val="32"/>
        </w:rPr>
        <w:t>1</w:t>
      </w:r>
      <w:r>
        <w:rPr>
          <w:rFonts w:hAnsi="方正仿宋_GBK" w:eastAsia="方正仿宋_GBK"/>
          <w:color w:val="000000"/>
          <w:sz w:val="32"/>
          <w:szCs w:val="32"/>
        </w:rPr>
        <w:t>〕</w:t>
      </w:r>
      <w:r>
        <w:rPr>
          <w:rFonts w:hint="eastAsia" w:eastAsia="方正仿宋_GBK"/>
          <w:color w:val="000000"/>
          <w:sz w:val="32"/>
          <w:szCs w:val="32"/>
        </w:rPr>
        <w:t>83</w:t>
      </w:r>
      <w:r>
        <w:rPr>
          <w:rFonts w:hAnsi="方正仿宋_GBK" w:eastAsia="方正仿宋_GBK"/>
          <w:color w:val="000000"/>
          <w:sz w:val="32"/>
          <w:szCs w:val="32"/>
        </w:rPr>
        <w:t>号</w:t>
      </w:r>
      <w:bookmarkEnd w:id="0"/>
      <w:r>
        <w:rPr>
          <w:rFonts w:hAnsi="方正仿宋_GBK" w:eastAsia="方正仿宋_GBK"/>
          <w:color w:val="000000"/>
          <w:sz w:val="32"/>
          <w:szCs w:val="32"/>
        </w:rPr>
        <w:t>）</w:t>
      </w:r>
    </w:p>
    <w:p>
      <w:pPr>
        <w:tabs>
          <w:tab w:val="left" w:pos="7560"/>
        </w:tabs>
        <w:overflowPunct w:val="0"/>
        <w:snapToGrid w:val="0"/>
        <w:spacing w:line="560" w:lineRule="exact"/>
        <w:rPr>
          <w:rFonts w:eastAsia="方正仿宋_GBK"/>
          <w:color w:val="000000"/>
          <w:sz w:val="32"/>
          <w:szCs w:val="32"/>
        </w:rPr>
      </w:pPr>
      <w:r>
        <w:rPr>
          <w:rFonts w:hAnsi="方正仿宋_GBK" w:eastAsia="方正仿宋_GBK"/>
          <w:color w:val="000000"/>
          <w:sz w:val="32"/>
          <w:szCs w:val="32"/>
        </w:rPr>
        <w:t>文件精神，结合我</w:t>
      </w:r>
      <w:r>
        <w:rPr>
          <w:rFonts w:hint="eastAsia" w:hAnsi="方正仿宋_GBK" w:eastAsia="方正仿宋_GBK"/>
          <w:color w:val="000000"/>
          <w:sz w:val="32"/>
          <w:szCs w:val="32"/>
        </w:rPr>
        <w:t>区</w:t>
      </w:r>
      <w:r>
        <w:rPr>
          <w:rFonts w:hAnsi="方正仿宋_GBK" w:eastAsia="方正仿宋_GBK"/>
          <w:color w:val="000000"/>
          <w:sz w:val="32"/>
          <w:szCs w:val="32"/>
        </w:rPr>
        <w:t>实际，现将《培育发展</w:t>
      </w:r>
      <w:r>
        <w:rPr>
          <w:rFonts w:hint="eastAsia" w:hAnsi="方正仿宋_GBK" w:eastAsia="方正仿宋_GBK"/>
          <w:color w:val="000000"/>
          <w:sz w:val="32"/>
          <w:szCs w:val="32"/>
        </w:rPr>
        <w:t>渝北区</w:t>
      </w:r>
      <w:r>
        <w:rPr>
          <w:rFonts w:hAnsi="方正仿宋_GBK" w:eastAsia="方正仿宋_GBK"/>
          <w:color w:val="000000"/>
          <w:sz w:val="32"/>
          <w:szCs w:val="32"/>
        </w:rPr>
        <w:t>社区社会组织专项行动实施方案（</w:t>
      </w:r>
      <w:r>
        <w:rPr>
          <w:rFonts w:eastAsia="方正仿宋_GBK"/>
          <w:color w:val="000000"/>
          <w:sz w:val="32"/>
          <w:szCs w:val="32"/>
        </w:rPr>
        <w:t>2021-2023</w:t>
      </w:r>
      <w:r>
        <w:rPr>
          <w:rFonts w:hAnsi="方正仿宋_GBK" w:eastAsia="方正仿宋_GBK"/>
          <w:color w:val="000000"/>
          <w:sz w:val="32"/>
          <w:szCs w:val="32"/>
        </w:rPr>
        <w:t>年）》印发给你们，请结合工作实际，认真组织实施。</w:t>
      </w:r>
    </w:p>
    <w:p>
      <w:pPr>
        <w:overflowPunct w:val="0"/>
        <w:snapToGrid w:val="0"/>
        <w:spacing w:line="560" w:lineRule="exact"/>
        <w:rPr>
          <w:rFonts w:eastAsia="方正仿宋_GBK"/>
          <w:color w:val="000000"/>
          <w:sz w:val="32"/>
          <w:szCs w:val="32"/>
        </w:rPr>
      </w:pPr>
    </w:p>
    <w:p>
      <w:pPr>
        <w:overflowPunct w:val="0"/>
        <w:snapToGrid w:val="0"/>
        <w:spacing w:line="560" w:lineRule="exact"/>
        <w:rPr>
          <w:rFonts w:eastAsia="方正仿宋_GBK"/>
          <w:color w:val="000000"/>
          <w:sz w:val="32"/>
          <w:szCs w:val="32"/>
        </w:rPr>
      </w:pPr>
    </w:p>
    <w:p>
      <w:pPr>
        <w:overflowPunct w:val="0"/>
        <w:snapToGrid w:val="0"/>
        <w:spacing w:line="560" w:lineRule="exact"/>
        <w:ind w:firstLine="640" w:firstLineChars="200"/>
        <w:jc w:val="center"/>
        <w:rPr>
          <w:rFonts w:eastAsia="方正仿宋_GBK"/>
          <w:color w:val="000000"/>
          <w:sz w:val="32"/>
          <w:szCs w:val="32"/>
        </w:rPr>
      </w:pPr>
      <w:r>
        <w:rPr>
          <w:rFonts w:hint="eastAsia" w:hAnsi="方正仿宋_GBK" w:eastAsia="方正仿宋_GBK"/>
          <w:color w:val="000000"/>
          <w:sz w:val="32"/>
          <w:szCs w:val="32"/>
        </w:rPr>
        <w:t xml:space="preserve">                    </w:t>
      </w:r>
      <w:r>
        <w:rPr>
          <w:rFonts w:hAnsi="方正仿宋_GBK" w:eastAsia="方正仿宋_GBK"/>
          <w:color w:val="000000"/>
          <w:sz w:val="32"/>
          <w:szCs w:val="32"/>
        </w:rPr>
        <w:t>重庆市</w:t>
      </w:r>
      <w:r>
        <w:rPr>
          <w:rFonts w:hint="eastAsia" w:hAnsi="方正仿宋_GBK" w:eastAsia="方正仿宋_GBK"/>
          <w:color w:val="000000"/>
          <w:sz w:val="32"/>
          <w:szCs w:val="32"/>
        </w:rPr>
        <w:t>渝北区</w:t>
      </w:r>
      <w:r>
        <w:rPr>
          <w:rFonts w:hAnsi="方正仿宋_GBK" w:eastAsia="方正仿宋_GBK"/>
          <w:color w:val="000000"/>
          <w:sz w:val="32"/>
          <w:szCs w:val="32"/>
        </w:rPr>
        <w:t>民政局</w:t>
      </w:r>
    </w:p>
    <w:p>
      <w:pPr>
        <w:overflowPunct w:val="0"/>
        <w:snapToGrid w:val="0"/>
        <w:spacing w:line="560" w:lineRule="exact"/>
        <w:ind w:firstLine="640" w:firstLineChars="200"/>
        <w:jc w:val="center"/>
        <w:rPr>
          <w:rFonts w:hAnsi="方正仿宋_GBK" w:eastAsia="方正仿宋_GBK"/>
          <w:color w:val="000000"/>
          <w:sz w:val="32"/>
          <w:szCs w:val="32"/>
        </w:rPr>
      </w:pPr>
      <w:r>
        <w:rPr>
          <w:rFonts w:eastAsia="方正仿宋_GBK"/>
          <w:color w:val="000000"/>
          <w:sz w:val="32"/>
          <w:szCs w:val="32"/>
        </w:rPr>
        <w:t xml:space="preserve">                    2021</w:t>
      </w:r>
      <w:r>
        <w:rPr>
          <w:rFonts w:hAnsi="方正仿宋_GBK" w:eastAsia="方正仿宋_GBK"/>
          <w:color w:val="000000"/>
          <w:sz w:val="32"/>
          <w:szCs w:val="32"/>
        </w:rPr>
        <w:t>年</w:t>
      </w:r>
      <w:r>
        <w:rPr>
          <w:rFonts w:hint="eastAsia" w:eastAsia="方正仿宋_GBK"/>
          <w:color w:val="000000"/>
          <w:sz w:val="32"/>
          <w:szCs w:val="32"/>
        </w:rPr>
        <w:t>7</w:t>
      </w:r>
      <w:r>
        <w:rPr>
          <w:rFonts w:hAnsi="方正仿宋_GBK" w:eastAsia="方正仿宋_GBK"/>
          <w:color w:val="000000"/>
          <w:sz w:val="32"/>
          <w:szCs w:val="32"/>
        </w:rPr>
        <w:t>月</w:t>
      </w:r>
      <w:r>
        <w:rPr>
          <w:rFonts w:hint="eastAsia" w:eastAsia="方正仿宋_GBK"/>
          <w:color w:val="000000"/>
          <w:sz w:val="32"/>
          <w:szCs w:val="32"/>
        </w:rPr>
        <w:t>2</w:t>
      </w:r>
      <w:r>
        <w:rPr>
          <w:rFonts w:hint="eastAsia" w:eastAsia="方正仿宋_GBK"/>
          <w:color w:val="000000"/>
          <w:sz w:val="32"/>
          <w:szCs w:val="32"/>
          <w:lang w:val="en-US" w:eastAsia="zh-CN"/>
        </w:rPr>
        <w:t>1</w:t>
      </w:r>
      <w:r>
        <w:rPr>
          <w:rFonts w:hAnsi="方正仿宋_GBK" w:eastAsia="方正仿宋_GBK"/>
          <w:color w:val="000000"/>
          <w:sz w:val="32"/>
          <w:szCs w:val="32"/>
        </w:rPr>
        <w:t>日</w:t>
      </w:r>
    </w:p>
    <w:p>
      <w:pPr>
        <w:pStyle w:val="2"/>
        <w:rPr>
          <w:rFonts w:hAnsi="方正仿宋_GBK" w:eastAsia="方正仿宋_GBK"/>
          <w:color w:val="000000"/>
          <w:sz w:val="32"/>
          <w:szCs w:val="32"/>
        </w:rPr>
      </w:pPr>
    </w:p>
    <w:p>
      <w:pPr>
        <w:pStyle w:val="2"/>
        <w:rPr>
          <w:rFonts w:hAnsi="方正仿宋_GBK" w:eastAsia="方正仿宋_GBK"/>
          <w:color w:val="000000"/>
          <w:sz w:val="32"/>
          <w:szCs w:val="32"/>
        </w:rPr>
      </w:pPr>
    </w:p>
    <w:p>
      <w:pPr>
        <w:overflowPunct w:val="0"/>
        <w:snapToGrid w:val="0"/>
        <w:spacing w:line="560" w:lineRule="exact"/>
        <w:ind w:firstLine="960" w:firstLineChars="300"/>
        <w:jc w:val="left"/>
        <w:rPr>
          <w:rFonts w:hint="eastAsia" w:eastAsia="方正仿宋_GBK"/>
          <w:color w:val="000000"/>
          <w:sz w:val="32"/>
          <w:szCs w:val="32"/>
          <w:lang w:eastAsia="zh-CN"/>
        </w:rPr>
      </w:pPr>
      <w:r>
        <w:rPr>
          <w:rFonts w:hint="eastAsia" w:eastAsia="方正仿宋_GBK"/>
          <w:color w:val="000000"/>
          <w:sz w:val="32"/>
          <w:szCs w:val="32"/>
          <w:lang w:eastAsia="zh-CN"/>
        </w:rPr>
        <w:t>（此件公开发布）</w:t>
      </w:r>
    </w:p>
    <w:p>
      <w:pPr>
        <w:overflowPunct w:val="0"/>
        <w:snapToGrid w:val="0"/>
        <w:spacing w:line="560" w:lineRule="exact"/>
        <w:jc w:val="center"/>
        <w:rPr>
          <w:rFonts w:ascii="方正小标宋_GBK" w:hAnsi="方正小标宋简体" w:eastAsia="方正小标宋_GBK"/>
          <w:color w:val="000000"/>
          <w:sz w:val="44"/>
          <w:szCs w:val="44"/>
        </w:rPr>
      </w:pPr>
      <w:r>
        <w:rPr>
          <w:rFonts w:eastAsia="方正仿宋_GBK"/>
          <w:color w:val="000000"/>
          <w:sz w:val="32"/>
          <w:szCs w:val="32"/>
        </w:rPr>
        <w:br w:type="page"/>
      </w:r>
      <w:r>
        <w:rPr>
          <w:rFonts w:hint="eastAsia" w:ascii="方正小标宋_GBK" w:hAnsi="方正小标宋简体" w:eastAsia="方正小标宋_GBK"/>
          <w:color w:val="000000"/>
          <w:sz w:val="44"/>
          <w:szCs w:val="44"/>
        </w:rPr>
        <w:t>培育发展渝北区社区社会组织专项行动</w:t>
      </w:r>
    </w:p>
    <w:p>
      <w:pPr>
        <w:overflowPunct w:val="0"/>
        <w:snapToGrid w:val="0"/>
        <w:spacing w:line="560" w:lineRule="exact"/>
        <w:jc w:val="center"/>
        <w:rPr>
          <w:rFonts w:eastAsia="方正小标宋简体"/>
          <w:color w:val="000000"/>
          <w:sz w:val="44"/>
          <w:szCs w:val="44"/>
        </w:rPr>
      </w:pPr>
      <w:r>
        <w:rPr>
          <w:rFonts w:hint="eastAsia" w:ascii="方正小标宋_GBK" w:hAnsi="方正小标宋简体" w:eastAsia="方正小标宋_GBK"/>
          <w:color w:val="000000"/>
          <w:sz w:val="44"/>
          <w:szCs w:val="44"/>
        </w:rPr>
        <w:t>实施方案</w:t>
      </w:r>
      <w:r>
        <w:rPr>
          <w:rFonts w:hAnsi="方正小标宋简体" w:eastAsia="方正小标宋简体"/>
          <w:color w:val="000000"/>
          <w:sz w:val="44"/>
          <w:szCs w:val="44"/>
        </w:rPr>
        <w:t>（</w:t>
      </w:r>
      <w:r>
        <w:rPr>
          <w:rFonts w:eastAsia="方正小标宋简体"/>
          <w:color w:val="000000"/>
          <w:sz w:val="44"/>
          <w:szCs w:val="44"/>
        </w:rPr>
        <w:t>2021-2023</w:t>
      </w:r>
      <w:r>
        <w:rPr>
          <w:rFonts w:hAnsi="方正小标宋简体" w:eastAsia="方正小标宋简体"/>
          <w:color w:val="000000"/>
          <w:sz w:val="44"/>
          <w:szCs w:val="44"/>
        </w:rPr>
        <w:t>年）</w:t>
      </w:r>
    </w:p>
    <w:p>
      <w:pPr>
        <w:overflowPunct w:val="0"/>
        <w:snapToGrid w:val="0"/>
        <w:spacing w:line="560" w:lineRule="exact"/>
        <w:ind w:firstLine="640" w:firstLineChars="200"/>
        <w:rPr>
          <w:rFonts w:eastAsia="方正仿宋_GBK"/>
          <w:color w:val="000000"/>
          <w:sz w:val="32"/>
          <w:szCs w:val="32"/>
        </w:rPr>
      </w:pPr>
    </w:p>
    <w:p>
      <w:pPr>
        <w:overflowPunct w:val="0"/>
        <w:snapToGrid w:val="0"/>
        <w:spacing w:line="560" w:lineRule="exact"/>
        <w:ind w:firstLine="640" w:firstLineChars="200"/>
        <w:rPr>
          <w:rFonts w:eastAsia="方正仿宋_GBK"/>
          <w:color w:val="000000"/>
          <w:sz w:val="32"/>
          <w:szCs w:val="32"/>
        </w:rPr>
      </w:pPr>
      <w:r>
        <w:rPr>
          <w:rFonts w:hAnsi="方正仿宋_GBK" w:eastAsia="方正仿宋_GBK"/>
          <w:color w:val="000000"/>
          <w:sz w:val="32"/>
          <w:szCs w:val="32"/>
        </w:rPr>
        <w:t>为深入学习贯彻党的十九届五中全会</w:t>
      </w:r>
      <w:r>
        <w:rPr>
          <w:rFonts w:hAnsi="方正仿宋_GBK" w:eastAsia="方正仿宋_GBK"/>
          <w:bCs/>
          <w:color w:val="000000"/>
          <w:sz w:val="32"/>
          <w:szCs w:val="32"/>
        </w:rPr>
        <w:t>和</w:t>
      </w:r>
      <w:r>
        <w:rPr>
          <w:rFonts w:eastAsia="方正仿宋_GBK"/>
          <w:color w:val="000000"/>
          <w:sz w:val="32"/>
          <w:szCs w:val="32"/>
        </w:rPr>
        <w:t>市委五届九次全会</w:t>
      </w:r>
      <w:r>
        <w:rPr>
          <w:rFonts w:hAnsi="方正仿宋_GBK" w:eastAsia="方正仿宋_GBK"/>
          <w:bCs/>
          <w:color w:val="000000"/>
          <w:sz w:val="32"/>
          <w:szCs w:val="32"/>
        </w:rPr>
        <w:t>精神</w:t>
      </w:r>
      <w:r>
        <w:rPr>
          <w:rFonts w:hAnsi="方正仿宋_GBK" w:eastAsia="方正仿宋_GBK"/>
          <w:color w:val="000000"/>
          <w:sz w:val="32"/>
          <w:szCs w:val="32"/>
        </w:rPr>
        <w:t>，落实《中共中央</w:t>
      </w:r>
      <w:r>
        <w:rPr>
          <w:rFonts w:hint="eastAsia" w:hAnsi="方正仿宋_GBK" w:eastAsia="方正仿宋_GBK"/>
          <w:color w:val="000000"/>
          <w:sz w:val="32"/>
          <w:szCs w:val="32"/>
        </w:rPr>
        <w:t xml:space="preserve"> </w:t>
      </w:r>
      <w:r>
        <w:rPr>
          <w:rFonts w:hAnsi="方正仿宋_GBK" w:eastAsia="方正仿宋_GBK"/>
          <w:color w:val="000000"/>
          <w:sz w:val="32"/>
          <w:szCs w:val="32"/>
        </w:rPr>
        <w:t>国务院关于加强和完善城乡社区治理的意见》、《中共中央</w:t>
      </w:r>
      <w:r>
        <w:rPr>
          <w:rFonts w:hint="eastAsia" w:hAnsi="方正仿宋_GBK" w:eastAsia="方正仿宋_GBK"/>
          <w:color w:val="000000"/>
          <w:sz w:val="32"/>
          <w:szCs w:val="32"/>
        </w:rPr>
        <w:t xml:space="preserve"> </w:t>
      </w:r>
      <w:r>
        <w:rPr>
          <w:rFonts w:hAnsi="方正仿宋_GBK" w:eastAsia="方正仿宋_GBK"/>
          <w:color w:val="000000"/>
          <w:sz w:val="32"/>
          <w:szCs w:val="32"/>
        </w:rPr>
        <w:t>国务院关于实施乡村振兴战略的意见》、《中共中央办公厅</w:t>
      </w:r>
      <w:r>
        <w:rPr>
          <w:rFonts w:hint="eastAsia" w:hAnsi="方正仿宋_GBK" w:eastAsia="方正仿宋_GBK"/>
          <w:color w:val="000000"/>
          <w:sz w:val="32"/>
          <w:szCs w:val="32"/>
        </w:rPr>
        <w:t xml:space="preserve"> </w:t>
      </w:r>
      <w:r>
        <w:rPr>
          <w:rFonts w:hAnsi="方正仿宋_GBK" w:eastAsia="方正仿宋_GBK"/>
          <w:color w:val="000000"/>
          <w:sz w:val="32"/>
          <w:szCs w:val="32"/>
        </w:rPr>
        <w:t>国务院办公厅关于改革社会组织管理制度促进社会组织健康有序发展的意见》要求，深化《民政部关于大力培育发展社区社会组织的意见》实施，</w:t>
      </w:r>
      <w:r>
        <w:rPr>
          <w:rFonts w:hint="eastAsia" w:hAnsi="方正仿宋_GBK" w:eastAsia="方正仿宋_GBK"/>
          <w:color w:val="000000" w:themeColor="text1"/>
          <w:sz w:val="32"/>
          <w:szCs w:val="32"/>
          <w14:textFill>
            <w14:solidFill>
              <w14:schemeClr w14:val="tx1"/>
            </w14:solidFill>
          </w14:textFill>
        </w:rPr>
        <w:t>按照</w:t>
      </w:r>
      <w:r>
        <w:rPr>
          <w:rFonts w:hAnsi="方正仿宋_GBK" w:eastAsia="方正仿宋_GBK"/>
          <w:color w:val="000000"/>
          <w:sz w:val="32"/>
          <w:szCs w:val="32"/>
        </w:rPr>
        <w:t>《</w:t>
      </w:r>
      <w:r>
        <w:rPr>
          <w:rFonts w:hint="eastAsia" w:hAnsi="方正仿宋_GBK" w:eastAsia="方正仿宋_GBK"/>
          <w:color w:val="000000"/>
          <w:sz w:val="32"/>
          <w:szCs w:val="32"/>
        </w:rPr>
        <w:t>重庆市民政局办公室关于印发</w:t>
      </w:r>
      <w:r>
        <w:rPr>
          <w:rFonts w:hint="eastAsia" w:ascii="方正仿宋_GBK" w:hAnsi="方正仿宋_GBK" w:eastAsia="方正仿宋_GBK" w:cs="方正仿宋_GBK"/>
          <w:color w:val="000000"/>
          <w:sz w:val="32"/>
          <w:szCs w:val="32"/>
        </w:rPr>
        <w:t>&lt;</w:t>
      </w:r>
      <w:r>
        <w:rPr>
          <w:rFonts w:hAnsi="方正仿宋_GBK" w:eastAsia="方正仿宋_GBK"/>
          <w:color w:val="000000"/>
          <w:sz w:val="32"/>
          <w:szCs w:val="32"/>
        </w:rPr>
        <w:t>培育发展社区社会组织专项行动</w:t>
      </w:r>
      <w:r>
        <w:rPr>
          <w:rFonts w:hint="eastAsia" w:hAnsi="方正仿宋_GBK" w:eastAsia="方正仿宋_GBK"/>
          <w:color w:val="000000"/>
          <w:sz w:val="32"/>
          <w:szCs w:val="32"/>
        </w:rPr>
        <w:t>实施</w:t>
      </w:r>
      <w:r>
        <w:rPr>
          <w:rFonts w:hAnsi="方正仿宋_GBK" w:eastAsia="方正仿宋_GBK"/>
          <w:color w:val="000000"/>
          <w:sz w:val="32"/>
          <w:szCs w:val="32"/>
        </w:rPr>
        <w:t>方案（</w:t>
      </w:r>
      <w:r>
        <w:rPr>
          <w:rFonts w:eastAsia="方正仿宋_GBK"/>
          <w:color w:val="000000"/>
          <w:sz w:val="32"/>
          <w:szCs w:val="32"/>
        </w:rPr>
        <w:t>2021-2023</w:t>
      </w:r>
      <w:r>
        <w:rPr>
          <w:rFonts w:hAnsi="方正仿宋_GBK" w:eastAsia="方正仿宋_GBK"/>
          <w:color w:val="000000"/>
          <w:sz w:val="32"/>
          <w:szCs w:val="32"/>
        </w:rPr>
        <w:t>年）</w:t>
      </w:r>
      <w:r>
        <w:rPr>
          <w:rFonts w:hint="eastAsia" w:ascii="方正仿宋_GBK" w:hAnsi="方正仿宋_GBK" w:eastAsia="方正仿宋_GBK" w:cs="方正仿宋_GBK"/>
          <w:color w:val="000000"/>
          <w:sz w:val="32"/>
          <w:szCs w:val="32"/>
        </w:rPr>
        <w:t>&gt;</w:t>
      </w:r>
      <w:r>
        <w:rPr>
          <w:rFonts w:hint="eastAsia" w:hAnsi="方正仿宋_GBK" w:eastAsia="方正仿宋_GBK"/>
          <w:color w:val="000000"/>
          <w:sz w:val="32"/>
          <w:szCs w:val="32"/>
        </w:rPr>
        <w:t>的通知</w:t>
      </w:r>
      <w:r>
        <w:rPr>
          <w:rFonts w:hAnsi="方正仿宋_GBK" w:eastAsia="方正仿宋_GBK"/>
          <w:color w:val="000000"/>
          <w:sz w:val="32"/>
          <w:szCs w:val="32"/>
        </w:rPr>
        <w:t>》</w:t>
      </w:r>
      <w:r>
        <w:rPr>
          <w:rFonts w:hAnsi="方正仿宋_GBK" w:eastAsia="方正仿宋_GBK"/>
          <w:color w:val="000000" w:themeColor="text1"/>
          <w:sz w:val="32"/>
          <w:szCs w:val="32"/>
          <w14:textFill>
            <w14:solidFill>
              <w14:schemeClr w14:val="tx1"/>
            </w14:solidFill>
          </w14:textFill>
        </w:rPr>
        <w:t>（</w:t>
      </w:r>
      <w:r>
        <w:rPr>
          <w:rFonts w:hint="eastAsia" w:hAnsi="方正仿宋_GBK" w:eastAsia="方正仿宋_GBK"/>
          <w:color w:val="000000" w:themeColor="text1"/>
          <w:sz w:val="32"/>
          <w:szCs w:val="32"/>
          <w14:textFill>
            <w14:solidFill>
              <w14:schemeClr w14:val="tx1"/>
            </w14:solidFill>
          </w14:textFill>
        </w:rPr>
        <w:t>渝民办</w:t>
      </w:r>
      <w:r>
        <w:rPr>
          <w:rFonts w:hAnsi="方正仿宋_GBK"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14:textFill>
            <w14:solidFill>
              <w14:schemeClr w14:val="tx1"/>
            </w14:solidFill>
          </w14:textFill>
        </w:rPr>
        <w:t>1</w:t>
      </w:r>
      <w:r>
        <w:rPr>
          <w:rFonts w:hAnsi="方正仿宋_GBK"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83</w:t>
      </w:r>
      <w:r>
        <w:rPr>
          <w:rFonts w:hAnsi="方正仿宋_GBK" w:eastAsia="方正仿宋_GBK"/>
          <w:color w:val="000000" w:themeColor="text1"/>
          <w:sz w:val="32"/>
          <w:szCs w:val="32"/>
          <w14:textFill>
            <w14:solidFill>
              <w14:schemeClr w14:val="tx1"/>
            </w14:solidFill>
          </w14:textFill>
        </w:rPr>
        <w:t>号）文件</w:t>
      </w:r>
      <w:r>
        <w:rPr>
          <w:rFonts w:hint="eastAsia" w:hAnsi="方正仿宋_GBK" w:eastAsia="方正仿宋_GBK"/>
          <w:color w:val="000000" w:themeColor="text1"/>
          <w:sz w:val="32"/>
          <w:szCs w:val="32"/>
          <w14:textFill>
            <w14:solidFill>
              <w14:schemeClr w14:val="tx1"/>
            </w14:solidFill>
          </w14:textFill>
        </w:rPr>
        <w:t>要求，</w:t>
      </w:r>
      <w:r>
        <w:rPr>
          <w:rFonts w:hAnsi="方正仿宋_GBK" w:eastAsia="方正仿宋_GBK"/>
          <w:color w:val="000000"/>
          <w:sz w:val="32"/>
          <w:szCs w:val="32"/>
        </w:rPr>
        <w:t>充分发挥社区社会组织在创新基层社会治理中的积极作用，根据上级指示精神，结合我区实际，现就实施培育发展</w:t>
      </w:r>
      <w:r>
        <w:rPr>
          <w:rFonts w:hint="eastAsia" w:hAnsi="方正仿宋_GBK" w:eastAsia="方正仿宋_GBK"/>
          <w:color w:val="000000"/>
          <w:sz w:val="32"/>
          <w:szCs w:val="32"/>
        </w:rPr>
        <w:t>渝北区</w:t>
      </w:r>
      <w:r>
        <w:rPr>
          <w:rFonts w:hAnsi="方正仿宋_GBK" w:eastAsia="方正仿宋_GBK"/>
          <w:color w:val="000000"/>
          <w:sz w:val="32"/>
          <w:szCs w:val="32"/>
        </w:rPr>
        <w:t>社区社会组织专项行动（以下简称专项行动）制定如下实施方案。</w:t>
      </w:r>
    </w:p>
    <w:p>
      <w:pPr>
        <w:overflowPunct w:val="0"/>
        <w:snapToGrid w:val="0"/>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一、指导思想</w:t>
      </w:r>
    </w:p>
    <w:p>
      <w:pPr>
        <w:spacing w:line="560" w:lineRule="exact"/>
        <w:ind w:firstLine="640" w:firstLineChars="200"/>
        <w:rPr>
          <w:rFonts w:eastAsia="方正仿宋_GBK"/>
          <w:bCs/>
          <w:color w:val="000000"/>
          <w:sz w:val="32"/>
          <w:szCs w:val="32"/>
        </w:rPr>
      </w:pPr>
      <w:r>
        <w:rPr>
          <w:rFonts w:hAnsi="方正仿宋_GBK" w:eastAsia="方正仿宋_GBK"/>
          <w:bCs/>
          <w:color w:val="000000"/>
          <w:sz w:val="32"/>
          <w:szCs w:val="32"/>
        </w:rPr>
        <w:t>以习近平新时代中国特色社会主义思想为指导，深入贯彻党的十九大和十九届二中、三中、四中、五中全会和</w:t>
      </w:r>
      <w:r>
        <w:rPr>
          <w:rFonts w:eastAsia="方正仿宋_GBK"/>
          <w:color w:val="000000"/>
          <w:sz w:val="32"/>
          <w:szCs w:val="32"/>
        </w:rPr>
        <w:t>市委五届九次全会</w:t>
      </w:r>
      <w:r>
        <w:rPr>
          <w:rFonts w:hAnsi="方正仿宋_GBK" w:eastAsia="方正仿宋_GBK"/>
          <w:bCs/>
          <w:color w:val="000000"/>
          <w:sz w:val="32"/>
          <w:szCs w:val="32"/>
        </w:rPr>
        <w:t>精神，紧紧围绕国家治理体系和治理能力现代化总目标，落实中央关于构建基层社会治理新格局的要求，</w:t>
      </w:r>
      <w:r>
        <w:rPr>
          <w:rFonts w:eastAsia="方正仿宋_GBK"/>
          <w:color w:val="000000"/>
          <w:sz w:val="32"/>
          <w:szCs w:val="32"/>
          <w:shd w:val="clear" w:color="auto" w:fill="FFFFFF"/>
        </w:rPr>
        <w:t>按照习主席对重庆提出的</w:t>
      </w:r>
      <w:r>
        <w:rPr>
          <w:rFonts w:hint="eastAsia" w:ascii="方正仿宋_GBK" w:hAnsi="方正仿宋_GBK" w:eastAsia="方正仿宋_GBK" w:cs="方正仿宋_GBK"/>
          <w:color w:val="000000"/>
          <w:sz w:val="32"/>
          <w:szCs w:val="32"/>
          <w:shd w:val="clear" w:color="auto" w:fill="FFFFFF"/>
        </w:rPr>
        <w:t>“两点”</w:t>
      </w:r>
      <w:r>
        <w:rPr>
          <w:rFonts w:eastAsia="方正仿宋_GBK"/>
          <w:color w:val="000000"/>
          <w:sz w:val="32"/>
          <w:szCs w:val="32"/>
          <w:shd w:val="clear" w:color="auto" w:fill="FFFFFF"/>
        </w:rPr>
        <w:t>定位、</w:t>
      </w: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两地</w:t>
      </w: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两高</w:t>
      </w: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目标要求</w:t>
      </w:r>
      <w:r>
        <w:rPr>
          <w:rFonts w:hint="eastAsia" w:eastAsia="方正仿宋_GBK"/>
          <w:color w:val="000000"/>
          <w:sz w:val="32"/>
          <w:szCs w:val="32"/>
          <w:shd w:val="clear" w:color="auto" w:fill="FFFFFF"/>
        </w:rPr>
        <w:t>及</w:t>
      </w:r>
      <w:r>
        <w:rPr>
          <w:rFonts w:hint="eastAsia" w:hAnsi="方正仿宋_GBK" w:eastAsia="方正仿宋_GBK"/>
          <w:bCs/>
          <w:color w:val="000000"/>
          <w:sz w:val="32"/>
          <w:szCs w:val="32"/>
        </w:rPr>
        <w:t>区</w:t>
      </w:r>
      <w:r>
        <w:rPr>
          <w:rFonts w:eastAsia="方正仿宋_GBK"/>
          <w:color w:val="000000"/>
          <w:sz w:val="32"/>
          <w:szCs w:val="32"/>
        </w:rPr>
        <w:t>社会组织</w:t>
      </w:r>
      <w:r>
        <w:rPr>
          <w:rFonts w:eastAsia="方正仿宋_GBK"/>
          <w:color w:val="000000"/>
          <w:sz w:val="32"/>
          <w:szCs w:val="32"/>
          <w:shd w:val="clear" w:color="auto" w:fill="FFFFFF"/>
        </w:rPr>
        <w:t>工作领导小组安排</w:t>
      </w:r>
      <w:r>
        <w:rPr>
          <w:rFonts w:hint="eastAsia" w:hAnsi="方正仿宋_GBK" w:eastAsia="方正仿宋_GBK"/>
          <w:bCs/>
          <w:color w:val="000000"/>
          <w:sz w:val="32"/>
          <w:szCs w:val="32"/>
        </w:rPr>
        <w:t>部署</w:t>
      </w:r>
      <w:r>
        <w:rPr>
          <w:rFonts w:eastAsia="方正仿宋_GBK"/>
          <w:color w:val="000000"/>
          <w:sz w:val="32"/>
          <w:szCs w:val="32"/>
          <w:shd w:val="clear" w:color="auto" w:fill="FFFFFF"/>
        </w:rPr>
        <w:t>，</w:t>
      </w:r>
      <w:r>
        <w:rPr>
          <w:rFonts w:ascii="方正仿宋_GBK" w:eastAsia="方正仿宋_GBK"/>
          <w:color w:val="000000"/>
          <w:sz w:val="32"/>
          <w:szCs w:val="32"/>
          <w:shd w:val="clear" w:color="auto" w:fill="FFFFFF"/>
        </w:rPr>
        <w:t>准确</w:t>
      </w:r>
      <w:r>
        <w:rPr>
          <w:rFonts w:ascii="方正仿宋_GBK" w:eastAsia="方正仿宋_GBK"/>
          <w:color w:val="000000"/>
          <w:sz w:val="32"/>
          <w:szCs w:val="32"/>
        </w:rPr>
        <w:t>把握新发展阶段，深入贯彻新发展理念，积极融入新发展格局，</w:t>
      </w:r>
      <w:r>
        <w:rPr>
          <w:rFonts w:eastAsia="方正仿宋_GBK"/>
          <w:color w:val="000000"/>
          <w:sz w:val="32"/>
          <w:szCs w:val="32"/>
          <w:shd w:val="clear" w:color="auto" w:fill="FFFFFF"/>
        </w:rPr>
        <w:t>以党建为统领，以</w:t>
      </w:r>
      <w:r>
        <w:rPr>
          <w:rFonts w:eastAsia="方正仿宋_GBK"/>
          <w:color w:val="000000"/>
          <w:sz w:val="32"/>
          <w:szCs w:val="32"/>
        </w:rPr>
        <w:t>满足群众需求为导向，以鼓励扶持为重点，以发挥功能为核心，以高质量发展为主题，</w:t>
      </w:r>
      <w:r>
        <w:rPr>
          <w:rFonts w:hAnsi="方正仿宋_GBK" w:eastAsia="方正仿宋_GBK"/>
          <w:bCs/>
          <w:color w:val="000000"/>
          <w:sz w:val="32"/>
          <w:szCs w:val="32"/>
        </w:rPr>
        <w:t>着力固根基、扬优势、补短板、强弱项，从</w:t>
      </w:r>
      <w:r>
        <w:rPr>
          <w:rFonts w:eastAsia="方正仿宋_GBK"/>
          <w:bCs/>
          <w:color w:val="000000"/>
          <w:sz w:val="32"/>
          <w:szCs w:val="32"/>
        </w:rPr>
        <w:t>2021</w:t>
      </w:r>
      <w:r>
        <w:rPr>
          <w:rFonts w:hAnsi="方正仿宋_GBK" w:eastAsia="方正仿宋_GBK"/>
          <w:bCs/>
          <w:color w:val="000000"/>
          <w:sz w:val="32"/>
          <w:szCs w:val="32"/>
        </w:rPr>
        <w:t>年起用</w:t>
      </w:r>
      <w:r>
        <w:rPr>
          <w:rFonts w:eastAsia="方正仿宋_GBK"/>
          <w:bCs/>
          <w:color w:val="000000"/>
          <w:sz w:val="32"/>
          <w:szCs w:val="32"/>
        </w:rPr>
        <w:t>3</w:t>
      </w:r>
      <w:r>
        <w:rPr>
          <w:rFonts w:hAnsi="方正仿宋_GBK" w:eastAsia="方正仿宋_GBK"/>
          <w:bCs/>
          <w:color w:val="000000"/>
          <w:sz w:val="32"/>
          <w:szCs w:val="32"/>
        </w:rPr>
        <w:t>年时间，开展</w:t>
      </w:r>
      <w:r>
        <w:rPr>
          <w:rFonts w:hAnsi="方正仿宋_GBK" w:eastAsia="方正仿宋_GBK"/>
          <w:color w:val="000000"/>
          <w:sz w:val="32"/>
          <w:szCs w:val="32"/>
        </w:rPr>
        <w:t>培育发展社区社会组织专项行动，通过实施一批项目计划和开展系列</w:t>
      </w:r>
      <w:r>
        <w:rPr>
          <w:rFonts w:hAnsi="方正仿宋_GBK" w:eastAsia="方正仿宋_GBK"/>
          <w:bCs/>
          <w:color w:val="000000"/>
          <w:sz w:val="32"/>
          <w:szCs w:val="32"/>
        </w:rPr>
        <w:t>主题活动，进一步提升质量、优化结构、健全制度，促进社区社会组织健康有序发展，推动社区社会组织在建设人人有责、人人尽责、人人享有的社会治理共同体中更好发挥作用。</w:t>
      </w:r>
    </w:p>
    <w:p>
      <w:pPr>
        <w:overflowPunct w:val="0"/>
        <w:snapToGrid w:val="0"/>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二、基本原则</w:t>
      </w:r>
    </w:p>
    <w:p>
      <w:pPr>
        <w:overflowPunct w:val="0"/>
        <w:snapToGrid w:val="0"/>
        <w:spacing w:line="560" w:lineRule="exact"/>
        <w:ind w:firstLine="640" w:firstLineChars="200"/>
        <w:rPr>
          <w:rFonts w:eastAsia="方正仿宋_GBK"/>
          <w:color w:val="000000"/>
          <w:sz w:val="32"/>
          <w:szCs w:val="32"/>
        </w:rPr>
      </w:pPr>
      <w:r>
        <w:rPr>
          <w:rFonts w:hint="eastAsia" w:ascii="方正楷体_GBK" w:hAnsi="方正楷体_GBK" w:eastAsia="方正楷体_GBK" w:cs="方正楷体_GBK"/>
          <w:color w:val="000000"/>
          <w:sz w:val="32"/>
          <w:szCs w:val="32"/>
        </w:rPr>
        <w:t>坚持党的领导。</w:t>
      </w:r>
      <w:r>
        <w:rPr>
          <w:rFonts w:hAnsi="方正仿宋_GBK" w:eastAsia="方正仿宋_GBK"/>
          <w:color w:val="000000"/>
          <w:sz w:val="32"/>
          <w:szCs w:val="32"/>
        </w:rPr>
        <w:t>发挥城乡基层党组织的领导作用，将社区社会组织纳入创新基层社会治理、完善城乡社区服务体系的整体布局，确保社区社会组织工作始终沿着正确政治方向，始终服从服务大局。</w:t>
      </w:r>
    </w:p>
    <w:p>
      <w:pPr>
        <w:overflowPunct w:val="0"/>
        <w:snapToGrid w:val="0"/>
        <w:spacing w:line="560" w:lineRule="exact"/>
        <w:ind w:firstLine="640" w:firstLineChars="200"/>
        <w:rPr>
          <w:rFonts w:eastAsia="仿宋"/>
          <w:color w:val="000000"/>
          <w:sz w:val="32"/>
          <w:szCs w:val="32"/>
        </w:rPr>
      </w:pPr>
      <w:r>
        <w:rPr>
          <w:rFonts w:hint="eastAsia" w:ascii="方正楷体_GBK" w:hAnsi="方正楷体_GBK" w:eastAsia="方正楷体_GBK" w:cs="方正楷体_GBK"/>
          <w:color w:val="000000"/>
          <w:sz w:val="32"/>
          <w:szCs w:val="32"/>
        </w:rPr>
        <w:t>坚持以人民为中心。</w:t>
      </w:r>
      <w:r>
        <w:rPr>
          <w:rFonts w:hAnsi="方正仿宋_GBK" w:eastAsia="方正仿宋_GBK"/>
          <w:color w:val="000000"/>
          <w:sz w:val="32"/>
          <w:szCs w:val="32"/>
        </w:rPr>
        <w:t>广泛调动社区居民和多方主体参与社区社会组织发展，做到需求由群众提出、活动有群众参与、成效让群众评判，引导社区社会组织更好提供服务、反映诉求、规范行为，积极推进共建共治共享。</w:t>
      </w:r>
    </w:p>
    <w:p>
      <w:pPr>
        <w:overflowPunct w:val="0"/>
        <w:snapToGrid w:val="0"/>
        <w:spacing w:line="560" w:lineRule="exact"/>
        <w:ind w:firstLine="640" w:firstLineChars="200"/>
        <w:rPr>
          <w:rFonts w:eastAsia="方正仿宋_GBK"/>
          <w:color w:val="000000"/>
          <w:sz w:val="32"/>
          <w:szCs w:val="32"/>
        </w:rPr>
      </w:pPr>
      <w:r>
        <w:rPr>
          <w:rFonts w:hint="eastAsia" w:ascii="方正楷体_GBK" w:hAnsi="方正楷体_GBK" w:eastAsia="方正楷体_GBK" w:cs="方正楷体_GBK"/>
          <w:color w:val="000000"/>
          <w:sz w:val="32"/>
          <w:szCs w:val="32"/>
        </w:rPr>
        <w:t>坚持问题导向。</w:t>
      </w:r>
      <w:r>
        <w:rPr>
          <w:rFonts w:hAnsi="方正仿宋_GBK" w:eastAsia="方正仿宋_GBK"/>
          <w:color w:val="000000"/>
          <w:sz w:val="32"/>
          <w:szCs w:val="32"/>
        </w:rPr>
        <w:t>针对社区社会组织发展短板，以培育发展、能力提升、作用发挥为重点，打造有效工作载体，落实鼓励扶持政策，推动建立长效工作机制。</w:t>
      </w:r>
    </w:p>
    <w:p>
      <w:pPr>
        <w:overflowPunct w:val="0"/>
        <w:snapToGrid w:val="0"/>
        <w:spacing w:line="560" w:lineRule="exact"/>
        <w:ind w:firstLine="640" w:firstLineChars="200"/>
        <w:rPr>
          <w:rFonts w:eastAsia="方正仿宋_GBK"/>
          <w:color w:val="000000"/>
          <w:sz w:val="32"/>
          <w:szCs w:val="32"/>
        </w:rPr>
      </w:pPr>
      <w:r>
        <w:rPr>
          <w:rFonts w:hint="eastAsia" w:ascii="方正楷体_GBK" w:hAnsi="方正楷体_GBK" w:eastAsia="方正楷体_GBK" w:cs="方正楷体_GBK"/>
          <w:color w:val="000000"/>
          <w:sz w:val="32"/>
          <w:szCs w:val="32"/>
        </w:rPr>
        <w:t>坚持因地制宜。</w:t>
      </w:r>
      <w:r>
        <w:rPr>
          <w:rFonts w:hAnsi="方正仿宋_GBK" w:eastAsia="方正仿宋_GBK"/>
          <w:color w:val="000000"/>
          <w:sz w:val="32"/>
          <w:szCs w:val="32"/>
        </w:rPr>
        <w:t>根据各镇街</w:t>
      </w:r>
      <w:r>
        <w:rPr>
          <w:rFonts w:hint="eastAsia" w:hAnsi="方正仿宋_GBK" w:eastAsia="方正仿宋_GBK"/>
          <w:color w:val="000000"/>
          <w:sz w:val="32"/>
          <w:szCs w:val="32"/>
        </w:rPr>
        <w:t>自身</w:t>
      </w:r>
      <w:r>
        <w:rPr>
          <w:rFonts w:hAnsi="方正仿宋_GBK" w:eastAsia="方正仿宋_GBK"/>
          <w:color w:val="000000"/>
          <w:sz w:val="32"/>
          <w:szCs w:val="32"/>
        </w:rPr>
        <w:t>实际</w:t>
      </w:r>
      <w:r>
        <w:rPr>
          <w:rFonts w:hint="eastAsia" w:hAnsi="方正仿宋_GBK" w:eastAsia="方正仿宋_GBK"/>
          <w:color w:val="000000"/>
          <w:sz w:val="32"/>
          <w:szCs w:val="32"/>
        </w:rPr>
        <w:t>和</w:t>
      </w:r>
      <w:r>
        <w:rPr>
          <w:rFonts w:hAnsi="方正仿宋_GBK" w:eastAsia="方正仿宋_GBK"/>
          <w:color w:val="000000"/>
          <w:sz w:val="32"/>
          <w:szCs w:val="32"/>
        </w:rPr>
        <w:t>行动实施方案</w:t>
      </w:r>
      <w:r>
        <w:rPr>
          <w:rFonts w:hint="eastAsia" w:hAnsi="方正仿宋_GBK" w:eastAsia="方正仿宋_GBK"/>
          <w:color w:val="000000"/>
          <w:sz w:val="32"/>
          <w:szCs w:val="32"/>
        </w:rPr>
        <w:t>要求</w:t>
      </w:r>
      <w:r>
        <w:rPr>
          <w:rFonts w:hAnsi="方正仿宋_GBK" w:eastAsia="方正仿宋_GBK"/>
          <w:color w:val="000000"/>
          <w:sz w:val="32"/>
          <w:szCs w:val="32"/>
        </w:rPr>
        <w:t>，</w:t>
      </w:r>
      <w:r>
        <w:rPr>
          <w:rFonts w:hAnsi="方正仿宋_GBK" w:eastAsia="方正仿宋_GBK"/>
          <w:color w:val="000000" w:themeColor="text1"/>
          <w:sz w:val="32"/>
          <w:szCs w:val="32"/>
          <w14:textFill>
            <w14:solidFill>
              <w14:schemeClr w14:val="tx1"/>
            </w14:solidFill>
          </w14:textFill>
        </w:rPr>
        <w:t>推动工作重心下沉，细化实化工作措施，保证资源到位，坚持不懈抓好政策落地</w:t>
      </w:r>
      <w:r>
        <w:rPr>
          <w:rFonts w:hAnsi="方正仿宋_GBK" w:eastAsia="方正仿宋_GBK"/>
          <w:color w:val="000000"/>
          <w:sz w:val="32"/>
          <w:szCs w:val="32"/>
        </w:rPr>
        <w:t>。</w:t>
      </w:r>
    </w:p>
    <w:p>
      <w:pPr>
        <w:overflowPunct w:val="0"/>
        <w:snapToGrid w:val="0"/>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三、工作任务</w:t>
      </w:r>
    </w:p>
    <w:p>
      <w:pPr>
        <w:overflowPunct w:val="0"/>
        <w:snapToGrid w:val="0"/>
        <w:spacing w:line="560" w:lineRule="exact"/>
        <w:ind w:firstLine="640" w:firstLineChars="200"/>
        <w:rPr>
          <w:rFonts w:ascii="方正楷体_GBK" w:eastAsia="方正楷体_GBK"/>
          <w:color w:val="000000"/>
          <w:sz w:val="32"/>
          <w:szCs w:val="32"/>
        </w:rPr>
      </w:pPr>
      <w:r>
        <w:rPr>
          <w:rFonts w:hint="eastAsia" w:ascii="方正楷体_GBK" w:hAnsi="楷体" w:eastAsia="方正楷体_GBK"/>
          <w:color w:val="000000"/>
          <w:sz w:val="32"/>
          <w:szCs w:val="32"/>
        </w:rPr>
        <w:t>（一）实施社区社会组织培育发展计划。</w:t>
      </w:r>
    </w:p>
    <w:p>
      <w:pPr>
        <w:overflowPunct w:val="0"/>
        <w:snapToGrid w:val="0"/>
        <w:spacing w:line="560" w:lineRule="exact"/>
        <w:ind w:firstLine="640" w:firstLineChars="200"/>
        <w:rPr>
          <w:rFonts w:eastAsia="方正仿宋_GBK"/>
          <w:color w:val="000000"/>
          <w:sz w:val="32"/>
          <w:szCs w:val="32"/>
        </w:rPr>
      </w:pPr>
      <w:r>
        <w:rPr>
          <w:rFonts w:hAnsi="方正仿宋_GBK" w:eastAsia="方正仿宋_GBK"/>
          <w:color w:val="000000"/>
          <w:sz w:val="32"/>
          <w:szCs w:val="32"/>
        </w:rPr>
        <w:t>进一步明确培育发展</w:t>
      </w:r>
      <w:r>
        <w:rPr>
          <w:rFonts w:hint="eastAsia" w:hAnsi="方正仿宋_GBK" w:eastAsia="方正仿宋_GBK"/>
          <w:color w:val="000000"/>
          <w:sz w:val="32"/>
          <w:szCs w:val="32"/>
        </w:rPr>
        <w:t>方</w:t>
      </w:r>
      <w:r>
        <w:rPr>
          <w:rFonts w:hAnsi="方正仿宋_GBK" w:eastAsia="方正仿宋_GBK"/>
          <w:color w:val="000000"/>
          <w:sz w:val="32"/>
          <w:szCs w:val="32"/>
        </w:rPr>
        <w:t>向，制定培育发展规划，完善培育发展机制，落实培育发展资金。到</w:t>
      </w:r>
      <w:r>
        <w:rPr>
          <w:rFonts w:eastAsia="方正仿宋_GBK"/>
          <w:color w:val="000000"/>
          <w:sz w:val="32"/>
          <w:szCs w:val="32"/>
        </w:rPr>
        <w:t>2023</w:t>
      </w:r>
      <w:r>
        <w:rPr>
          <w:rFonts w:hAnsi="方正仿宋_GBK" w:eastAsia="方正仿宋_GBK"/>
          <w:color w:val="000000"/>
          <w:sz w:val="32"/>
          <w:szCs w:val="32"/>
        </w:rPr>
        <w:t>年，全区社区社会组织数量和质量进一步巩固提升，结构布局进一步优化，管理制度更加健全，支持措施更加完备，整体发展更加有序，作用发挥更加明显，服务各类特殊群体能力进一步增强。</w:t>
      </w:r>
    </w:p>
    <w:p>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w:t>
      </w:r>
      <w:r>
        <w:rPr>
          <w:rFonts w:hint="eastAsia" w:hAnsi="方正仿宋_GBK" w:eastAsia="方正仿宋_GBK"/>
          <w:color w:val="000000"/>
          <w:sz w:val="32"/>
          <w:szCs w:val="32"/>
        </w:rPr>
        <w:t>执行</w:t>
      </w:r>
      <w:r>
        <w:rPr>
          <w:rFonts w:hAnsi="方正仿宋_GBK" w:eastAsia="方正仿宋_GBK"/>
          <w:color w:val="000000"/>
          <w:sz w:val="32"/>
          <w:szCs w:val="32"/>
        </w:rPr>
        <w:t>规划方案。各</w:t>
      </w:r>
      <w:r>
        <w:rPr>
          <w:rFonts w:hint="eastAsia" w:hAnsi="方正仿宋_GBK" w:eastAsia="方正仿宋_GBK"/>
          <w:color w:val="000000"/>
          <w:sz w:val="32"/>
          <w:szCs w:val="32"/>
        </w:rPr>
        <w:t>镇街要将</w:t>
      </w:r>
      <w:r>
        <w:rPr>
          <w:rFonts w:hAnsi="方正仿宋_GBK" w:eastAsia="方正仿宋_GBK"/>
          <w:color w:val="000000"/>
          <w:sz w:val="32"/>
          <w:szCs w:val="32"/>
        </w:rPr>
        <w:t>社区社会组织培育发展工作纳入城乡社区治理总体布局，加强对社区社会组织工作的统一领导和统筹协调。结合编制城乡社区服务体系建设</w:t>
      </w:r>
      <w:r>
        <w:rPr>
          <w:rFonts w:hint="eastAsia" w:eastAsia="方正仿宋_GBK"/>
          <w:color w:val="000000"/>
          <w:sz w:val="32"/>
          <w:szCs w:val="32"/>
        </w:rPr>
        <w:t>“</w:t>
      </w:r>
      <w:r>
        <w:rPr>
          <w:rFonts w:hAnsi="方正仿宋_GBK" w:eastAsia="方正仿宋_GBK"/>
          <w:color w:val="000000"/>
          <w:sz w:val="32"/>
          <w:szCs w:val="32"/>
        </w:rPr>
        <w:t>十四五</w:t>
      </w:r>
      <w:r>
        <w:rPr>
          <w:rFonts w:hint="eastAsia" w:eastAsia="方正仿宋_GBK"/>
          <w:color w:val="000000"/>
          <w:sz w:val="32"/>
          <w:szCs w:val="32"/>
        </w:rPr>
        <w:t>”</w:t>
      </w:r>
      <w:r>
        <w:rPr>
          <w:rFonts w:hAnsi="方正仿宋_GBK" w:eastAsia="方正仿宋_GBK"/>
          <w:color w:val="000000"/>
          <w:sz w:val="32"/>
          <w:szCs w:val="32"/>
        </w:rPr>
        <w:t>规划，</w:t>
      </w:r>
      <w:r>
        <w:rPr>
          <w:rFonts w:hint="eastAsia" w:hAnsi="方正仿宋_GBK" w:eastAsia="方正仿宋_GBK"/>
          <w:color w:val="000000"/>
          <w:sz w:val="32"/>
          <w:szCs w:val="32"/>
        </w:rPr>
        <w:t>根据全区</w:t>
      </w:r>
      <w:r>
        <w:rPr>
          <w:rFonts w:hAnsi="方正仿宋_GBK" w:eastAsia="方正仿宋_GBK"/>
          <w:color w:val="000000"/>
          <w:sz w:val="32"/>
          <w:szCs w:val="32"/>
        </w:rPr>
        <w:t>社区社会组织发展规划，各</w:t>
      </w:r>
      <w:r>
        <w:rPr>
          <w:rFonts w:hint="eastAsia" w:hAnsi="方正仿宋_GBK" w:eastAsia="方正仿宋_GBK"/>
          <w:color w:val="000000"/>
          <w:sz w:val="32"/>
          <w:szCs w:val="32"/>
        </w:rPr>
        <w:t>镇街</w:t>
      </w:r>
      <w:r>
        <w:rPr>
          <w:rFonts w:hAnsi="方正仿宋_GBK" w:eastAsia="方正仿宋_GBK"/>
          <w:color w:val="000000"/>
          <w:sz w:val="32"/>
          <w:szCs w:val="32"/>
        </w:rPr>
        <w:t>结合</w:t>
      </w:r>
      <w:r>
        <w:rPr>
          <w:rFonts w:hint="eastAsia" w:hAnsi="方正仿宋_GBK" w:eastAsia="方正仿宋_GBK"/>
          <w:color w:val="000000"/>
          <w:sz w:val="32"/>
          <w:szCs w:val="32"/>
        </w:rPr>
        <w:t>自身</w:t>
      </w:r>
      <w:r>
        <w:rPr>
          <w:rFonts w:hAnsi="方正仿宋_GBK" w:eastAsia="方正仿宋_GBK"/>
          <w:color w:val="000000"/>
          <w:sz w:val="32"/>
          <w:szCs w:val="32"/>
        </w:rPr>
        <w:t>实际，</w:t>
      </w:r>
      <w:r>
        <w:rPr>
          <w:rFonts w:hint="eastAsia" w:hAnsi="方正仿宋_GBK" w:eastAsia="方正仿宋_GBK"/>
          <w:color w:val="000000"/>
          <w:sz w:val="32"/>
          <w:szCs w:val="32"/>
        </w:rPr>
        <w:t>结合</w:t>
      </w:r>
      <w:r>
        <w:rPr>
          <w:rFonts w:hAnsi="方正仿宋_GBK" w:eastAsia="方正仿宋_GBK"/>
          <w:color w:val="000000"/>
          <w:sz w:val="32"/>
          <w:szCs w:val="32"/>
        </w:rPr>
        <w:t>具体方案措施，实施培育发展社区社会组织、提高社区社会组织服务能力项目；以为民服务、养老照护、公益慈善、文体娱乐、农业农村服务等为重点，加大对服务性、公益性、互助性社区社会组织支持力度，提升社区社会组织在地域分布、服务对象、业务领域等方面的覆盖面和志愿服务参与度；细化培育扶持、发展质量、内部治理、服务开展等方面工作目标，落实村（居）民委员会工作责任，为社区社会组织发展提供政策支持和资源保障。</w:t>
      </w:r>
    </w:p>
    <w:p>
      <w:pPr>
        <w:overflowPunct w:val="0"/>
        <w:snapToGrid w:val="0"/>
        <w:spacing w:line="560" w:lineRule="exact"/>
        <w:ind w:firstLine="640" w:firstLineChars="200"/>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w:t>
      </w:r>
      <w:r>
        <w:rPr>
          <w:rFonts w:hAnsi="方正仿宋_GBK" w:eastAsia="方正仿宋_GBK"/>
          <w:color w:val="000000"/>
          <w:sz w:val="32"/>
          <w:szCs w:val="32"/>
        </w:rPr>
        <w:t>建设支持平台。实施社区社会组织</w:t>
      </w:r>
      <w:r>
        <w:rPr>
          <w:rFonts w:hint="eastAsia" w:eastAsia="方正仿宋_GBK"/>
          <w:color w:val="000000"/>
          <w:sz w:val="32"/>
          <w:szCs w:val="32"/>
        </w:rPr>
        <w:t>“</w:t>
      </w:r>
      <w:r>
        <w:rPr>
          <w:rFonts w:hAnsi="方正仿宋_GBK" w:eastAsia="方正仿宋_GBK"/>
          <w:color w:val="000000"/>
          <w:sz w:val="32"/>
          <w:szCs w:val="32"/>
        </w:rPr>
        <w:t>安家</w:t>
      </w:r>
      <w:r>
        <w:rPr>
          <w:rFonts w:hint="eastAsia" w:eastAsia="方正仿宋_GBK"/>
          <w:color w:val="000000"/>
          <w:sz w:val="32"/>
          <w:szCs w:val="32"/>
        </w:rPr>
        <w:t>”</w:t>
      </w:r>
      <w:r>
        <w:rPr>
          <w:rFonts w:hAnsi="方正仿宋_GBK" w:eastAsia="方正仿宋_GBK"/>
          <w:color w:val="000000"/>
          <w:sz w:val="32"/>
          <w:szCs w:val="32"/>
        </w:rPr>
        <w:t>工程，依托镇街、城乡社区综合服务设施、社会工作创新创业基地和社区社会工作室等，为社区社会组织开展活动提供场地支持。推进社区社会组织支持平台建设，发挥社区社会组织联合会等枢纽型、支持型社会组织作用，进一步加强社区社会组织孵化基地建设，明确相关支持平台和孵化机构工作职责，完善工作制度，强化工作力量，为社区社会组织提供党建引领、培育孵化、资金代管、人员培训等综合服务和指导支持。有条件的</w:t>
      </w:r>
      <w:r>
        <w:rPr>
          <w:rFonts w:hint="eastAsia" w:hAnsi="方正仿宋_GBK" w:eastAsia="方正仿宋_GBK"/>
          <w:color w:val="000000"/>
          <w:sz w:val="32"/>
          <w:szCs w:val="32"/>
        </w:rPr>
        <w:t>镇街</w:t>
      </w:r>
      <w:r>
        <w:rPr>
          <w:rFonts w:hAnsi="方正仿宋_GBK" w:eastAsia="方正仿宋_GBK"/>
          <w:color w:val="000000"/>
          <w:sz w:val="32"/>
          <w:szCs w:val="32"/>
        </w:rPr>
        <w:t>可以探索委托具备专业能力的枢纽型社会组织或社会工作服务机构运营服务平台与孵化机构。</w:t>
      </w:r>
    </w:p>
    <w:p>
      <w:pPr>
        <w:overflowPunct w:val="0"/>
        <w:snapToGrid w:val="0"/>
        <w:spacing w:line="560" w:lineRule="exact"/>
        <w:ind w:firstLine="640" w:firstLineChars="200"/>
        <w:rPr>
          <w:rFonts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w:t>
      </w:r>
      <w:r>
        <w:rPr>
          <w:rFonts w:hAnsi="方正仿宋_GBK" w:eastAsia="方正仿宋_GBK"/>
          <w:color w:val="000000"/>
          <w:sz w:val="32"/>
          <w:szCs w:val="32"/>
        </w:rPr>
        <w:t>加强政策扶持。推动建立多元化筹资机制，鼓励通过政府购买服务、公益创投、社会支持等多种渠道支持社区社会组织培育发展，支持有条件的社会组织登记认定为慈善组织。健全政府购买社区服务机制，支持加大向社区社会组织购买社区服务力度。</w:t>
      </w:r>
      <w:r>
        <w:rPr>
          <w:rFonts w:hint="eastAsia" w:hAnsi="方正仿宋_GBK" w:eastAsia="方正仿宋_GBK"/>
          <w:color w:val="000000"/>
          <w:sz w:val="32"/>
          <w:szCs w:val="32"/>
        </w:rPr>
        <w:t>各</w:t>
      </w:r>
      <w:r>
        <w:rPr>
          <w:rFonts w:hAnsi="方正仿宋_GBK" w:eastAsia="方正仿宋_GBK"/>
          <w:color w:val="000000"/>
          <w:sz w:val="32"/>
          <w:szCs w:val="32"/>
        </w:rPr>
        <w:t>镇街</w:t>
      </w:r>
      <w:r>
        <w:rPr>
          <w:rFonts w:hint="eastAsia" w:hAnsi="方正仿宋_GBK" w:eastAsia="方正仿宋_GBK"/>
          <w:color w:val="000000"/>
          <w:sz w:val="32"/>
          <w:szCs w:val="32"/>
        </w:rPr>
        <w:t>要</w:t>
      </w:r>
      <w:r>
        <w:rPr>
          <w:rFonts w:hAnsi="方正仿宋_GBK" w:eastAsia="方正仿宋_GBK"/>
          <w:color w:val="000000"/>
          <w:sz w:val="32"/>
          <w:szCs w:val="32"/>
        </w:rPr>
        <w:t>为社区社会组织参与社区服务提供资源支持、项目对接等服务，鼓励城乡社区党组织和村（居）民委员会为当地优秀人才领办社区社会组织提供必要支持。各镇街可结合实际情况探索多种形式设立工作基金，支持社区社会组织发展。</w:t>
      </w:r>
    </w:p>
    <w:p>
      <w:pPr>
        <w:overflowPunct w:val="0"/>
        <w:snapToGrid w:val="0"/>
        <w:spacing w:line="560" w:lineRule="exact"/>
        <w:ind w:firstLine="640" w:firstLineChars="200"/>
        <w:rPr>
          <w:rFonts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w:t>
      </w:r>
      <w:r>
        <w:rPr>
          <w:rFonts w:hAnsi="方正仿宋_GBK" w:eastAsia="方正仿宋_GBK"/>
          <w:color w:val="000000"/>
          <w:sz w:val="32"/>
          <w:szCs w:val="32"/>
        </w:rPr>
        <w:t>补齐工作短板。结合</w:t>
      </w:r>
      <w:r>
        <w:rPr>
          <w:rFonts w:hint="eastAsia" w:hAnsi="方正仿宋_GBK" w:eastAsia="方正仿宋_GBK"/>
          <w:color w:val="000000"/>
          <w:sz w:val="32"/>
          <w:szCs w:val="32"/>
        </w:rPr>
        <w:t>我区</w:t>
      </w:r>
      <w:r>
        <w:rPr>
          <w:rFonts w:hAnsi="方正仿宋_GBK" w:eastAsia="方正仿宋_GBK"/>
          <w:color w:val="000000"/>
          <w:sz w:val="32"/>
          <w:szCs w:val="32"/>
        </w:rPr>
        <w:t>农村实际以及脱贫攻坚与乡村振兴衔接等工作要求，加大农村社区社会组织培育发展力度，推动政府和社会资源向农村社区社会组织和服务项目倾斜。强化农村社区党组织领导和村民委员会指导功能，动员引导村民根据生产生活需求、本地风俗、个人兴趣爱好等成立农村社区社会组织。培育发展农村志愿服务组织，为村民提供生产生活服务，为农村留守老年人、儿童等特殊困难群众提供关爱服务。加强农村社区文体团队建设，丰富农民精神文化生活。注重发现培养农村社区社会组织骨干人才，加强农村社区社会工作人才队伍建设。根据区域实际，选取一批基础较好的农村社区开展农村社区社会组织培育发展试点，总结符合本地区实际的发展模式和经验。</w:t>
      </w:r>
    </w:p>
    <w:p>
      <w:pPr>
        <w:overflowPunct w:val="0"/>
        <w:snapToGrid w:val="0"/>
        <w:spacing w:line="560" w:lineRule="exact"/>
        <w:ind w:firstLine="640" w:firstLineChars="200"/>
        <w:rPr>
          <w:rFonts w:ascii="方正楷体_GBK" w:hAnsi="楷体" w:eastAsia="方正楷体_GBK"/>
          <w:color w:val="000000"/>
          <w:sz w:val="32"/>
          <w:szCs w:val="32"/>
        </w:rPr>
      </w:pPr>
      <w:r>
        <w:rPr>
          <w:rFonts w:ascii="方正楷体_GBK" w:hAnsi="楷体" w:eastAsia="方正楷体_GBK"/>
          <w:color w:val="000000"/>
          <w:sz w:val="32"/>
          <w:szCs w:val="32"/>
        </w:rPr>
        <w:t>（二）实施社区社会组织能力提升计划。</w:t>
      </w:r>
    </w:p>
    <w:p>
      <w:pPr>
        <w:overflowPunct w:val="0"/>
        <w:snapToGrid w:val="0"/>
        <w:spacing w:line="560" w:lineRule="exact"/>
        <w:ind w:firstLine="640" w:firstLineChars="200"/>
        <w:rPr>
          <w:rFonts w:eastAsia="方正仿宋_GBK"/>
          <w:bCs/>
          <w:color w:val="000000"/>
          <w:sz w:val="32"/>
          <w:szCs w:val="32"/>
        </w:rPr>
      </w:pPr>
      <w:r>
        <w:rPr>
          <w:rFonts w:hAnsi="方正仿宋_GBK" w:eastAsia="方正仿宋_GBK"/>
          <w:color w:val="000000"/>
          <w:sz w:val="32"/>
          <w:szCs w:val="32"/>
        </w:rPr>
        <w:t>加强工作指导和统筹协调，从工作力量、工作</w:t>
      </w:r>
      <w:r>
        <w:rPr>
          <w:rFonts w:hAnsi="方正仿宋_GBK" w:eastAsia="方正仿宋_GBK"/>
          <w:bCs/>
          <w:color w:val="000000"/>
          <w:sz w:val="32"/>
          <w:szCs w:val="32"/>
        </w:rPr>
        <w:t>方法、工作内容和工作资源等方面给予支持，不断提升社区社会组织的组织管理和服务能力。到</w:t>
      </w:r>
      <w:r>
        <w:rPr>
          <w:rFonts w:eastAsia="方正仿宋_GBK"/>
          <w:bCs/>
          <w:color w:val="000000"/>
          <w:sz w:val="32"/>
          <w:szCs w:val="32"/>
        </w:rPr>
        <w:t>2023</w:t>
      </w:r>
      <w:r>
        <w:rPr>
          <w:rFonts w:hAnsi="方正仿宋_GBK" w:eastAsia="方正仿宋_GBK"/>
          <w:bCs/>
          <w:color w:val="000000"/>
          <w:sz w:val="32"/>
          <w:szCs w:val="32"/>
        </w:rPr>
        <w:t>年，社区社会组织参与相关领域管理、提供专业化社区服务的能力进一步提升，成为居民参与社会治理和社区服务的有效载体。</w:t>
      </w:r>
    </w:p>
    <w:p>
      <w:pPr>
        <w:overflowPunct w:val="0"/>
        <w:snapToGrid w:val="0"/>
        <w:spacing w:line="560" w:lineRule="exact"/>
        <w:ind w:firstLine="643" w:firstLineChars="200"/>
        <w:rPr>
          <w:rFonts w:eastAsia="方正仿宋_GBK"/>
          <w:bCs/>
          <w:color w:val="000000"/>
          <w:sz w:val="32"/>
          <w:szCs w:val="32"/>
        </w:rPr>
      </w:pPr>
      <w:r>
        <w:rPr>
          <w:rFonts w:eastAsia="方正仿宋_GBK"/>
          <w:b/>
          <w:color w:val="000000"/>
          <w:sz w:val="32"/>
          <w:szCs w:val="32"/>
        </w:rPr>
        <w:t>1.</w:t>
      </w:r>
      <w:r>
        <w:rPr>
          <w:rFonts w:hAnsi="方正仿宋_GBK" w:eastAsia="方正仿宋_GBK"/>
          <w:b/>
          <w:color w:val="000000"/>
          <w:sz w:val="32"/>
          <w:szCs w:val="32"/>
        </w:rPr>
        <w:t>培养一批骨干人才。</w:t>
      </w:r>
      <w:r>
        <w:rPr>
          <w:rFonts w:hAnsi="方正仿宋_GBK" w:eastAsia="方正仿宋_GBK"/>
          <w:bCs/>
          <w:color w:val="000000"/>
          <w:sz w:val="32"/>
          <w:szCs w:val="32"/>
        </w:rPr>
        <w:t>各镇街要统筹社区、社会组织、社会工作力量，制定培训计划，培养社会组织工作的骨干队伍。要通过举办示范培训、网上课堂、新媒体教学等多种方式，面向城乡社区工作者、儿童主任、社区社会组织负责人、社区社会工作者、社区志愿者等，广泛开展各类能力培训，将社区社会组织党的建设、培育发展、能力建设、日常运作等纳入培训内容。鼓励社区社会组织从业人员参加社会工作知识培训和全国社会工作者职业资格考试，</w:t>
      </w:r>
      <w:r>
        <w:rPr>
          <w:rFonts w:hint="eastAsia" w:hAnsi="方正仿宋_GBK" w:eastAsia="方正仿宋_GBK"/>
          <w:bCs/>
          <w:color w:val="000000" w:themeColor="text1"/>
          <w:sz w:val="32"/>
          <w:szCs w:val="32"/>
          <w14:textFill>
            <w14:solidFill>
              <w14:schemeClr w14:val="tx1"/>
            </w14:solidFill>
          </w14:textFill>
        </w:rPr>
        <w:t>按照《渝北区</w:t>
      </w:r>
      <w:r>
        <w:rPr>
          <w:rFonts w:hAnsi="方正仿宋_GBK" w:eastAsia="方正仿宋_GBK"/>
          <w:bCs/>
          <w:color w:val="000000" w:themeColor="text1"/>
          <w:sz w:val="32"/>
          <w:szCs w:val="32"/>
          <w14:textFill>
            <w14:solidFill>
              <w14:schemeClr w14:val="tx1"/>
            </w14:solidFill>
          </w14:textFill>
        </w:rPr>
        <w:t>社区专职工作者</w:t>
      </w:r>
      <w:r>
        <w:rPr>
          <w:rFonts w:hint="eastAsia" w:hAnsi="方正仿宋_GBK" w:eastAsia="方正仿宋_GBK"/>
          <w:bCs/>
          <w:color w:val="000000" w:themeColor="text1"/>
          <w:sz w:val="32"/>
          <w:szCs w:val="32"/>
          <w14:textFill>
            <w14:solidFill>
              <w14:schemeClr w14:val="tx1"/>
            </w14:solidFill>
          </w14:textFill>
        </w:rPr>
        <w:t>管理</w:t>
      </w:r>
      <w:r>
        <w:rPr>
          <w:rFonts w:hAnsi="方正仿宋_GBK" w:eastAsia="方正仿宋_GBK"/>
          <w:bCs/>
          <w:color w:val="000000" w:themeColor="text1"/>
          <w:sz w:val="32"/>
          <w:szCs w:val="32"/>
          <w14:textFill>
            <w14:solidFill>
              <w14:schemeClr w14:val="tx1"/>
            </w14:solidFill>
          </w14:textFill>
        </w:rPr>
        <w:t>办法</w:t>
      </w:r>
      <w:r>
        <w:rPr>
          <w:rFonts w:hint="eastAsia" w:hAnsi="方正仿宋_GBK" w:eastAsia="方正仿宋_GBK"/>
          <w:bCs/>
          <w:color w:val="000000" w:themeColor="text1"/>
          <w:sz w:val="32"/>
          <w:szCs w:val="32"/>
          <w14:textFill>
            <w14:solidFill>
              <w14:schemeClr w14:val="tx1"/>
            </w14:solidFill>
          </w14:textFill>
        </w:rPr>
        <w:t>（试行）》（渝北委组〔2020〕16号）要求，进一步加强帮扶激励机制</w:t>
      </w:r>
      <w:r>
        <w:rPr>
          <w:rFonts w:hAnsi="方正仿宋_GBK" w:eastAsia="方正仿宋_GBK"/>
          <w:bCs/>
          <w:color w:val="000000" w:themeColor="text1"/>
          <w:sz w:val="32"/>
          <w:szCs w:val="32"/>
          <w14:textFill>
            <w14:solidFill>
              <w14:schemeClr w14:val="tx1"/>
            </w14:solidFill>
          </w14:textFill>
        </w:rPr>
        <w:t>。</w:t>
      </w:r>
      <w:r>
        <w:rPr>
          <w:rFonts w:hAnsi="方正仿宋_GBK" w:eastAsia="方正仿宋_GBK"/>
          <w:bCs/>
          <w:color w:val="000000"/>
          <w:sz w:val="32"/>
          <w:szCs w:val="32"/>
        </w:rPr>
        <w:t>力争到</w:t>
      </w:r>
      <w:r>
        <w:rPr>
          <w:rFonts w:eastAsia="方正仿宋_GBK"/>
          <w:bCs/>
          <w:color w:val="000000"/>
          <w:sz w:val="32"/>
          <w:szCs w:val="32"/>
        </w:rPr>
        <w:t>2023</w:t>
      </w:r>
      <w:r>
        <w:rPr>
          <w:rFonts w:hAnsi="方正仿宋_GBK" w:eastAsia="方正仿宋_GBK"/>
          <w:bCs/>
          <w:color w:val="000000"/>
          <w:sz w:val="32"/>
          <w:szCs w:val="32"/>
        </w:rPr>
        <w:t>年，全区普遍开展社区社会组织骨干人才培训，社区社会组织骨干人才均掌握社会工作专业知识和方法。</w:t>
      </w:r>
    </w:p>
    <w:p>
      <w:pPr>
        <w:overflowPunct w:val="0"/>
        <w:snapToGrid w:val="0"/>
        <w:spacing w:line="560" w:lineRule="exact"/>
        <w:ind w:firstLine="643" w:firstLineChars="200"/>
        <w:rPr>
          <w:rFonts w:eastAsia="方正仿宋_GBK"/>
          <w:bCs/>
          <w:color w:val="000000"/>
          <w:sz w:val="32"/>
          <w:szCs w:val="32"/>
        </w:rPr>
      </w:pPr>
      <w:r>
        <w:rPr>
          <w:rFonts w:eastAsia="方正仿宋_GBK"/>
          <w:b/>
          <w:color w:val="000000"/>
          <w:sz w:val="32"/>
          <w:szCs w:val="32"/>
        </w:rPr>
        <w:t>2.</w:t>
      </w:r>
      <w:r>
        <w:rPr>
          <w:rFonts w:hAnsi="方正仿宋_GBK" w:eastAsia="方正仿宋_GBK"/>
          <w:b/>
          <w:color w:val="000000"/>
          <w:sz w:val="32"/>
          <w:szCs w:val="32"/>
        </w:rPr>
        <w:t>对接一批活动项目。</w:t>
      </w:r>
      <w:r>
        <w:rPr>
          <w:rFonts w:hAnsi="方正仿宋_GBK" w:eastAsia="方正仿宋_GBK"/>
          <w:bCs/>
          <w:color w:val="000000"/>
          <w:sz w:val="32"/>
          <w:szCs w:val="32"/>
        </w:rPr>
        <w:t>在推进社区、社会工作者、社区志愿者、社区社会组织、社区公益慈善资源联动实践的基础上，结合实际组织开展社区服务项目洽谈会、公益创投大赛等社区公益服务供需对接活动，通过服务项目加强对社区社会组织的引导。要进一步强化项目意识，提升社区社会组织需求调研、项目设计、项目运作水平。推进社区社会组织品牌建设，引导优秀社区社会组织完善发展规划、加强项目宣传，提高品牌辨识度和社会知名度。</w:t>
      </w:r>
    </w:p>
    <w:p>
      <w:pPr>
        <w:overflowPunct w:val="0"/>
        <w:snapToGrid w:val="0"/>
        <w:spacing w:line="560" w:lineRule="exact"/>
        <w:ind w:firstLine="643" w:firstLineChars="200"/>
        <w:rPr>
          <w:rFonts w:eastAsia="方正仿宋_GBK"/>
          <w:bCs/>
          <w:color w:val="000000"/>
          <w:sz w:val="32"/>
          <w:szCs w:val="32"/>
        </w:rPr>
      </w:pPr>
      <w:r>
        <w:rPr>
          <w:rFonts w:eastAsia="方正仿宋_GBK"/>
          <w:b/>
          <w:color w:val="000000"/>
          <w:sz w:val="32"/>
          <w:szCs w:val="32"/>
        </w:rPr>
        <w:t>3.</w:t>
      </w:r>
      <w:r>
        <w:rPr>
          <w:rFonts w:hAnsi="方正仿宋_GBK" w:eastAsia="方正仿宋_GBK"/>
          <w:b/>
          <w:color w:val="000000"/>
          <w:sz w:val="32"/>
          <w:szCs w:val="32"/>
        </w:rPr>
        <w:t>提升专业服务能力。</w:t>
      </w:r>
      <w:r>
        <w:rPr>
          <w:rFonts w:hAnsi="方正仿宋_GBK" w:eastAsia="方正仿宋_GBK"/>
          <w:bCs/>
          <w:color w:val="000000"/>
          <w:sz w:val="32"/>
          <w:szCs w:val="32"/>
        </w:rPr>
        <w:t>各镇街要指导城乡社区党组织、村（居）民委员会落实责任，通过加强社区宣传、建立联络制度、开展业务培训、组织应急演练等方式，提升社区社会组织协同应对自然灾害、事故灾难、公共卫生、社会安全等突发事件的水平；通过加强对群防群治活动的组织、指导和保障，提升社区社会组织参与平安社区建设、和谐社区建设的能</w:t>
      </w:r>
      <w:r>
        <w:rPr>
          <w:rFonts w:hAnsi="方正仿宋_GBK" w:eastAsia="方正仿宋_GBK"/>
          <w:color w:val="000000"/>
          <w:sz w:val="32"/>
          <w:szCs w:val="32"/>
        </w:rPr>
        <w:t>力；通过购买服务、委托项目等方式，提升社区社会组织参与提供健康、养老、育幼等社区服务的能力；通过提供活</w:t>
      </w:r>
      <w:r>
        <w:rPr>
          <w:rFonts w:hAnsi="方正仿宋_GBK" w:eastAsia="方正仿宋_GBK"/>
          <w:bCs/>
          <w:color w:val="000000"/>
          <w:sz w:val="32"/>
          <w:szCs w:val="32"/>
        </w:rPr>
        <w:t>动场地等措施，支持社区社会组织开展文艺演出、体育竞赛等活动，增强社区文化建设阵地功能。鼓励有条件的城乡社区通过设置社会工作室、开发社会工作岗位等方式，配备专人联系、指导和服务辖区内社区社会组织，不断提升社区社会组织的专业服务能力。</w:t>
      </w:r>
    </w:p>
    <w:p>
      <w:pPr>
        <w:overflowPunct w:val="0"/>
        <w:snapToGrid w:val="0"/>
        <w:spacing w:line="560" w:lineRule="exact"/>
        <w:ind w:firstLine="640" w:firstLineChars="200"/>
        <w:rPr>
          <w:rFonts w:ascii="方正楷体_GBK" w:hAnsi="楷体" w:eastAsia="方正楷体_GBK"/>
          <w:color w:val="000000"/>
          <w:sz w:val="32"/>
          <w:szCs w:val="32"/>
        </w:rPr>
      </w:pPr>
      <w:r>
        <w:rPr>
          <w:rFonts w:ascii="方正楷体_GBK" w:hAnsi="楷体" w:eastAsia="方正楷体_GBK"/>
          <w:color w:val="000000"/>
          <w:sz w:val="32"/>
          <w:szCs w:val="32"/>
        </w:rPr>
        <w:t>（三）实施社区社会组织作用发挥计划。</w:t>
      </w:r>
    </w:p>
    <w:p>
      <w:pPr>
        <w:overflowPunct w:val="0"/>
        <w:snapToGrid w:val="0"/>
        <w:spacing w:line="560" w:lineRule="exact"/>
        <w:ind w:firstLine="640" w:firstLineChars="200"/>
        <w:rPr>
          <w:rFonts w:eastAsia="方正仿宋_GBK"/>
          <w:bCs/>
          <w:color w:val="000000"/>
          <w:sz w:val="32"/>
          <w:szCs w:val="32"/>
        </w:rPr>
      </w:pPr>
      <w:r>
        <w:rPr>
          <w:rFonts w:hAnsi="方正仿宋_GBK" w:eastAsia="方正仿宋_GBK"/>
          <w:color w:val="000000"/>
          <w:sz w:val="32"/>
          <w:szCs w:val="32"/>
        </w:rPr>
        <w:t>加强组织动员，引导社区社会组织</w:t>
      </w:r>
      <w:r>
        <w:rPr>
          <w:rFonts w:hAnsi="方正仿宋_GBK" w:eastAsia="方正仿宋_GBK"/>
          <w:bCs/>
          <w:color w:val="000000"/>
          <w:sz w:val="32"/>
          <w:szCs w:val="32"/>
        </w:rPr>
        <w:t>在提供社区服务、扩大居民参与、培育社区文化、促进社区和谐等方面发挥积极作用。</w:t>
      </w:r>
      <w:r>
        <w:rPr>
          <w:rFonts w:hAnsi="方正仿宋_GBK" w:eastAsia="方正仿宋_GBK"/>
          <w:color w:val="000000"/>
          <w:sz w:val="32"/>
          <w:szCs w:val="32"/>
        </w:rPr>
        <w:t>到</w:t>
      </w:r>
      <w:r>
        <w:rPr>
          <w:rFonts w:eastAsia="方正仿宋_GBK"/>
          <w:color w:val="000000"/>
          <w:sz w:val="32"/>
          <w:szCs w:val="32"/>
        </w:rPr>
        <w:t>2023</w:t>
      </w:r>
      <w:r>
        <w:rPr>
          <w:rFonts w:hAnsi="方正仿宋_GBK" w:eastAsia="方正仿宋_GBK"/>
          <w:color w:val="000000"/>
          <w:sz w:val="32"/>
          <w:szCs w:val="32"/>
        </w:rPr>
        <w:t>年，居民通过社区社会组织参与社区生活、享受社区服务更加广泛，对社区社会组织的感知度和认可度进一步提升，社区社会组织服务领域进一步拓展，服务质量进一步提升，</w:t>
      </w:r>
      <w:r>
        <w:rPr>
          <w:rFonts w:hAnsi="方正仿宋_GBK" w:eastAsia="方正仿宋_GBK"/>
          <w:bCs/>
          <w:color w:val="000000"/>
          <w:sz w:val="32"/>
          <w:szCs w:val="32"/>
        </w:rPr>
        <w:t>成为参与城乡社区治理的重要力量。</w:t>
      </w:r>
    </w:p>
    <w:p>
      <w:pPr>
        <w:overflowPunct w:val="0"/>
        <w:snapToGrid w:val="0"/>
        <w:spacing w:line="560" w:lineRule="exact"/>
        <w:ind w:firstLine="643" w:firstLineChars="200"/>
        <w:rPr>
          <w:rFonts w:eastAsia="方正仿宋_GBK"/>
          <w:color w:val="000000"/>
          <w:sz w:val="32"/>
          <w:szCs w:val="32"/>
        </w:rPr>
      </w:pPr>
      <w:r>
        <w:rPr>
          <w:rFonts w:eastAsia="方正仿宋_GBK"/>
          <w:b/>
          <w:bCs/>
          <w:color w:val="000000"/>
          <w:sz w:val="32"/>
          <w:szCs w:val="32"/>
        </w:rPr>
        <w:t>1.</w:t>
      </w:r>
      <w:r>
        <w:rPr>
          <w:rFonts w:hint="eastAsia" w:eastAsia="方正仿宋_GBK"/>
          <w:b/>
          <w:bCs/>
          <w:color w:val="000000"/>
          <w:sz w:val="32"/>
          <w:szCs w:val="32"/>
        </w:rPr>
        <w:t>“</w:t>
      </w:r>
      <w:r>
        <w:rPr>
          <w:rFonts w:hAnsi="方正仿宋_GBK" w:eastAsia="方正仿宋_GBK"/>
          <w:b/>
          <w:bCs/>
          <w:color w:val="000000"/>
          <w:sz w:val="32"/>
          <w:szCs w:val="32"/>
        </w:rPr>
        <w:t>邻里守望</w:t>
      </w:r>
      <w:r>
        <w:rPr>
          <w:rFonts w:hint="eastAsia" w:eastAsia="方正仿宋_GBK"/>
          <w:b/>
          <w:bCs/>
          <w:color w:val="000000"/>
          <w:sz w:val="32"/>
          <w:szCs w:val="32"/>
        </w:rPr>
        <w:t>”</w:t>
      </w:r>
      <w:r>
        <w:rPr>
          <w:rFonts w:hAnsi="方正仿宋_GBK" w:eastAsia="方正仿宋_GBK"/>
          <w:b/>
          <w:bCs/>
          <w:color w:val="000000"/>
          <w:sz w:val="32"/>
          <w:szCs w:val="32"/>
        </w:rPr>
        <w:t>系列社区志愿服务活动。</w:t>
      </w:r>
      <w:r>
        <w:rPr>
          <w:rFonts w:hAnsi="方正仿宋_GBK" w:eastAsia="方正仿宋_GBK"/>
          <w:color w:val="000000"/>
          <w:sz w:val="32"/>
          <w:szCs w:val="32"/>
        </w:rPr>
        <w:t>引导社区社会组织在城乡基层党组织领导、基层群众性自治组织指导下，以</w:t>
      </w:r>
      <w:r>
        <w:rPr>
          <w:rFonts w:hint="eastAsia" w:eastAsia="方正仿宋_GBK"/>
          <w:color w:val="000000"/>
          <w:sz w:val="32"/>
          <w:szCs w:val="32"/>
        </w:rPr>
        <w:t>“</w:t>
      </w:r>
      <w:r>
        <w:rPr>
          <w:rFonts w:hAnsi="方正仿宋_GBK" w:eastAsia="方正仿宋_GBK"/>
          <w:color w:val="000000"/>
          <w:sz w:val="32"/>
          <w:szCs w:val="32"/>
        </w:rPr>
        <w:t>邻里守望</w:t>
      </w:r>
      <w:r>
        <w:rPr>
          <w:rFonts w:hint="eastAsia" w:eastAsia="方正仿宋_GBK"/>
          <w:color w:val="000000"/>
          <w:sz w:val="32"/>
          <w:szCs w:val="32"/>
        </w:rPr>
        <w:t>”</w:t>
      </w:r>
      <w:r>
        <w:rPr>
          <w:rFonts w:hAnsi="方正仿宋_GBK" w:eastAsia="方正仿宋_GBK"/>
          <w:color w:val="000000"/>
          <w:sz w:val="32"/>
          <w:szCs w:val="32"/>
        </w:rPr>
        <w:t>等为主题，开展有特色、有实效的主题志愿服务活动。成立</w:t>
      </w:r>
      <w:r>
        <w:rPr>
          <w:rFonts w:hint="eastAsia" w:eastAsia="方正仿宋_GBK"/>
          <w:color w:val="000000"/>
          <w:sz w:val="32"/>
          <w:szCs w:val="32"/>
        </w:rPr>
        <w:t>“</w:t>
      </w:r>
      <w:r>
        <w:rPr>
          <w:rFonts w:hAnsi="方正仿宋_GBK" w:eastAsia="方正仿宋_GBK"/>
          <w:color w:val="000000"/>
          <w:sz w:val="32"/>
          <w:szCs w:val="32"/>
        </w:rPr>
        <w:t>邻里守望</w:t>
      </w:r>
      <w:r>
        <w:rPr>
          <w:rFonts w:hint="eastAsia" w:eastAsia="方正仿宋_GBK"/>
          <w:color w:val="000000"/>
          <w:sz w:val="32"/>
          <w:szCs w:val="32"/>
        </w:rPr>
        <w:t>”</w:t>
      </w:r>
      <w:r>
        <w:rPr>
          <w:rFonts w:hAnsi="方正仿宋_GBK" w:eastAsia="方正仿宋_GBK"/>
          <w:color w:val="000000"/>
          <w:sz w:val="32"/>
          <w:szCs w:val="32"/>
        </w:rPr>
        <w:t>社区志愿服务队，通过综合包户、结对帮扶等多种方式，重点为社区内低保对象、特困人员、空巢老人、农村留守人员、困境儿童、残疾人、进城务工人员及随迁子女等困难群体提供亲情陪伴、生活照料、心理疏导、法律援助、社会融入等各类关爱服务</w:t>
      </w:r>
      <w:r>
        <w:rPr>
          <w:rFonts w:hAnsi="方正仿宋_GBK" w:eastAsia="方正仿宋_GBK"/>
          <w:bCs/>
          <w:color w:val="000000"/>
          <w:sz w:val="32"/>
          <w:szCs w:val="32"/>
        </w:rPr>
        <w:t>，构建守望相助的邻里关系，推动社区志愿服务常态化</w:t>
      </w:r>
      <w:r>
        <w:rPr>
          <w:rFonts w:hAnsi="方正仿宋_GBK" w:eastAsia="方正仿宋_GBK"/>
          <w:color w:val="000000"/>
          <w:sz w:val="32"/>
          <w:szCs w:val="32"/>
        </w:rPr>
        <w:t>。鼓励家庭服务、健康服务、养老服务、育幼服务等领域的社区社会组织主动融入城乡社区便民利民服务网络，为社区居民提供多种形式的生活服务。引导基金会等慈善组织支持社会工作者、志愿者深入城乡社区，依托社区社会组织为重点群体和困难群众提供关爱服务，为兜底保障、社区服务提供支持力量。</w:t>
      </w:r>
    </w:p>
    <w:p>
      <w:pPr>
        <w:overflowPunct w:val="0"/>
        <w:snapToGrid w:val="0"/>
        <w:spacing w:line="560" w:lineRule="exact"/>
        <w:ind w:firstLine="643" w:firstLineChars="200"/>
        <w:rPr>
          <w:rFonts w:eastAsia="方正仿宋_GBK"/>
          <w:color w:val="000000"/>
          <w:sz w:val="32"/>
          <w:szCs w:val="32"/>
        </w:rPr>
      </w:pPr>
      <w:r>
        <w:rPr>
          <w:rFonts w:eastAsia="方正仿宋_GBK"/>
          <w:b/>
          <w:bCs/>
          <w:color w:val="000000"/>
          <w:sz w:val="32"/>
          <w:szCs w:val="32"/>
        </w:rPr>
        <w:t>2.</w:t>
      </w:r>
      <w:r>
        <w:rPr>
          <w:rFonts w:hint="eastAsia" w:eastAsia="方正仿宋_GBK"/>
          <w:b/>
          <w:bCs/>
          <w:color w:val="000000"/>
          <w:sz w:val="32"/>
          <w:szCs w:val="32"/>
        </w:rPr>
        <w:t>“</w:t>
      </w:r>
      <w:r>
        <w:rPr>
          <w:rFonts w:hAnsi="方正仿宋_GBK" w:eastAsia="方正仿宋_GBK"/>
          <w:b/>
          <w:bCs/>
          <w:color w:val="000000"/>
          <w:sz w:val="32"/>
          <w:szCs w:val="32"/>
        </w:rPr>
        <w:t>共建共治共享</w:t>
      </w:r>
      <w:r>
        <w:rPr>
          <w:rFonts w:hint="eastAsia" w:eastAsia="方正仿宋_GBK"/>
          <w:b/>
          <w:bCs/>
          <w:color w:val="000000"/>
          <w:sz w:val="32"/>
          <w:szCs w:val="32"/>
        </w:rPr>
        <w:t>”</w:t>
      </w:r>
      <w:r>
        <w:rPr>
          <w:rFonts w:hAnsi="方正仿宋_GBK" w:eastAsia="方正仿宋_GBK"/>
          <w:b/>
          <w:bCs/>
          <w:color w:val="000000"/>
          <w:sz w:val="32"/>
          <w:szCs w:val="32"/>
        </w:rPr>
        <w:t>系列社区协商活动。</w:t>
      </w:r>
      <w:r>
        <w:rPr>
          <w:rFonts w:hAnsi="方正仿宋_GBK" w:eastAsia="方正仿宋_GBK"/>
          <w:color w:val="000000"/>
          <w:sz w:val="32"/>
          <w:szCs w:val="32"/>
        </w:rPr>
        <w:t>引导社区社会组织在城乡基层党组织领导下，协助基层群众性自治组织带动居民有序参与基层群众自治实践，依法开展自我管理、自我服务、自我教育、自我监督，鼓励社区社会组织参与制定自治章程、居民公约和村规民约。倡导</w:t>
      </w:r>
      <w:r>
        <w:rPr>
          <w:rFonts w:hint="eastAsia" w:eastAsia="方正仿宋_GBK"/>
          <w:color w:val="000000"/>
          <w:sz w:val="32"/>
          <w:szCs w:val="32"/>
        </w:rPr>
        <w:t>“</w:t>
      </w:r>
      <w:r>
        <w:rPr>
          <w:rFonts w:hAnsi="方正仿宋_GBK" w:eastAsia="方正仿宋_GBK"/>
          <w:color w:val="000000"/>
          <w:sz w:val="32"/>
          <w:szCs w:val="32"/>
        </w:rPr>
        <w:t>有事好商量，众人的事由众人商量</w:t>
      </w:r>
      <w:r>
        <w:rPr>
          <w:rFonts w:hint="eastAsia" w:eastAsia="方正仿宋_GBK"/>
          <w:color w:val="000000"/>
          <w:sz w:val="32"/>
          <w:szCs w:val="32"/>
        </w:rPr>
        <w:t>”</w:t>
      </w:r>
      <w:r>
        <w:rPr>
          <w:rFonts w:hAnsi="方正仿宋_GBK" w:eastAsia="方正仿宋_GBK"/>
          <w:color w:val="000000"/>
          <w:sz w:val="32"/>
          <w:szCs w:val="32"/>
        </w:rPr>
        <w:t>，通过小区自管会、乡贤参事会等组织形式，发动社区居民和驻社区单位等多方主体围绕公共服务、矛盾调解、建设发展等涉及社区公共利益、关乎居民切身利益的重要事务，定期组织开展议事协商、乡贤参事等活动进行协商解决，引导社区居民在参与社区社会组织活动过程中有序表达利益诉求，养成协商意识、掌握协商方法、提高协商能力。发挥社区社会组织在汇聚民智、收集民意中的积极作用，通过委托开展居民调查等方式，指导社区社会组织发挥收集、反映居民诉求作用，拓展居民群众利益表达渠道。</w:t>
      </w:r>
    </w:p>
    <w:p>
      <w:pPr>
        <w:overflowPunct w:val="0"/>
        <w:snapToGrid w:val="0"/>
        <w:spacing w:line="560" w:lineRule="exact"/>
        <w:ind w:firstLine="643" w:firstLineChars="200"/>
        <w:rPr>
          <w:rFonts w:eastAsia="方正仿宋_GBK"/>
          <w:color w:val="000000"/>
          <w:sz w:val="32"/>
          <w:szCs w:val="32"/>
        </w:rPr>
      </w:pPr>
      <w:r>
        <w:rPr>
          <w:rFonts w:eastAsia="方正仿宋_GBK"/>
          <w:b/>
          <w:bCs/>
          <w:color w:val="000000"/>
          <w:sz w:val="32"/>
          <w:szCs w:val="32"/>
        </w:rPr>
        <w:t>3.</w:t>
      </w:r>
      <w:r>
        <w:rPr>
          <w:rFonts w:hint="eastAsia" w:eastAsia="方正仿宋_GBK"/>
          <w:b/>
          <w:bCs/>
          <w:color w:val="000000"/>
          <w:sz w:val="32"/>
          <w:szCs w:val="32"/>
        </w:rPr>
        <w:t>“</w:t>
      </w:r>
      <w:r>
        <w:rPr>
          <w:rFonts w:hAnsi="方正仿宋_GBK" w:eastAsia="方正仿宋_GBK"/>
          <w:b/>
          <w:bCs/>
          <w:color w:val="000000"/>
          <w:sz w:val="32"/>
          <w:szCs w:val="32"/>
        </w:rPr>
        <w:t>共创平安</w:t>
      </w:r>
      <w:r>
        <w:rPr>
          <w:rFonts w:hint="eastAsia" w:eastAsia="方正仿宋_GBK"/>
          <w:b/>
          <w:bCs/>
          <w:color w:val="000000"/>
          <w:sz w:val="32"/>
          <w:szCs w:val="32"/>
        </w:rPr>
        <w:t>”</w:t>
      </w:r>
      <w:r>
        <w:rPr>
          <w:rFonts w:hAnsi="方正仿宋_GBK" w:eastAsia="方正仿宋_GBK"/>
          <w:b/>
          <w:bCs/>
          <w:color w:val="000000"/>
          <w:sz w:val="32"/>
          <w:szCs w:val="32"/>
        </w:rPr>
        <w:t>系列社区治理活动。</w:t>
      </w:r>
      <w:r>
        <w:rPr>
          <w:rFonts w:hAnsi="方正仿宋_GBK" w:eastAsia="方正仿宋_GBK"/>
          <w:color w:val="000000"/>
          <w:sz w:val="32"/>
          <w:szCs w:val="32"/>
        </w:rPr>
        <w:t>发挥社区社会组织在社区治安综合治理中的积极作用，指导社区社会组织开展社区矛盾化解、纠纷调解、心理服务等工作。推动社区社会组织参与平安社区建设，协助做好社区矫正、社区戒毒、重点人员帮扶、社区防灾减灾、社区康复，有序参与应急救援、疫情防控等工作，提升社区防范化解风险能力。针对社区治安、环境卫生、物业管理、流动人口管理服务等社区突出问题，以社区社会组织为载体，广泛调动社区居民和驻社区单位参与治安巡逻、商圈整治、垃圾分类、就业对接等活动。</w:t>
      </w:r>
    </w:p>
    <w:p>
      <w:pPr>
        <w:overflowPunct w:val="0"/>
        <w:snapToGrid w:val="0"/>
        <w:spacing w:line="560" w:lineRule="exact"/>
        <w:ind w:firstLine="643" w:firstLineChars="200"/>
        <w:rPr>
          <w:rFonts w:eastAsia="方正仿宋_GBK"/>
          <w:color w:val="000000"/>
          <w:sz w:val="32"/>
          <w:szCs w:val="32"/>
        </w:rPr>
      </w:pPr>
      <w:r>
        <w:rPr>
          <w:rFonts w:eastAsia="方正仿宋_GBK"/>
          <w:b/>
          <w:bCs/>
          <w:color w:val="000000"/>
          <w:sz w:val="32"/>
          <w:szCs w:val="32"/>
        </w:rPr>
        <w:t>4.</w:t>
      </w:r>
      <w:r>
        <w:rPr>
          <w:rFonts w:hint="eastAsia" w:eastAsia="方正仿宋_GBK"/>
          <w:b/>
          <w:bCs/>
          <w:color w:val="000000"/>
          <w:sz w:val="32"/>
          <w:szCs w:val="32"/>
        </w:rPr>
        <w:t>“</w:t>
      </w:r>
      <w:r>
        <w:rPr>
          <w:rFonts w:hAnsi="方正仿宋_GBK" w:eastAsia="方正仿宋_GBK"/>
          <w:b/>
          <w:bCs/>
          <w:color w:val="000000"/>
          <w:sz w:val="32"/>
          <w:szCs w:val="32"/>
        </w:rPr>
        <w:t>文化铸魂</w:t>
      </w:r>
      <w:r>
        <w:rPr>
          <w:rFonts w:hint="eastAsia" w:eastAsia="方正仿宋_GBK"/>
          <w:b/>
          <w:bCs/>
          <w:color w:val="000000"/>
          <w:sz w:val="32"/>
          <w:szCs w:val="32"/>
        </w:rPr>
        <w:t>”</w:t>
      </w:r>
      <w:r>
        <w:rPr>
          <w:rFonts w:hAnsi="方正仿宋_GBK" w:eastAsia="方正仿宋_GBK"/>
          <w:b/>
          <w:bCs/>
          <w:color w:val="000000"/>
          <w:sz w:val="32"/>
          <w:szCs w:val="32"/>
        </w:rPr>
        <w:t>系列精神文明创建活动。</w:t>
      </w:r>
      <w:r>
        <w:rPr>
          <w:rFonts w:hAnsi="方正仿宋_GBK" w:eastAsia="方正仿宋_GBK"/>
          <w:color w:val="000000"/>
          <w:sz w:val="32"/>
          <w:szCs w:val="32"/>
        </w:rPr>
        <w:t>以社区社会组织为平台，推进社区文明创建。鼓励社区社会组织参与社区楷模、文明家庭等社区文明创建活动，弘扬优秀传统文化，维护公序良俗，形成向上向善、孝老爱亲、与邻为善、守望互助的良好社区氛围。围绕践行社会主义核心价值观，指导社区社会组织广泛开展歌咏、读书、书法、朗诵、科普知识等群众性文化、教育活动，提升居民生活品质，弘扬时代新风。发挥社区社会组织在社区文化建设中的积极作用，通过开展文化演出、非遗展示、民俗展演、文旅宣传、体育竞赛等活动，推动形成具有本地特色的社区文化、村镇文化、节日文化、广场文化。发挥农村红白理事会、乡风文明理事会等在改革婚丧礼仪等方面的作用，强化村规民约的引导作用和约束力，发动党员、村民代表带头签订移风易俗承诺书，倡导婚事新办、丧事俭办、喜事简办。</w:t>
      </w:r>
    </w:p>
    <w:p>
      <w:pPr>
        <w:overflowPunct w:val="0"/>
        <w:snapToGrid w:val="0"/>
        <w:spacing w:line="560" w:lineRule="exact"/>
        <w:ind w:firstLine="640" w:firstLineChars="200"/>
        <w:rPr>
          <w:rFonts w:ascii="方正楷体_GBK" w:hAnsi="楷体" w:eastAsia="方正楷体_GBK"/>
          <w:color w:val="000000"/>
          <w:sz w:val="32"/>
          <w:szCs w:val="32"/>
        </w:rPr>
      </w:pPr>
      <w:r>
        <w:rPr>
          <w:rFonts w:ascii="方正楷体_GBK" w:hAnsi="楷体" w:eastAsia="方正楷体_GBK"/>
          <w:color w:val="000000"/>
          <w:sz w:val="32"/>
          <w:szCs w:val="32"/>
        </w:rPr>
        <w:t>（四）实施社区社会组织规范管理计划。</w:t>
      </w:r>
    </w:p>
    <w:p>
      <w:pPr>
        <w:overflowPunct w:val="0"/>
        <w:snapToGrid w:val="0"/>
        <w:spacing w:line="560" w:lineRule="exact"/>
        <w:ind w:firstLine="640" w:firstLineChars="200"/>
        <w:rPr>
          <w:rFonts w:eastAsia="方正仿宋_GBK"/>
          <w:bCs/>
          <w:color w:val="000000"/>
          <w:sz w:val="32"/>
          <w:szCs w:val="32"/>
        </w:rPr>
      </w:pPr>
      <w:r>
        <w:rPr>
          <w:rFonts w:hint="eastAsia" w:hAnsi="方正仿宋_GBK" w:eastAsia="方正仿宋_GBK"/>
          <w:bCs/>
          <w:color w:val="000000" w:themeColor="text1"/>
          <w:sz w:val="32"/>
          <w:szCs w:val="32"/>
          <w14:textFill>
            <w14:solidFill>
              <w14:schemeClr w14:val="tx1"/>
            </w14:solidFill>
          </w14:textFill>
        </w:rPr>
        <w:t>各镇街要</w:t>
      </w:r>
      <w:r>
        <w:rPr>
          <w:rFonts w:hAnsi="方正仿宋_GBK" w:eastAsia="方正仿宋_GBK"/>
          <w:bCs/>
          <w:color w:val="000000"/>
          <w:sz w:val="32"/>
          <w:szCs w:val="32"/>
        </w:rPr>
        <w:t>进一步落实社区社会组织各项管理制度，在党的领导、活动指导和内部治理等方面，细化工作规程，形成一套制度安排。到</w:t>
      </w:r>
      <w:r>
        <w:rPr>
          <w:rFonts w:eastAsia="方正仿宋_GBK"/>
          <w:bCs/>
          <w:color w:val="000000"/>
          <w:sz w:val="32"/>
          <w:szCs w:val="32"/>
        </w:rPr>
        <w:t>2023</w:t>
      </w:r>
      <w:r>
        <w:rPr>
          <w:rFonts w:hAnsi="方正仿宋_GBK" w:eastAsia="方正仿宋_GBK"/>
          <w:bCs/>
          <w:color w:val="000000"/>
          <w:sz w:val="32"/>
          <w:szCs w:val="32"/>
        </w:rPr>
        <w:t>年，形成比较成熟的社区社会组织工作机制，社区社会组织管理、指导和服务更加有效，社区社会组织发展既充满活力又健康有序。</w:t>
      </w:r>
    </w:p>
    <w:p>
      <w:pPr>
        <w:overflowPunct w:val="0"/>
        <w:snapToGrid w:val="0"/>
        <w:spacing w:line="560" w:lineRule="exact"/>
        <w:ind w:firstLine="643" w:firstLineChars="200"/>
        <w:rPr>
          <w:rFonts w:eastAsia="方正仿宋_GBK"/>
          <w:color w:val="000000"/>
          <w:sz w:val="32"/>
          <w:szCs w:val="32"/>
        </w:rPr>
      </w:pPr>
      <w:r>
        <w:rPr>
          <w:rFonts w:eastAsia="方正仿宋_GBK"/>
          <w:b/>
          <w:bCs/>
          <w:color w:val="000000"/>
          <w:sz w:val="32"/>
          <w:szCs w:val="32"/>
        </w:rPr>
        <w:t>1.</w:t>
      </w:r>
      <w:r>
        <w:rPr>
          <w:rFonts w:hAnsi="方正仿宋_GBK" w:eastAsia="方正仿宋_GBK"/>
          <w:b/>
          <w:bCs/>
          <w:color w:val="000000"/>
          <w:sz w:val="32"/>
          <w:szCs w:val="32"/>
        </w:rPr>
        <w:t>强化党建引领</w:t>
      </w:r>
      <w:r>
        <w:rPr>
          <w:rFonts w:hAnsi="方正仿宋_GBK" w:eastAsia="方正仿宋_GBK"/>
          <w:bCs/>
          <w:color w:val="000000"/>
          <w:sz w:val="32"/>
          <w:szCs w:val="32"/>
        </w:rPr>
        <w:t>。</w:t>
      </w:r>
      <w:r>
        <w:rPr>
          <w:rFonts w:hint="eastAsia" w:hAnsi="方正仿宋_GBK" w:eastAsia="方正仿宋_GBK"/>
          <w:bCs/>
          <w:color w:val="000000" w:themeColor="text1"/>
          <w:sz w:val="32"/>
          <w:szCs w:val="32"/>
          <w14:textFill>
            <w14:solidFill>
              <w14:schemeClr w14:val="tx1"/>
            </w14:solidFill>
          </w14:textFill>
        </w:rPr>
        <w:t>各街道（镇）党（工）委和</w:t>
      </w:r>
      <w:r>
        <w:rPr>
          <w:rFonts w:hAnsi="方正仿宋_GBK" w:eastAsia="方正仿宋_GBK"/>
          <w:bCs/>
          <w:color w:val="000000"/>
          <w:sz w:val="32"/>
          <w:szCs w:val="32"/>
        </w:rPr>
        <w:t>城乡社区党组织</w:t>
      </w:r>
      <w:r>
        <w:rPr>
          <w:rFonts w:hint="eastAsia" w:hAnsi="方正仿宋_GBK" w:eastAsia="方正仿宋_GBK"/>
          <w:bCs/>
          <w:color w:val="000000"/>
          <w:sz w:val="32"/>
          <w:szCs w:val="32"/>
        </w:rPr>
        <w:t>要</w:t>
      </w:r>
      <w:r>
        <w:rPr>
          <w:rFonts w:hAnsi="方正仿宋_GBK" w:eastAsia="方正仿宋_GBK"/>
          <w:bCs/>
          <w:color w:val="000000"/>
          <w:sz w:val="32"/>
          <w:szCs w:val="32"/>
        </w:rPr>
        <w:t>加强对社区社会组织各项工作的领导，落实党建责任，推进党的组织和工作有效覆盖，确保社区社会组织始终沿着正确方向发展。围绕加强党对社区社会组织各项工作的领导、城乡社区党组织与社区社会组织定期联系、组织协调社区社会组织参与城乡社区共驻共建等制定工作方案、明确责任目标、细化工作任务</w:t>
      </w:r>
      <w:r>
        <w:rPr>
          <w:rFonts w:hAnsi="方正仿宋_GBK" w:eastAsia="方正仿宋_GBK"/>
          <w:color w:val="000000"/>
          <w:sz w:val="32"/>
          <w:szCs w:val="32"/>
        </w:rPr>
        <w:t>。</w:t>
      </w:r>
      <w:r>
        <w:rPr>
          <w:rFonts w:hAnsi="方正仿宋_GBK" w:eastAsia="方正仿宋_GBK"/>
          <w:bCs/>
          <w:color w:val="000000"/>
          <w:sz w:val="32"/>
          <w:szCs w:val="32"/>
        </w:rPr>
        <w:t>指导社区社会组织党组织结合自身特点开展党组织活动，积极宣传党的主张，贯彻党的决定，严格落实</w:t>
      </w:r>
      <w:r>
        <w:rPr>
          <w:rFonts w:hint="eastAsia" w:eastAsia="方正仿宋_GBK"/>
          <w:bCs/>
          <w:color w:val="000000"/>
          <w:sz w:val="32"/>
          <w:szCs w:val="32"/>
        </w:rPr>
        <w:t>“</w:t>
      </w:r>
      <w:r>
        <w:rPr>
          <w:rFonts w:hAnsi="方正仿宋_GBK" w:eastAsia="方正仿宋_GBK"/>
          <w:bCs/>
          <w:color w:val="000000"/>
          <w:sz w:val="32"/>
          <w:szCs w:val="32"/>
        </w:rPr>
        <w:t>三会一课</w:t>
      </w:r>
      <w:r>
        <w:rPr>
          <w:rFonts w:hint="eastAsia" w:eastAsia="方正仿宋_GBK"/>
          <w:bCs/>
          <w:color w:val="000000"/>
          <w:sz w:val="32"/>
          <w:szCs w:val="32"/>
        </w:rPr>
        <w:t>”</w:t>
      </w:r>
      <w:r>
        <w:rPr>
          <w:rFonts w:hAnsi="方正仿宋_GBK" w:eastAsia="方正仿宋_GBK"/>
          <w:bCs/>
          <w:color w:val="000000"/>
          <w:sz w:val="32"/>
          <w:szCs w:val="32"/>
        </w:rPr>
        <w:t>等制度，做好党员的教育、管理和监督，充分发挥党组织战斗堡垒作用和党员先锋模范作用。</w:t>
      </w:r>
    </w:p>
    <w:p>
      <w:pPr>
        <w:overflowPunct w:val="0"/>
        <w:snapToGrid w:val="0"/>
        <w:spacing w:line="560" w:lineRule="exact"/>
        <w:ind w:firstLine="643" w:firstLineChars="200"/>
        <w:rPr>
          <w:rFonts w:eastAsia="方正仿宋_GBK"/>
          <w:color w:val="000000"/>
          <w:sz w:val="32"/>
          <w:szCs w:val="32"/>
        </w:rPr>
      </w:pPr>
      <w:r>
        <w:rPr>
          <w:rFonts w:eastAsia="方正仿宋_GBK"/>
          <w:b/>
          <w:bCs/>
          <w:color w:val="000000"/>
          <w:sz w:val="32"/>
          <w:szCs w:val="32"/>
        </w:rPr>
        <w:t>2.</w:t>
      </w:r>
      <w:r>
        <w:rPr>
          <w:rFonts w:hAnsi="方正仿宋_GBK" w:eastAsia="方正仿宋_GBK"/>
          <w:b/>
          <w:bCs/>
          <w:color w:val="000000"/>
          <w:sz w:val="32"/>
          <w:szCs w:val="32"/>
        </w:rPr>
        <w:t>科学登记管理。</w:t>
      </w:r>
      <w:r>
        <w:rPr>
          <w:rFonts w:hint="eastAsia" w:hAnsi="方正仿宋_GBK" w:eastAsia="方正仿宋_GBK"/>
          <w:color w:val="000000"/>
          <w:sz w:val="32"/>
          <w:szCs w:val="32"/>
        </w:rPr>
        <w:t>严格落实</w:t>
      </w:r>
      <w:r>
        <w:rPr>
          <w:rFonts w:hAnsi="方正仿宋_GBK" w:eastAsia="方正仿宋_GBK"/>
          <w:color w:val="000000"/>
          <w:sz w:val="32"/>
          <w:szCs w:val="32"/>
        </w:rPr>
        <w:t>《</w:t>
      </w:r>
      <w:r>
        <w:rPr>
          <w:rFonts w:hint="eastAsia" w:hAnsi="方正仿宋_GBK" w:eastAsia="方正仿宋_GBK"/>
          <w:color w:val="000000"/>
          <w:sz w:val="32"/>
          <w:szCs w:val="32"/>
        </w:rPr>
        <w:t>重庆市民政局办公室关于印发</w:t>
      </w:r>
      <w:r>
        <w:rPr>
          <w:rFonts w:hint="eastAsia" w:ascii="方正仿宋_GBK" w:hAnsi="方正仿宋_GBK" w:eastAsia="方正仿宋_GBK" w:cs="方正仿宋_GBK"/>
          <w:color w:val="000000"/>
          <w:sz w:val="32"/>
          <w:szCs w:val="32"/>
        </w:rPr>
        <w:t>&lt;</w:t>
      </w:r>
      <w:r>
        <w:rPr>
          <w:rFonts w:hAnsi="方正仿宋_GBK" w:eastAsia="方正仿宋_GBK"/>
          <w:color w:val="000000"/>
          <w:sz w:val="32"/>
          <w:szCs w:val="32"/>
        </w:rPr>
        <w:t>培育发展社区社会组织专项行动</w:t>
      </w:r>
      <w:r>
        <w:rPr>
          <w:rFonts w:hint="eastAsia" w:hAnsi="方正仿宋_GBK" w:eastAsia="方正仿宋_GBK"/>
          <w:color w:val="000000"/>
          <w:sz w:val="32"/>
          <w:szCs w:val="32"/>
        </w:rPr>
        <w:t>实施</w:t>
      </w:r>
      <w:r>
        <w:rPr>
          <w:rFonts w:hAnsi="方正仿宋_GBK" w:eastAsia="方正仿宋_GBK"/>
          <w:color w:val="000000"/>
          <w:sz w:val="32"/>
          <w:szCs w:val="32"/>
        </w:rPr>
        <w:t>方案（</w:t>
      </w:r>
      <w:r>
        <w:rPr>
          <w:rFonts w:eastAsia="方正仿宋_GBK"/>
          <w:color w:val="000000"/>
          <w:sz w:val="32"/>
          <w:szCs w:val="32"/>
        </w:rPr>
        <w:t>2021-2023</w:t>
      </w:r>
      <w:r>
        <w:rPr>
          <w:rFonts w:hAnsi="方正仿宋_GBK" w:eastAsia="方正仿宋_GBK"/>
          <w:color w:val="000000"/>
          <w:sz w:val="32"/>
          <w:szCs w:val="32"/>
        </w:rPr>
        <w:t>年）</w:t>
      </w:r>
      <w:r>
        <w:rPr>
          <w:rFonts w:hint="eastAsia" w:ascii="方正仿宋_GBK" w:hAnsi="方正仿宋_GBK" w:eastAsia="方正仿宋_GBK" w:cs="方正仿宋_GBK"/>
          <w:color w:val="000000"/>
          <w:sz w:val="32"/>
          <w:szCs w:val="32"/>
        </w:rPr>
        <w:t>&gt;</w:t>
      </w:r>
      <w:r>
        <w:rPr>
          <w:rFonts w:hint="eastAsia" w:hAnsi="方正仿宋_GBK" w:eastAsia="方正仿宋_GBK"/>
          <w:color w:val="000000"/>
          <w:sz w:val="32"/>
          <w:szCs w:val="32"/>
        </w:rPr>
        <w:t>的通知</w:t>
      </w:r>
      <w:r>
        <w:rPr>
          <w:rFonts w:hAnsi="方正仿宋_GBK" w:eastAsia="方正仿宋_GBK"/>
          <w:color w:val="000000"/>
          <w:sz w:val="32"/>
          <w:szCs w:val="32"/>
        </w:rPr>
        <w:t>》（</w:t>
      </w:r>
      <w:r>
        <w:rPr>
          <w:rFonts w:hint="eastAsia" w:hAnsi="方正仿宋_GBK" w:eastAsia="方正仿宋_GBK"/>
          <w:color w:val="000000"/>
          <w:sz w:val="32"/>
          <w:szCs w:val="32"/>
        </w:rPr>
        <w:t>渝民办</w:t>
      </w:r>
      <w:r>
        <w:rPr>
          <w:rFonts w:hAnsi="方正仿宋_GBK" w:eastAsia="方正仿宋_GBK"/>
          <w:color w:val="000000"/>
          <w:sz w:val="32"/>
          <w:szCs w:val="32"/>
        </w:rPr>
        <w:t>〔</w:t>
      </w:r>
      <w:r>
        <w:rPr>
          <w:rFonts w:eastAsia="方正仿宋_GBK"/>
          <w:color w:val="000000"/>
          <w:sz w:val="32"/>
          <w:szCs w:val="32"/>
        </w:rPr>
        <w:t>202</w:t>
      </w:r>
      <w:r>
        <w:rPr>
          <w:rFonts w:hint="eastAsia" w:eastAsia="方正仿宋_GBK"/>
          <w:color w:val="000000"/>
          <w:sz w:val="32"/>
          <w:szCs w:val="32"/>
        </w:rPr>
        <w:t>1</w:t>
      </w:r>
      <w:r>
        <w:rPr>
          <w:rFonts w:hAnsi="方正仿宋_GBK" w:eastAsia="方正仿宋_GBK"/>
          <w:color w:val="000000"/>
          <w:sz w:val="32"/>
          <w:szCs w:val="32"/>
        </w:rPr>
        <w:t>〕</w:t>
      </w:r>
      <w:r>
        <w:rPr>
          <w:rFonts w:hint="eastAsia" w:eastAsia="方正仿宋_GBK"/>
          <w:color w:val="000000"/>
          <w:sz w:val="32"/>
          <w:szCs w:val="32"/>
        </w:rPr>
        <w:t>83</w:t>
      </w:r>
      <w:r>
        <w:rPr>
          <w:rFonts w:hAnsi="方正仿宋_GBK" w:eastAsia="方正仿宋_GBK"/>
          <w:color w:val="000000"/>
          <w:sz w:val="32"/>
          <w:szCs w:val="32"/>
        </w:rPr>
        <w:t>号）</w:t>
      </w:r>
      <w:r>
        <w:rPr>
          <w:rFonts w:hint="eastAsia" w:hAnsi="方正仿宋_GBK" w:eastAsia="方正仿宋_GBK"/>
          <w:color w:val="000000"/>
          <w:sz w:val="32"/>
          <w:szCs w:val="32"/>
        </w:rPr>
        <w:t>文件要求，</w:t>
      </w:r>
      <w:r>
        <w:rPr>
          <w:rFonts w:hAnsi="方正仿宋_GBK" w:eastAsia="方正仿宋_GBK"/>
          <w:color w:val="000000"/>
          <w:sz w:val="32"/>
          <w:szCs w:val="32"/>
        </w:rPr>
        <w:t>规范组织名称，社区社会组织名称由以下部分依次组成：行政区划、社</w:t>
      </w:r>
      <w:r>
        <w:rPr>
          <w:rFonts w:hint="eastAsia" w:ascii="方正仿宋_GBK" w:hAnsi="方正仿宋_GBK" w:eastAsia="方正仿宋_GBK" w:cs="方正仿宋_GBK"/>
          <w:color w:val="000000"/>
          <w:sz w:val="32"/>
          <w:szCs w:val="32"/>
        </w:rPr>
        <w:t>区（村）</w:t>
      </w:r>
      <w:r>
        <w:rPr>
          <w:rFonts w:hAnsi="方正仿宋_GBK" w:eastAsia="方正仿宋_GBK"/>
          <w:color w:val="000000"/>
          <w:sz w:val="32"/>
          <w:szCs w:val="32"/>
        </w:rPr>
        <w:t>、字号、业务范围（领域）、组织形式，社会团体名称中可以不含字号，民办非企业单位和基金会名称需要有两个以上的汉字作为字号。落实分类登记管理要求，符合法定登记条件的社区社会组织，要依法到</w:t>
      </w:r>
      <w:r>
        <w:rPr>
          <w:rFonts w:hint="eastAsia" w:hAnsi="方正仿宋_GBK" w:eastAsia="方正仿宋_GBK"/>
          <w:color w:val="000000"/>
          <w:sz w:val="32"/>
          <w:szCs w:val="32"/>
        </w:rPr>
        <w:t>区</w:t>
      </w:r>
      <w:r>
        <w:rPr>
          <w:rFonts w:hAnsi="方正仿宋_GBK" w:eastAsia="方正仿宋_GBK"/>
          <w:color w:val="000000"/>
          <w:sz w:val="32"/>
          <w:szCs w:val="32"/>
        </w:rPr>
        <w:t>民政部门申请登记；对规模较大但未达到登记条件的社区社会组织，由所在</w:t>
      </w:r>
      <w:r>
        <w:rPr>
          <w:rFonts w:hint="eastAsia" w:hAnsi="方正仿宋_GBK" w:eastAsia="方正仿宋_GBK"/>
          <w:color w:val="000000"/>
          <w:sz w:val="32"/>
          <w:szCs w:val="32"/>
        </w:rPr>
        <w:t>地镇</w:t>
      </w:r>
      <w:r>
        <w:rPr>
          <w:rFonts w:hAnsi="方正仿宋_GBK" w:eastAsia="方正仿宋_GBK"/>
          <w:color w:val="000000"/>
          <w:sz w:val="32"/>
          <w:szCs w:val="32"/>
        </w:rPr>
        <w:t>人民政府、街道办事处实施管理；规模较小、组织松散的社区社会组织，由城乡社区党组织领导，</w:t>
      </w:r>
      <w:r>
        <w:rPr>
          <w:rFonts w:hAnsi="方正仿宋_GBK" w:eastAsia="方正仿宋_GBK"/>
          <w:bCs/>
          <w:color w:val="000000"/>
          <w:sz w:val="32"/>
          <w:szCs w:val="32"/>
        </w:rPr>
        <w:t>村（居）民委员会</w:t>
      </w:r>
      <w:r>
        <w:rPr>
          <w:rFonts w:hAnsi="方正仿宋_GBK" w:eastAsia="方正仿宋_GBK"/>
          <w:color w:val="000000"/>
          <w:sz w:val="32"/>
          <w:szCs w:val="32"/>
        </w:rPr>
        <w:t>对其活动进行指导和管理。</w:t>
      </w:r>
      <w:r>
        <w:rPr>
          <w:rFonts w:hint="eastAsia" w:hAnsi="方正仿宋_GBK" w:eastAsia="方正仿宋_GBK"/>
          <w:color w:val="000000"/>
          <w:sz w:val="32"/>
          <w:szCs w:val="32"/>
        </w:rPr>
        <w:t>各镇街、</w:t>
      </w:r>
      <w:r>
        <w:rPr>
          <w:rFonts w:hAnsi="方正仿宋_GBK" w:eastAsia="方正仿宋_GBK"/>
          <w:color w:val="000000"/>
          <w:sz w:val="32"/>
          <w:szCs w:val="32"/>
        </w:rPr>
        <w:t>城乡社区对未达到登记条件的社区社会组织</w:t>
      </w:r>
      <w:r>
        <w:rPr>
          <w:rFonts w:hint="eastAsia" w:hAnsi="方正仿宋_GBK" w:eastAsia="方正仿宋_GBK"/>
          <w:color w:val="000000"/>
          <w:sz w:val="32"/>
          <w:szCs w:val="32"/>
        </w:rPr>
        <w:t>要</w:t>
      </w:r>
      <w:r>
        <w:rPr>
          <w:rFonts w:hAnsi="方正仿宋_GBK" w:eastAsia="方正仿宋_GBK"/>
          <w:color w:val="000000"/>
          <w:sz w:val="32"/>
          <w:szCs w:val="32"/>
        </w:rPr>
        <w:t>研究制定管理工作规程，细化工作内容和工作规范，做好培育扶持、服务指导等工作。健全完善</w:t>
      </w:r>
      <w:r>
        <w:rPr>
          <w:rFonts w:hint="eastAsia" w:hAnsi="方正仿宋_GBK" w:eastAsia="方正仿宋_GBK"/>
          <w:color w:val="000000"/>
          <w:sz w:val="32"/>
          <w:szCs w:val="32"/>
        </w:rPr>
        <w:t>以区民政局</w:t>
      </w:r>
      <w:r>
        <w:rPr>
          <w:rFonts w:hAnsi="方正仿宋_GBK" w:eastAsia="方正仿宋_GBK"/>
          <w:color w:val="000000"/>
          <w:sz w:val="32"/>
          <w:szCs w:val="32"/>
        </w:rPr>
        <w:t>为中心、镇街为主体、</w:t>
      </w:r>
      <w:r>
        <w:rPr>
          <w:rFonts w:hAnsi="方正仿宋_GBK" w:eastAsia="方正仿宋_GBK"/>
          <w:bCs/>
          <w:color w:val="000000"/>
          <w:sz w:val="32"/>
          <w:szCs w:val="32"/>
        </w:rPr>
        <w:t>村（居）</w:t>
      </w:r>
      <w:r>
        <w:rPr>
          <w:rFonts w:hAnsi="方正仿宋_GBK" w:eastAsia="方正仿宋_GBK"/>
          <w:color w:val="000000"/>
          <w:sz w:val="32"/>
          <w:szCs w:val="32"/>
        </w:rPr>
        <w:t>委会为基础的三级管理模式，有效形成分工负责、条块结合、相互协调、运转高效的社区社会组织管理体制。</w:t>
      </w:r>
      <w:r>
        <w:rPr>
          <w:rFonts w:hint="eastAsia" w:hAnsi="方正仿宋_GBK" w:eastAsia="方正仿宋_GBK"/>
          <w:color w:val="000000"/>
          <w:sz w:val="32"/>
          <w:szCs w:val="32"/>
        </w:rPr>
        <w:t>各镇街、</w:t>
      </w:r>
      <w:r>
        <w:rPr>
          <w:rFonts w:hAnsi="方正仿宋_GBK" w:eastAsia="方正仿宋_GBK"/>
          <w:bCs/>
          <w:color w:val="000000"/>
          <w:sz w:val="32"/>
          <w:szCs w:val="32"/>
        </w:rPr>
        <w:t>村（居）民委员会</w:t>
      </w:r>
      <w:r>
        <w:rPr>
          <w:rFonts w:hint="eastAsia" w:hAnsi="方正仿宋_GBK" w:eastAsia="方正仿宋_GBK"/>
          <w:bCs/>
          <w:color w:val="000000"/>
          <w:sz w:val="32"/>
          <w:szCs w:val="32"/>
        </w:rPr>
        <w:t>应加强</w:t>
      </w:r>
      <w:r>
        <w:rPr>
          <w:rFonts w:hAnsi="方正仿宋_GBK" w:eastAsia="方正仿宋_GBK"/>
          <w:color w:val="000000"/>
          <w:sz w:val="32"/>
          <w:szCs w:val="32"/>
        </w:rPr>
        <w:t>社区社会组织开展节庆活动、文化演出、体育竞赛、人员集会等重大活动</w:t>
      </w:r>
      <w:r>
        <w:rPr>
          <w:rFonts w:hint="eastAsia" w:hAnsi="方正仿宋_GBK" w:eastAsia="方正仿宋_GBK"/>
          <w:color w:val="000000"/>
          <w:sz w:val="32"/>
          <w:szCs w:val="32"/>
        </w:rPr>
        <w:t>的管理，形成</w:t>
      </w:r>
      <w:r>
        <w:rPr>
          <w:rFonts w:hAnsi="方正仿宋_GBK" w:eastAsia="方正仿宋_GBK"/>
          <w:color w:val="000000"/>
          <w:sz w:val="32"/>
          <w:szCs w:val="32"/>
        </w:rPr>
        <w:t>报告制度。</w:t>
      </w:r>
      <w:r>
        <w:rPr>
          <w:rFonts w:hint="eastAsia" w:hAnsi="方正仿宋_GBK" w:eastAsia="方正仿宋_GBK"/>
          <w:color w:val="000000"/>
          <w:sz w:val="32"/>
          <w:szCs w:val="32"/>
        </w:rPr>
        <w:t>各镇街应</w:t>
      </w:r>
      <w:r>
        <w:rPr>
          <w:rFonts w:hAnsi="方正仿宋_GBK" w:eastAsia="方正仿宋_GBK"/>
          <w:color w:val="000000"/>
          <w:sz w:val="32"/>
          <w:szCs w:val="32"/>
        </w:rPr>
        <w:t>探索建立社区社会组织定期向村（社区）</w:t>
      </w:r>
      <w:r>
        <w:rPr>
          <w:rFonts w:hint="eastAsia" w:eastAsia="方正仿宋_GBK"/>
          <w:color w:val="000000"/>
          <w:sz w:val="32"/>
          <w:szCs w:val="32"/>
        </w:rPr>
        <w:t>“</w:t>
      </w:r>
      <w:r>
        <w:rPr>
          <w:rFonts w:hAnsi="方正仿宋_GBK" w:eastAsia="方正仿宋_GBK"/>
          <w:color w:val="000000"/>
          <w:sz w:val="32"/>
          <w:szCs w:val="32"/>
        </w:rPr>
        <w:t>两委</w:t>
      </w:r>
      <w:r>
        <w:rPr>
          <w:rFonts w:hint="eastAsia" w:eastAsia="方正仿宋_GBK"/>
          <w:color w:val="000000"/>
          <w:sz w:val="32"/>
          <w:szCs w:val="32"/>
        </w:rPr>
        <w:t>”</w:t>
      </w:r>
      <w:r>
        <w:rPr>
          <w:rFonts w:hAnsi="方正仿宋_GBK" w:eastAsia="方正仿宋_GBK"/>
          <w:color w:val="000000"/>
          <w:sz w:val="32"/>
          <w:szCs w:val="32"/>
        </w:rPr>
        <w:t>报告工作，由村（社区）</w:t>
      </w:r>
      <w:r>
        <w:rPr>
          <w:rFonts w:hint="eastAsia" w:eastAsia="方正仿宋_GBK"/>
          <w:color w:val="000000"/>
          <w:sz w:val="32"/>
          <w:szCs w:val="32"/>
        </w:rPr>
        <w:t>“</w:t>
      </w:r>
      <w:r>
        <w:rPr>
          <w:rFonts w:hAnsi="方正仿宋_GBK" w:eastAsia="方正仿宋_GBK"/>
          <w:color w:val="000000"/>
          <w:sz w:val="32"/>
          <w:szCs w:val="32"/>
        </w:rPr>
        <w:t>两委</w:t>
      </w:r>
      <w:r>
        <w:rPr>
          <w:rFonts w:hint="eastAsia" w:eastAsia="方正仿宋_GBK"/>
          <w:color w:val="000000"/>
          <w:sz w:val="32"/>
          <w:szCs w:val="32"/>
        </w:rPr>
        <w:t>”</w:t>
      </w:r>
      <w:r>
        <w:rPr>
          <w:rFonts w:hAnsi="方正仿宋_GBK" w:eastAsia="方正仿宋_GBK"/>
          <w:color w:val="000000"/>
          <w:sz w:val="32"/>
          <w:szCs w:val="32"/>
        </w:rPr>
        <w:t>和居民群众对社区社会组织工作进行评估评议制度，评估评议结果作为开展社区社会组织相关工作的重要参考。</w:t>
      </w:r>
    </w:p>
    <w:p>
      <w:pPr>
        <w:overflowPunct w:val="0"/>
        <w:snapToGrid w:val="0"/>
        <w:spacing w:line="560" w:lineRule="exact"/>
        <w:ind w:firstLine="643" w:firstLineChars="200"/>
        <w:rPr>
          <w:rFonts w:eastAsia="方正仿宋_GBK"/>
          <w:color w:val="000000"/>
          <w:sz w:val="32"/>
          <w:szCs w:val="32"/>
        </w:rPr>
      </w:pPr>
      <w:r>
        <w:rPr>
          <w:rFonts w:eastAsia="方正仿宋_GBK"/>
          <w:b/>
          <w:bCs/>
          <w:color w:val="000000"/>
          <w:sz w:val="32"/>
          <w:szCs w:val="32"/>
        </w:rPr>
        <w:t>3.</w:t>
      </w:r>
      <w:r>
        <w:rPr>
          <w:rFonts w:hAnsi="方正仿宋_GBK" w:eastAsia="方正仿宋_GBK"/>
          <w:b/>
          <w:bCs/>
          <w:color w:val="000000"/>
          <w:sz w:val="32"/>
          <w:szCs w:val="32"/>
        </w:rPr>
        <w:t>规范内部治理。</w:t>
      </w:r>
      <w:r>
        <w:rPr>
          <w:rFonts w:hint="eastAsia" w:hAnsi="方正仿宋_GBK" w:eastAsia="方正仿宋_GBK"/>
          <w:color w:val="000000"/>
          <w:sz w:val="32"/>
          <w:szCs w:val="32"/>
        </w:rPr>
        <w:t>各镇街要</w:t>
      </w:r>
      <w:r>
        <w:rPr>
          <w:rFonts w:hAnsi="方正仿宋_GBK" w:eastAsia="方正仿宋_GBK"/>
          <w:color w:val="000000"/>
          <w:sz w:val="32"/>
          <w:szCs w:val="32"/>
        </w:rPr>
        <w:t>推动社区社会组织制定简易章程，以章程为核心加强宗旨建设，规范内部治理、资金使用和活动开展。在社区层面建立社区社会组织信息公开制度，强化决策公开和透明运作，提升社区社会组织公信力。加强镇街层面社会组织联合会建设，倡导社区社会组织遵纪守法、遵章守规，积极承担社会责任，强化自律管理。</w:t>
      </w:r>
    </w:p>
    <w:p>
      <w:pPr>
        <w:overflowPunct w:val="0"/>
        <w:snapToGrid w:val="0"/>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四、组织实施</w:t>
      </w:r>
    </w:p>
    <w:p>
      <w:pPr>
        <w:overflowPunct w:val="0"/>
        <w:snapToGrid w:val="0"/>
        <w:spacing w:line="560" w:lineRule="exact"/>
        <w:ind w:firstLine="640" w:firstLineChars="200"/>
        <w:rPr>
          <w:rFonts w:eastAsia="方正仿宋_GBK"/>
          <w:color w:val="000000"/>
          <w:sz w:val="32"/>
          <w:szCs w:val="32"/>
        </w:rPr>
      </w:pPr>
      <w:r>
        <w:rPr>
          <w:rFonts w:ascii="方正楷体_GBK" w:hAnsi="楷体" w:eastAsia="方正楷体_GBK"/>
          <w:color w:val="000000"/>
          <w:sz w:val="32"/>
          <w:szCs w:val="32"/>
        </w:rPr>
        <w:t>（一）加强组织领导。</w:t>
      </w:r>
      <w:r>
        <w:rPr>
          <w:rFonts w:hint="eastAsia" w:hAnsi="方正仿宋_GBK" w:eastAsia="方正仿宋_GBK"/>
          <w:color w:val="000000" w:themeColor="text1"/>
          <w:sz w:val="32"/>
          <w:szCs w:val="32"/>
          <w14:textFill>
            <w14:solidFill>
              <w14:schemeClr w14:val="tx1"/>
            </w14:solidFill>
          </w14:textFill>
        </w:rPr>
        <w:t>区</w:t>
      </w:r>
      <w:r>
        <w:rPr>
          <w:rFonts w:hAnsi="方正仿宋_GBK" w:eastAsia="方正仿宋_GBK"/>
          <w:color w:val="000000" w:themeColor="text1"/>
          <w:sz w:val="32"/>
          <w:szCs w:val="32"/>
          <w14:textFill>
            <w14:solidFill>
              <w14:schemeClr w14:val="tx1"/>
            </w14:solidFill>
          </w14:textFill>
        </w:rPr>
        <w:t>民政局</w:t>
      </w:r>
      <w:r>
        <w:rPr>
          <w:rFonts w:hint="eastAsia" w:hAnsi="方正仿宋_GBK" w:eastAsia="方正仿宋_GBK"/>
          <w:color w:val="000000" w:themeColor="text1"/>
          <w:sz w:val="32"/>
          <w:szCs w:val="32"/>
          <w14:textFill>
            <w14:solidFill>
              <w14:schemeClr w14:val="tx1"/>
            </w14:solidFill>
          </w14:textFill>
        </w:rPr>
        <w:t>行政审批科（</w:t>
      </w:r>
      <w:r>
        <w:rPr>
          <w:rFonts w:hAnsi="方正仿宋_GBK" w:eastAsia="方正仿宋_GBK"/>
          <w:color w:val="000000" w:themeColor="text1"/>
          <w:sz w:val="32"/>
          <w:szCs w:val="32"/>
          <w14:textFill>
            <w14:solidFill>
              <w14:schemeClr w14:val="tx1"/>
            </w14:solidFill>
          </w14:textFill>
        </w:rPr>
        <w:t>社会组织</w:t>
      </w:r>
      <w:r>
        <w:rPr>
          <w:rFonts w:hint="eastAsia" w:hAnsi="方正仿宋_GBK" w:eastAsia="方正仿宋_GBK"/>
          <w:color w:val="000000" w:themeColor="text1"/>
          <w:sz w:val="32"/>
          <w:szCs w:val="32"/>
          <w14:textFill>
            <w14:solidFill>
              <w14:schemeClr w14:val="tx1"/>
            </w14:solidFill>
          </w14:textFill>
        </w:rPr>
        <w:t>科）、社会事务科、</w:t>
      </w:r>
      <w:r>
        <w:rPr>
          <w:rFonts w:hAnsi="方正仿宋_GBK" w:eastAsia="方正仿宋_GBK"/>
          <w:color w:val="000000" w:themeColor="text1"/>
          <w:sz w:val="32"/>
          <w:szCs w:val="32"/>
          <w14:textFill>
            <w14:solidFill>
              <w14:schemeClr w14:val="tx1"/>
            </w14:solidFill>
          </w14:textFill>
        </w:rPr>
        <w:t>基层政权</w:t>
      </w:r>
      <w:r>
        <w:rPr>
          <w:rFonts w:hint="eastAsia" w:hAnsi="方正仿宋_GBK" w:eastAsia="方正仿宋_GBK"/>
          <w:color w:val="000000" w:themeColor="text1"/>
          <w:sz w:val="32"/>
          <w:szCs w:val="32"/>
          <w14:textFill>
            <w14:solidFill>
              <w14:schemeClr w14:val="tx1"/>
            </w14:solidFill>
          </w14:textFill>
        </w:rPr>
        <w:t>建设和区划地名科</w:t>
      </w:r>
      <w:r>
        <w:rPr>
          <w:rFonts w:hAnsi="方正仿宋_GBK" w:eastAsia="方正仿宋_GBK"/>
          <w:color w:val="000000" w:themeColor="text1"/>
          <w:sz w:val="32"/>
          <w:szCs w:val="32"/>
          <w14:textFill>
            <w14:solidFill>
              <w14:schemeClr w14:val="tx1"/>
            </w14:solidFill>
          </w14:textFill>
        </w:rPr>
        <w:t>按照各自职责分工，分别抓好相关指导工作。</w:t>
      </w:r>
      <w:r>
        <w:rPr>
          <w:rFonts w:hAnsi="方正仿宋_GBK" w:eastAsia="方正仿宋_GBK"/>
          <w:color w:val="000000"/>
          <w:sz w:val="32"/>
          <w:szCs w:val="32"/>
        </w:rPr>
        <w:t>各镇街要充分认识大力培育发展社区社会组织的重要性，积极争取支持，完善工作机制，形成工作合力；要加强调查研究，细化工作措施，分步骤、有重点地推进相关工作；要加强宣传引导，广泛调动社区居民和多方主体参与，推进共建共治共享的基层社会治理格局。</w:t>
      </w:r>
    </w:p>
    <w:p>
      <w:pPr>
        <w:overflowPunct w:val="0"/>
        <w:snapToGrid w:val="0"/>
        <w:spacing w:line="560" w:lineRule="exact"/>
        <w:ind w:firstLine="640" w:firstLineChars="200"/>
        <w:rPr>
          <w:rFonts w:hAnsi="方正仿宋_GBK" w:eastAsia="方正仿宋_GBK"/>
          <w:color w:val="FF0000"/>
          <w:sz w:val="32"/>
          <w:szCs w:val="32"/>
        </w:rPr>
      </w:pPr>
      <w:r>
        <w:rPr>
          <w:rFonts w:ascii="方正楷体_GBK" w:hAnsi="楷体" w:eastAsia="方正楷体_GBK"/>
          <w:color w:val="000000" w:themeColor="text1"/>
          <w:sz w:val="32"/>
          <w:szCs w:val="32"/>
          <w14:textFill>
            <w14:solidFill>
              <w14:schemeClr w14:val="tx1"/>
            </w14:solidFill>
          </w14:textFill>
        </w:rPr>
        <w:t>（二）加强指导支持。</w:t>
      </w:r>
      <w:r>
        <w:rPr>
          <w:rFonts w:hint="eastAsia" w:hAnsi="方正仿宋_GBK" w:eastAsia="方正仿宋_GBK"/>
          <w:color w:val="000000" w:themeColor="text1"/>
          <w:sz w:val="32"/>
          <w:szCs w:val="32"/>
          <w14:textFill>
            <w14:solidFill>
              <w14:schemeClr w14:val="tx1"/>
            </w14:solidFill>
          </w14:textFill>
        </w:rPr>
        <w:t>区</w:t>
      </w:r>
      <w:r>
        <w:rPr>
          <w:rFonts w:hAnsi="方正仿宋_GBK" w:eastAsia="方正仿宋_GBK"/>
          <w:color w:val="000000" w:themeColor="text1"/>
          <w:sz w:val="32"/>
          <w:szCs w:val="32"/>
          <w14:textFill>
            <w14:solidFill>
              <w14:schemeClr w14:val="tx1"/>
            </w14:solidFill>
          </w14:textFill>
        </w:rPr>
        <w:t>民政局将培育发展社区社会组织作为贯彻落实</w:t>
      </w:r>
      <w:r>
        <w:rPr>
          <w:rFonts w:hint="eastAsia" w:hAnsi="方正仿宋_GBK" w:eastAsia="方正仿宋_GBK"/>
          <w:color w:val="000000" w:themeColor="text1"/>
          <w:sz w:val="32"/>
          <w:szCs w:val="32"/>
          <w14:textFill>
            <w14:solidFill>
              <w14:schemeClr w14:val="tx1"/>
            </w14:solidFill>
          </w14:textFill>
        </w:rPr>
        <w:t>中央、市委市政府、区委区政府</w:t>
      </w:r>
      <w:r>
        <w:rPr>
          <w:rFonts w:hAnsi="方正仿宋_GBK" w:eastAsia="方正仿宋_GBK"/>
          <w:color w:val="000000" w:themeColor="text1"/>
          <w:sz w:val="32"/>
          <w:szCs w:val="32"/>
          <w14:textFill>
            <w14:solidFill>
              <w14:schemeClr w14:val="tx1"/>
            </w14:solidFill>
          </w14:textFill>
        </w:rPr>
        <w:t>关于改革社会组织管理制度、促进社会组织健康有序发展要求的重点任务，纳入</w:t>
      </w:r>
      <w:r>
        <w:rPr>
          <w:rFonts w:hint="eastAsia" w:hAnsi="方正仿宋_GBK" w:eastAsia="方正仿宋_GBK"/>
          <w:color w:val="000000" w:themeColor="text1"/>
          <w:sz w:val="32"/>
          <w:szCs w:val="32"/>
          <w14:textFill>
            <w14:solidFill>
              <w14:schemeClr w14:val="tx1"/>
            </w14:solidFill>
          </w14:textFill>
        </w:rPr>
        <w:t>全区</w:t>
      </w:r>
      <w:r>
        <w:rPr>
          <w:rFonts w:hAnsi="方正仿宋_GBK" w:eastAsia="方正仿宋_GBK"/>
          <w:color w:val="000000" w:themeColor="text1"/>
          <w:sz w:val="32"/>
          <w:szCs w:val="32"/>
          <w14:textFill>
            <w14:solidFill>
              <w14:schemeClr w14:val="tx1"/>
            </w14:solidFill>
          </w14:textFill>
        </w:rPr>
        <w:t>民政工作综合评估、民政事业统计，加强工作指导。各镇街要落实工作职责，加强督促检查，细化实化工作措施，将社区社会组织发展纳入村（社区）</w:t>
      </w:r>
      <w:r>
        <w:rPr>
          <w:rFonts w:hint="eastAsia" w:hAnsi="方正仿宋_GBK" w:eastAsia="方正仿宋_GBK"/>
          <w:color w:val="000000" w:themeColor="text1"/>
          <w:sz w:val="32"/>
          <w:szCs w:val="32"/>
          <w14:textFill>
            <w14:solidFill>
              <w14:schemeClr w14:val="tx1"/>
            </w14:solidFill>
          </w14:textFill>
        </w:rPr>
        <w:t>“</w:t>
      </w:r>
      <w:r>
        <w:rPr>
          <w:rFonts w:hAnsi="方正仿宋_GBK" w:eastAsia="方正仿宋_GBK"/>
          <w:color w:val="000000" w:themeColor="text1"/>
          <w:sz w:val="32"/>
          <w:szCs w:val="32"/>
          <w14:textFill>
            <w14:solidFill>
              <w14:schemeClr w14:val="tx1"/>
            </w14:solidFill>
          </w14:textFill>
        </w:rPr>
        <w:t>两委</w:t>
      </w:r>
      <w:r>
        <w:rPr>
          <w:rFonts w:hint="eastAsia" w:hAnsi="方正仿宋_GBK" w:eastAsia="方正仿宋_GBK"/>
          <w:color w:val="000000" w:themeColor="text1"/>
          <w:sz w:val="32"/>
          <w:szCs w:val="32"/>
          <w14:textFill>
            <w14:solidFill>
              <w14:schemeClr w14:val="tx1"/>
            </w14:solidFill>
          </w14:textFill>
        </w:rPr>
        <w:t>”</w:t>
      </w:r>
      <w:r>
        <w:rPr>
          <w:rFonts w:hAnsi="方正仿宋_GBK" w:eastAsia="方正仿宋_GBK"/>
          <w:color w:val="000000" w:themeColor="text1"/>
          <w:sz w:val="32"/>
          <w:szCs w:val="32"/>
          <w14:textFill>
            <w14:solidFill>
              <w14:schemeClr w14:val="tx1"/>
            </w14:solidFill>
          </w14:textFill>
        </w:rPr>
        <w:t>班子目标责任考核、社区党组织书记年度述职内容，形成层层抓落实的责任体系</w:t>
      </w:r>
      <w:r>
        <w:rPr>
          <w:rFonts w:hint="eastAsia" w:hAnsi="方正仿宋_GBK" w:eastAsia="方正仿宋_GBK"/>
          <w:color w:val="000000" w:themeColor="text1"/>
          <w:sz w:val="32"/>
          <w:szCs w:val="32"/>
          <w14:textFill>
            <w14:solidFill>
              <w14:schemeClr w14:val="tx1"/>
            </w14:solidFill>
          </w14:textFill>
        </w:rPr>
        <w:t>。</w:t>
      </w:r>
    </w:p>
    <w:p>
      <w:pPr>
        <w:overflowPunct w:val="0"/>
        <w:snapToGrid w:val="0"/>
        <w:spacing w:line="560" w:lineRule="exact"/>
        <w:ind w:firstLine="640" w:firstLineChars="200"/>
        <w:rPr>
          <w:rFonts w:hAnsi="方正仿宋_GBK" w:eastAsia="方正仿宋_GBK"/>
          <w:bCs/>
          <w:color w:val="000000"/>
          <w:sz w:val="32"/>
          <w:szCs w:val="32"/>
        </w:rPr>
      </w:pPr>
      <w:r>
        <w:rPr>
          <w:rFonts w:ascii="方正楷体_GBK" w:hAnsi="楷体" w:eastAsia="方正楷体_GBK"/>
          <w:color w:val="000000"/>
          <w:sz w:val="32"/>
          <w:szCs w:val="32"/>
        </w:rPr>
        <w:t>（三）加强典型引领。</w:t>
      </w:r>
      <w:r>
        <w:rPr>
          <w:rFonts w:hAnsi="方正仿宋_GBK" w:eastAsia="方正仿宋_GBK"/>
          <w:color w:val="000000"/>
          <w:sz w:val="32"/>
          <w:szCs w:val="32"/>
        </w:rPr>
        <w:t>各镇街要围绕社区社会组织培育发展、能力提升、作用发挥、规范管理等重点内容，通过网络、报刊等进行系列主题宣传，通过召开会议、网上平台沟通等方式促进工作交流，加强典型引领。要</w:t>
      </w:r>
      <w:r>
        <w:rPr>
          <w:rFonts w:hAnsi="方正仿宋_GBK" w:eastAsia="方正仿宋_GBK"/>
          <w:bCs/>
          <w:color w:val="000000"/>
          <w:sz w:val="32"/>
          <w:szCs w:val="32"/>
        </w:rPr>
        <w:t>注重提炼形成可推广、可复制的经验做法，</w:t>
      </w:r>
      <w:r>
        <w:rPr>
          <w:rFonts w:hAnsi="方正仿宋_GBK" w:eastAsia="方正仿宋_GBK"/>
          <w:color w:val="000000"/>
          <w:sz w:val="32"/>
          <w:szCs w:val="32"/>
        </w:rPr>
        <w:t>通过模式总结、案例分析、理论研究等方式</w:t>
      </w:r>
      <w:r>
        <w:rPr>
          <w:rFonts w:hAnsi="方正仿宋_GBK" w:eastAsia="方正仿宋_GBK"/>
          <w:bCs/>
          <w:color w:val="000000"/>
          <w:sz w:val="32"/>
          <w:szCs w:val="32"/>
        </w:rPr>
        <w:t>完善本</w:t>
      </w:r>
      <w:r>
        <w:rPr>
          <w:rFonts w:hint="eastAsia" w:hAnsi="方正仿宋_GBK" w:eastAsia="方正仿宋_GBK"/>
          <w:bCs/>
          <w:color w:val="000000"/>
          <w:sz w:val="32"/>
          <w:szCs w:val="32"/>
        </w:rPr>
        <w:t>镇街</w:t>
      </w:r>
      <w:r>
        <w:rPr>
          <w:rFonts w:hAnsi="方正仿宋_GBK" w:eastAsia="方正仿宋_GBK"/>
          <w:bCs/>
          <w:color w:val="000000"/>
          <w:sz w:val="32"/>
          <w:szCs w:val="32"/>
        </w:rPr>
        <w:t>社区社会组织发展思路和政策措施。要通过组织各类交流展示活动，加大对社区社会组织优秀典型、先进事迹的宣传、表扬力度。</w:t>
      </w:r>
    </w:p>
    <w:p>
      <w:pPr>
        <w:overflowPunct w:val="0"/>
        <w:snapToGrid w:val="0"/>
        <w:spacing w:line="579" w:lineRule="exact"/>
        <w:ind w:firstLine="640" w:firstLineChars="200"/>
        <w:rPr>
          <w:rFonts w:hAnsi="方正仿宋_GBK" w:eastAsia="方正仿宋_GBK"/>
          <w:bCs/>
          <w:color w:val="000000"/>
          <w:sz w:val="32"/>
          <w:szCs w:val="32"/>
        </w:rPr>
      </w:pPr>
    </w:p>
    <w:p>
      <w:pPr>
        <w:overflowPunct w:val="0"/>
        <w:snapToGrid w:val="0"/>
        <w:spacing w:line="579" w:lineRule="exact"/>
        <w:ind w:firstLine="640" w:firstLineChars="200"/>
        <w:rPr>
          <w:rFonts w:hAnsi="方正仿宋_GBK" w:eastAsia="方正仿宋_GBK"/>
          <w:bCs/>
          <w:color w:val="000000"/>
          <w:sz w:val="32"/>
          <w:szCs w:val="32"/>
        </w:rPr>
      </w:pPr>
    </w:p>
    <w:p>
      <w:pPr>
        <w:snapToGrid w:val="0"/>
        <w:spacing w:line="300" w:lineRule="auto"/>
        <w:jc w:val="left"/>
      </w:pPr>
    </w:p>
    <w:p>
      <w:pPr>
        <w:keepNext w:val="0"/>
        <w:keepLines w:val="0"/>
        <w:pageBreakBefore w:val="0"/>
        <w:kinsoku/>
        <w:wordWrap/>
        <w:overflowPunct/>
        <w:topLinePunct w:val="0"/>
        <w:bidi w:val="0"/>
        <w:adjustRightInd w:val="0"/>
        <w:snapToGrid w:val="0"/>
        <w:spacing w:line="560" w:lineRule="exact"/>
        <w:ind w:firstLine="668"/>
        <w:textAlignment w:val="auto"/>
        <w:rPr>
          <w:rFonts w:ascii="Times New Roman" w:hAnsi="Times New Roman" w:eastAsia="方正仿宋_GBK" w:cs="宋体"/>
          <w:color w:val="000000"/>
          <w:kern w:val="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p>
    <w:p>
      <w:pPr>
        <w:pStyle w:val="2"/>
        <w:rPr>
          <w:rFonts w:ascii="Times New Roman" w:hAnsi="Times New Roman" w:eastAsia="方正仿宋_GBK" w:cs="宋体"/>
          <w:color w:val="000000"/>
          <w:kern w:val="0"/>
          <w:sz w:val="32"/>
          <w:szCs w:val="32"/>
        </w:rPr>
      </w:pPr>
      <w:bookmarkStart w:id="1" w:name="_GoBack"/>
      <w:bookmarkEnd w:id="1"/>
    </w:p>
    <w:p>
      <w:pPr>
        <w:rPr>
          <w:rFonts w:ascii="Times New Roman" w:hAnsi="Times New Roman" w:eastAsia="方正仿宋_GBK"/>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19050</wp:posOffset>
                </wp:positionV>
                <wp:extent cx="5494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5pt;height:0pt;width:432.6pt;z-index:251677696;mso-width-relative:page;mso-height-relative:page;" filled="f" stroked="t" coordsize="21600,21600" o:gfxdata="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oG/rHTAAAABAEAAA8AAAAAAAAAAQAgAAAA&#10;IgAAAGRycy9kb3ducmV2LnhtbFBLAQIUABQAAAAIAIdO4kC2euE91wEAAJg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386080</wp:posOffset>
                </wp:positionV>
                <wp:extent cx="55168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0.4pt;height:0pt;width:434.4pt;z-index:251676672;mso-width-relative:page;mso-height-relative:page;" filled="f" stroked="t" coordsize="21600,21600" o:gfxdata="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RBVqz1AAAAAcBAAAPAAAAAAAAAAEAIAAA&#10;ACIAAABkcnMvZG93bnJldi54bWxQSwECFAAUAAAACACHTuJAZLYcF9cBAACY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重庆市渝北区民政局办公室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lang w:val="en-US" w:eastAsia="zh-CN"/>
        </w:rPr>
        <w:t>日</w:t>
      </w:r>
      <w:r>
        <w:rPr>
          <w:rFonts w:hint="default" w:ascii="Times New Roman" w:hAnsi="Times New Roman" w:eastAsia="方正仿宋_GBK" w:cs="Times New Roman"/>
          <w:sz w:val="28"/>
          <w:szCs w:val="28"/>
        </w:rPr>
        <w:t>印发</w:t>
      </w:r>
      <w:r>
        <w:rPr>
          <w:rFonts w:hint="eastAsia" w:ascii="方正黑体_GBK" w:eastAsia="方正黑体_GBK" w:cs="方正仿宋_GBK"/>
          <w:kern w:val="32"/>
          <w:szCs w:val="32"/>
          <w:lang w:val="en-US" w:eastAsia="zh-CN"/>
        </w:rPr>
        <w:t xml:space="preserve"> </w:t>
      </w: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6123085C"/>
    <w:rsid w:val="0006265E"/>
    <w:rsid w:val="00162E7B"/>
    <w:rsid w:val="00177531"/>
    <w:rsid w:val="002544DA"/>
    <w:rsid w:val="00287BB3"/>
    <w:rsid w:val="002E7604"/>
    <w:rsid w:val="003F2AF7"/>
    <w:rsid w:val="00431504"/>
    <w:rsid w:val="0049747E"/>
    <w:rsid w:val="008935FC"/>
    <w:rsid w:val="00901000"/>
    <w:rsid w:val="00901D93"/>
    <w:rsid w:val="00982898"/>
    <w:rsid w:val="00B02BC1"/>
    <w:rsid w:val="00B04F2A"/>
    <w:rsid w:val="00C0261F"/>
    <w:rsid w:val="00C34521"/>
    <w:rsid w:val="00C9037B"/>
    <w:rsid w:val="00D36EB9"/>
    <w:rsid w:val="00E33E89"/>
    <w:rsid w:val="00E567C1"/>
    <w:rsid w:val="00F23580"/>
    <w:rsid w:val="00F44E41"/>
    <w:rsid w:val="013C15F1"/>
    <w:rsid w:val="01BC354F"/>
    <w:rsid w:val="062C25B5"/>
    <w:rsid w:val="06470F80"/>
    <w:rsid w:val="067E30B2"/>
    <w:rsid w:val="06B668D7"/>
    <w:rsid w:val="08BA7B22"/>
    <w:rsid w:val="08FA7A84"/>
    <w:rsid w:val="0987679B"/>
    <w:rsid w:val="0A862D81"/>
    <w:rsid w:val="0B072299"/>
    <w:rsid w:val="0B8B13FE"/>
    <w:rsid w:val="0BFE39C9"/>
    <w:rsid w:val="0CF84DEC"/>
    <w:rsid w:val="0E2B0BE3"/>
    <w:rsid w:val="0EAE4C3B"/>
    <w:rsid w:val="0EEE7C51"/>
    <w:rsid w:val="0FF317AA"/>
    <w:rsid w:val="111E4FC5"/>
    <w:rsid w:val="11CC35A7"/>
    <w:rsid w:val="11EC7ACB"/>
    <w:rsid w:val="13667756"/>
    <w:rsid w:val="136A7418"/>
    <w:rsid w:val="13E45520"/>
    <w:rsid w:val="14473C17"/>
    <w:rsid w:val="151836B9"/>
    <w:rsid w:val="15DA0C63"/>
    <w:rsid w:val="16030019"/>
    <w:rsid w:val="18102DB2"/>
    <w:rsid w:val="18397A64"/>
    <w:rsid w:val="18A03D8A"/>
    <w:rsid w:val="196C0D74"/>
    <w:rsid w:val="1B7C6937"/>
    <w:rsid w:val="1C3E408E"/>
    <w:rsid w:val="1C957344"/>
    <w:rsid w:val="1FC90684"/>
    <w:rsid w:val="21176140"/>
    <w:rsid w:val="21382BFA"/>
    <w:rsid w:val="21633015"/>
    <w:rsid w:val="21FE4EDB"/>
    <w:rsid w:val="22711102"/>
    <w:rsid w:val="22EB4B89"/>
    <w:rsid w:val="23D34496"/>
    <w:rsid w:val="24C85180"/>
    <w:rsid w:val="259C70BC"/>
    <w:rsid w:val="269D7BD6"/>
    <w:rsid w:val="27675C2B"/>
    <w:rsid w:val="285402F3"/>
    <w:rsid w:val="288841F5"/>
    <w:rsid w:val="2889437E"/>
    <w:rsid w:val="28B17714"/>
    <w:rsid w:val="28D93851"/>
    <w:rsid w:val="2A4516F8"/>
    <w:rsid w:val="2A4D5479"/>
    <w:rsid w:val="2A6F60B8"/>
    <w:rsid w:val="2BB025A8"/>
    <w:rsid w:val="2BD348C2"/>
    <w:rsid w:val="2BF023BF"/>
    <w:rsid w:val="2C632771"/>
    <w:rsid w:val="2C992A05"/>
    <w:rsid w:val="2F077998"/>
    <w:rsid w:val="2FA019AD"/>
    <w:rsid w:val="3314788A"/>
    <w:rsid w:val="33E3323B"/>
    <w:rsid w:val="343B158F"/>
    <w:rsid w:val="3495397E"/>
    <w:rsid w:val="35F10068"/>
    <w:rsid w:val="3815386D"/>
    <w:rsid w:val="388C1631"/>
    <w:rsid w:val="389408D4"/>
    <w:rsid w:val="390A4592"/>
    <w:rsid w:val="39AE057B"/>
    <w:rsid w:val="3C1D5FAA"/>
    <w:rsid w:val="3CE714A9"/>
    <w:rsid w:val="3D390510"/>
    <w:rsid w:val="3D473EB8"/>
    <w:rsid w:val="3DFA7F40"/>
    <w:rsid w:val="3E707C4A"/>
    <w:rsid w:val="3F72108F"/>
    <w:rsid w:val="3FA147CB"/>
    <w:rsid w:val="4014401D"/>
    <w:rsid w:val="42F97808"/>
    <w:rsid w:val="46F677ED"/>
    <w:rsid w:val="48A07A1D"/>
    <w:rsid w:val="48E22F81"/>
    <w:rsid w:val="49A643AB"/>
    <w:rsid w:val="49CB6D2E"/>
    <w:rsid w:val="4A737048"/>
    <w:rsid w:val="4AE633B3"/>
    <w:rsid w:val="4C4F40B3"/>
    <w:rsid w:val="4C93774A"/>
    <w:rsid w:val="4CEA4135"/>
    <w:rsid w:val="4D880555"/>
    <w:rsid w:val="4DBB32C1"/>
    <w:rsid w:val="4E36113B"/>
    <w:rsid w:val="4EEA12A8"/>
    <w:rsid w:val="50B27784"/>
    <w:rsid w:val="51740FF5"/>
    <w:rsid w:val="52002C30"/>
    <w:rsid w:val="52D4074D"/>
    <w:rsid w:val="538514F0"/>
    <w:rsid w:val="5396148F"/>
    <w:rsid w:val="547F01B1"/>
    <w:rsid w:val="54ED7DD8"/>
    <w:rsid w:val="54FF6D40"/>
    <w:rsid w:val="56A81B8F"/>
    <w:rsid w:val="574810C8"/>
    <w:rsid w:val="58995D6B"/>
    <w:rsid w:val="58A206B6"/>
    <w:rsid w:val="59BF36C6"/>
    <w:rsid w:val="59DF07F8"/>
    <w:rsid w:val="5A082C48"/>
    <w:rsid w:val="5B0C6E8F"/>
    <w:rsid w:val="5B4225AD"/>
    <w:rsid w:val="5BB959E9"/>
    <w:rsid w:val="5E332266"/>
    <w:rsid w:val="60E86715"/>
    <w:rsid w:val="6123085C"/>
    <w:rsid w:val="61B8434B"/>
    <w:rsid w:val="62B37E12"/>
    <w:rsid w:val="641D234E"/>
    <w:rsid w:val="68110E3B"/>
    <w:rsid w:val="69D502CB"/>
    <w:rsid w:val="6BCB6A75"/>
    <w:rsid w:val="6D304FAA"/>
    <w:rsid w:val="6D7C6922"/>
    <w:rsid w:val="6E210E7B"/>
    <w:rsid w:val="6F313E17"/>
    <w:rsid w:val="6F9C028E"/>
    <w:rsid w:val="713425F1"/>
    <w:rsid w:val="714140C4"/>
    <w:rsid w:val="72712248"/>
    <w:rsid w:val="756173E0"/>
    <w:rsid w:val="75CC30C0"/>
    <w:rsid w:val="76A772C1"/>
    <w:rsid w:val="785D0AD2"/>
    <w:rsid w:val="790661EA"/>
    <w:rsid w:val="79281A36"/>
    <w:rsid w:val="79C8273A"/>
    <w:rsid w:val="79CF319F"/>
    <w:rsid w:val="7A603A6D"/>
    <w:rsid w:val="7DC54BC0"/>
    <w:rsid w:val="7F48526B"/>
    <w:rsid w:val="7FF9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000000"/>
      <w:u w:val="none"/>
    </w:rPr>
  </w:style>
  <w:style w:type="character" w:styleId="11">
    <w:name w:val="Hyperlink"/>
    <w:basedOn w:val="7"/>
    <w:qFormat/>
    <w:uiPriority w:val="0"/>
    <w:rPr>
      <w:color w:val="000000"/>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hover11"/>
    <w:basedOn w:val="7"/>
    <w:qFormat/>
    <w:uiPriority w:val="0"/>
    <w:rPr>
      <w:shd w:val="clear" w:color="auto" w:fill="1A8EE8"/>
    </w:rPr>
  </w:style>
  <w:style w:type="character" w:customStyle="1" w:styleId="15">
    <w:name w:val="curr"/>
    <w:basedOn w:val="7"/>
    <w:qFormat/>
    <w:uiPriority w:val="0"/>
    <w:rPr>
      <w:shd w:val="clear" w:color="auto" w:fill="1A8EE8"/>
    </w:rPr>
  </w:style>
  <w:style w:type="character" w:customStyle="1" w:styleId="16">
    <w:name w:val="批注框文本 Char"/>
    <w:basedOn w:val="7"/>
    <w:link w:val="3"/>
    <w:qFormat/>
    <w:uiPriority w:val="0"/>
    <w:rPr>
      <w:rFonts w:ascii="Calibri" w:hAnsi="Calibri"/>
      <w:kern w:val="2"/>
      <w:sz w:val="18"/>
      <w:szCs w:val="18"/>
    </w:rPr>
  </w:style>
  <w:style w:type="character" w:customStyle="1" w:styleId="17">
    <w:name w:val="页眉 Char"/>
    <w:basedOn w:val="7"/>
    <w:link w:val="5"/>
    <w:qFormat/>
    <w:uiPriority w:val="0"/>
    <w:rPr>
      <w:rFonts w:ascii="Calibri" w:hAnsi="Calibri"/>
      <w:kern w:val="2"/>
      <w:sz w:val="18"/>
      <w:szCs w:val="18"/>
    </w:rPr>
  </w:style>
  <w:style w:type="character" w:customStyle="1" w:styleId="18">
    <w:name w:val="页脚 Char"/>
    <w:basedOn w:val="7"/>
    <w:link w:val="4"/>
    <w:qFormat/>
    <w:uiPriority w:val="0"/>
    <w:rPr>
      <w:rFonts w:ascii="Calibri" w:hAnsi="Calibri"/>
      <w:kern w:val="2"/>
      <w:sz w:val="18"/>
      <w:szCs w:val="18"/>
    </w:rPr>
  </w:style>
  <w:style w:type="paragraph" w:customStyle="1" w:styleId="19">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3157</Words>
  <Characters>788</Characters>
  <Lines>6</Lines>
  <Paragraphs>7</Paragraphs>
  <TotalTime>1</TotalTime>
  <ScaleCrop>false</ScaleCrop>
  <LinksUpToDate>false</LinksUpToDate>
  <CharactersWithSpaces>3938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2021-06-16T02:22:00Z</dcterms:created>
  <dc:creator>Administrator</dc:creator>
  <cp:lastModifiedBy>杨淑芳</cp:lastModifiedBy>
  <cp:lastPrinted>2021-06-16T07:22:00Z</cp:lastPrinted>
  <dcterms:modified xsi:type="dcterms:W3CDTF">2021-07-21T02:39:03Z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