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7D" w:rsidRDefault="00D9287D" w:rsidP="00D9287D">
      <w:pPr>
        <w:spacing w:line="560" w:lineRule="exact"/>
        <w:rPr>
          <w:rFonts w:eastAsia="方正小标宋_GBK"/>
          <w:sz w:val="44"/>
          <w:szCs w:val="44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2</w:t>
      </w:r>
    </w:p>
    <w:p w:rsidR="00D9287D" w:rsidRDefault="00D9287D" w:rsidP="00D9287D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proofErr w:type="gramStart"/>
      <w:r>
        <w:rPr>
          <w:rFonts w:eastAsia="方正小标宋_GBK"/>
          <w:sz w:val="44"/>
          <w:szCs w:val="44"/>
        </w:rPr>
        <w:t>渝</w:t>
      </w:r>
      <w:proofErr w:type="gramEnd"/>
      <w:r>
        <w:rPr>
          <w:rFonts w:eastAsia="方正小标宋_GBK"/>
          <w:sz w:val="44"/>
          <w:szCs w:val="44"/>
        </w:rPr>
        <w:t>北区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1</w:t>
      </w:r>
      <w:r>
        <w:rPr>
          <w:rFonts w:eastAsia="方正小标宋_GBK"/>
          <w:sz w:val="44"/>
          <w:szCs w:val="44"/>
        </w:rPr>
        <w:t>年居务公开目录</w:t>
      </w:r>
      <w:bookmarkEnd w:id="0"/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社区居务公开的内容主要按党务、政务、财务、服务四大类进行分类公开。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一、党务公开内容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（一）学习贯彻党中央和上级组织决策部署，坚决维护以习近平同志为核心的党中央权威和集中统一领导情况；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（二）社区党组织简介及任期工作目标、阶段性工作部署、重点工作任务及落实情况，党组织成员（含第一书记）、居务监督委员会成员、</w:t>
      </w:r>
      <w:r>
        <w:rPr>
          <w:rFonts w:eastAsia="方正仿宋_GBK" w:hint="eastAsia"/>
          <w:sz w:val="32"/>
          <w:szCs w:val="32"/>
        </w:rPr>
        <w:t>社区</w:t>
      </w:r>
      <w:r>
        <w:rPr>
          <w:rFonts w:eastAsia="方正仿宋_GBK"/>
          <w:sz w:val="32"/>
          <w:szCs w:val="32"/>
        </w:rPr>
        <w:t>监察监督员</w:t>
      </w:r>
      <w:r>
        <w:rPr>
          <w:rFonts w:eastAsia="方正仿宋_GBK" w:hint="eastAsia"/>
          <w:sz w:val="32"/>
          <w:szCs w:val="32"/>
        </w:rPr>
        <w:t>成员、</w:t>
      </w:r>
      <w:r>
        <w:rPr>
          <w:rFonts w:eastAsia="方正仿宋_GBK"/>
          <w:sz w:val="32"/>
          <w:szCs w:val="32"/>
        </w:rPr>
        <w:t>驻社区干部的照片、姓名、职务、联系电话、承诺等；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（三）加强思想政治工作、开展党内学习教育、组织党员教育培训、开展主题党日执行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三会一课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制度等情况；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（四）换届选举、党组织设立、发展党员、民主评议、召开组织生活会、保障党员权利、党费收缴使用管理、党内帮扶慰问以及党组织自身建设、后进基层党组织整顿等情况；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（五）防止和纠正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四风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现象，联系服务党员和群众情况，党员承诺践诺、设岗定责开展志愿服务情况；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（六）落实管党治党政治责任，加强党风廉政建设，对党员干部</w:t>
      </w:r>
      <w:proofErr w:type="gramStart"/>
      <w:r>
        <w:rPr>
          <w:rFonts w:eastAsia="方正仿宋_GBK"/>
          <w:sz w:val="32"/>
          <w:szCs w:val="32"/>
        </w:rPr>
        <w:t>作出</w:t>
      </w:r>
      <w:proofErr w:type="gramEnd"/>
      <w:r>
        <w:rPr>
          <w:rFonts w:eastAsia="方正仿宋_GBK"/>
          <w:sz w:val="32"/>
          <w:szCs w:val="32"/>
        </w:rPr>
        <w:t>组织处理和纪律处分情况；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（七）党员干部（含第一书记、驻社区干部等）推荐、选用、考核评议相关情况；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（八）社区党组织开展共驻共建情况，社区党建</w:t>
      </w:r>
      <w:r>
        <w:rPr>
          <w:rFonts w:eastAsia="方正仿宋_GBK" w:hint="eastAsia"/>
          <w:sz w:val="32"/>
          <w:szCs w:val="32"/>
        </w:rPr>
        <w:t>联席</w:t>
      </w:r>
      <w:r>
        <w:rPr>
          <w:rFonts w:eastAsia="方正仿宋_GBK"/>
          <w:sz w:val="32"/>
          <w:szCs w:val="32"/>
        </w:rPr>
        <w:t>会</w:t>
      </w:r>
      <w:r>
        <w:rPr>
          <w:rFonts w:eastAsia="方正仿宋_GBK"/>
          <w:sz w:val="32"/>
          <w:szCs w:val="32"/>
        </w:rPr>
        <w:lastRenderedPageBreak/>
        <w:t>议研究的重大事项及推动落实情况，在职党员到社区报到情况；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（九）其他应当公开的党务。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二、政务公开内容（各项政策摘要及政府公共服务开展情况的公开）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（一）加强城市社区建设的有关政策措施及落实情况。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（二）城市建设有关政策（如旧城改造、城镇危房改造补助、经济适用房、公租房、廉租房等政策）及落实情况。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（三）社会事务有关政策及落实情况：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1. </w:t>
      </w:r>
      <w:r>
        <w:rPr>
          <w:rFonts w:eastAsia="方正仿宋_GBK"/>
          <w:sz w:val="32"/>
          <w:szCs w:val="32"/>
        </w:rPr>
        <w:t>老年人优待政策；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2. </w:t>
      </w:r>
      <w:r>
        <w:rPr>
          <w:rFonts w:eastAsia="方正仿宋_GBK"/>
          <w:sz w:val="32"/>
          <w:szCs w:val="32"/>
        </w:rPr>
        <w:t>计划生育公示，包括</w:t>
      </w:r>
      <w:proofErr w:type="gramStart"/>
      <w:r>
        <w:rPr>
          <w:rFonts w:eastAsia="方正仿宋_GBK"/>
          <w:sz w:val="32"/>
          <w:szCs w:val="32"/>
        </w:rPr>
        <w:t>含政策类</w:t>
      </w:r>
      <w:proofErr w:type="gramEnd"/>
      <w:r>
        <w:rPr>
          <w:rFonts w:eastAsia="方正仿宋_GBK"/>
          <w:sz w:val="32"/>
          <w:szCs w:val="32"/>
        </w:rPr>
        <w:t>（生育政策、利益导向政策等）、程序类（享受奖励扶助政策申请程序、社会抚养费征收程序、计生证件办理程序等）、服务类（免费服务项目、免费服务对象、免费服务纪律等）、维权类（群众工作纪律、有奖举报制度、咨询及监督举报渠道等）、动态类（人口信息、利益导向落实情况、社会抚养费征收情况、生育服务证和再生育服务证办理情况等）等内容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3. </w:t>
      </w:r>
      <w:r>
        <w:rPr>
          <w:rFonts w:eastAsia="方正仿宋_GBK"/>
          <w:sz w:val="32"/>
          <w:szCs w:val="32"/>
        </w:rPr>
        <w:t>公共卫生和计划生育技术服务惠民政策；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4. </w:t>
      </w:r>
      <w:r>
        <w:rPr>
          <w:rFonts w:eastAsia="方正仿宋_GBK"/>
          <w:sz w:val="32"/>
          <w:szCs w:val="32"/>
        </w:rPr>
        <w:t>城市居民家庭子女就读高一级学校优惠政策，农民工子女入学优惠政策；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5. </w:t>
      </w:r>
      <w:r>
        <w:rPr>
          <w:rFonts w:eastAsia="方正仿宋_GBK"/>
          <w:sz w:val="32"/>
          <w:szCs w:val="32"/>
        </w:rPr>
        <w:t>社区矫正工作规定、刑满释放人员安置帮教工作政策；</w:t>
      </w:r>
      <w:r>
        <w:rPr>
          <w:rFonts w:eastAsia="方正仿宋_GBK"/>
          <w:sz w:val="32"/>
          <w:szCs w:val="32"/>
        </w:rPr>
        <w:t xml:space="preserve"> 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6. </w:t>
      </w:r>
      <w:r>
        <w:rPr>
          <w:rFonts w:eastAsia="方正仿宋_GBK"/>
          <w:sz w:val="32"/>
          <w:szCs w:val="32"/>
        </w:rPr>
        <w:t>法律援助情况（受理范围、办理流程、所需材料、咨询电话）；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 xml:space="preserve">  7. </w:t>
      </w:r>
      <w:r>
        <w:rPr>
          <w:rFonts w:eastAsia="方正仿宋_GBK"/>
          <w:sz w:val="32"/>
          <w:szCs w:val="32"/>
        </w:rPr>
        <w:t>社区健康教育情况；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8. </w:t>
      </w:r>
      <w:r>
        <w:rPr>
          <w:rFonts w:eastAsia="方正仿宋_GBK"/>
          <w:sz w:val="32"/>
          <w:szCs w:val="32"/>
        </w:rPr>
        <w:t>社区公共卫生、环境整治情况；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9. </w:t>
      </w:r>
      <w:r>
        <w:rPr>
          <w:rFonts w:eastAsia="方正仿宋_GBK"/>
          <w:sz w:val="32"/>
          <w:szCs w:val="32"/>
        </w:rPr>
        <w:t>社区治安巡逻、流动人口服务管理政策；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10. </w:t>
      </w:r>
      <w:r>
        <w:rPr>
          <w:rFonts w:eastAsia="方正仿宋_GBK"/>
          <w:sz w:val="32"/>
          <w:szCs w:val="32"/>
        </w:rPr>
        <w:t>进城务工人员、离退休人员等特殊对象的服务情况；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11. </w:t>
      </w:r>
      <w:r>
        <w:rPr>
          <w:rFonts w:eastAsia="方正仿宋_GBK"/>
          <w:sz w:val="32"/>
          <w:szCs w:val="32"/>
        </w:rPr>
        <w:t>户籍制度改革政策；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12. </w:t>
      </w:r>
      <w:r>
        <w:rPr>
          <w:rFonts w:eastAsia="方正仿宋_GBK"/>
          <w:sz w:val="32"/>
          <w:szCs w:val="32"/>
        </w:rPr>
        <w:t>社区综合性文化服务中心建设管理情况。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（四）社会保障有关政策及落实情况</w:t>
      </w:r>
      <w:r>
        <w:rPr>
          <w:rFonts w:eastAsia="方正仿宋_GBK"/>
          <w:sz w:val="32"/>
          <w:szCs w:val="32"/>
        </w:rPr>
        <w:t xml:space="preserve"> 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1. </w:t>
      </w:r>
      <w:r>
        <w:rPr>
          <w:rFonts w:eastAsia="方正仿宋_GBK"/>
          <w:sz w:val="32"/>
          <w:szCs w:val="32"/>
        </w:rPr>
        <w:t>就业创业</w:t>
      </w:r>
      <w:r>
        <w:rPr>
          <w:rFonts w:eastAsia="方正仿宋_GBK" w:hint="eastAsia"/>
          <w:sz w:val="32"/>
          <w:szCs w:val="32"/>
        </w:rPr>
        <w:t>相关</w:t>
      </w:r>
      <w:r>
        <w:rPr>
          <w:rFonts w:eastAsia="方正仿宋_GBK"/>
          <w:sz w:val="32"/>
          <w:szCs w:val="32"/>
        </w:rPr>
        <w:t>政策、办理流程及享受对象名册；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2. </w:t>
      </w:r>
      <w:r>
        <w:rPr>
          <w:rFonts w:eastAsia="方正仿宋_GBK"/>
          <w:sz w:val="32"/>
          <w:szCs w:val="32"/>
        </w:rPr>
        <w:t>最低生活保障政策及保障对象名册；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3. </w:t>
      </w:r>
      <w:r>
        <w:rPr>
          <w:rFonts w:eastAsia="方正仿宋_GBK"/>
          <w:sz w:val="32"/>
          <w:szCs w:val="32"/>
        </w:rPr>
        <w:t>医疗救助政策、灾民救助政策、临时救助政策及救助对象名册；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4. </w:t>
      </w:r>
      <w:r>
        <w:rPr>
          <w:rFonts w:eastAsia="方正仿宋_GBK"/>
          <w:sz w:val="32"/>
          <w:szCs w:val="32"/>
        </w:rPr>
        <w:t>特困供养人员、事实无人抚养困境儿童救助、经济困难高龄失能老年人养老服务补贴实施政策及供养对象名册；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5. </w:t>
      </w:r>
      <w:r>
        <w:rPr>
          <w:rFonts w:eastAsia="方正仿宋_GBK"/>
          <w:sz w:val="32"/>
          <w:szCs w:val="32"/>
        </w:rPr>
        <w:t>养老保险、医疗保险（包括生育保险）、失业保险、工伤保险政策；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6. </w:t>
      </w:r>
      <w:r>
        <w:rPr>
          <w:rFonts w:eastAsia="方正仿宋_GBK"/>
          <w:sz w:val="32"/>
          <w:szCs w:val="32"/>
        </w:rPr>
        <w:t>被征地人员安置对象社会保障政策；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7. </w:t>
      </w:r>
      <w:r>
        <w:rPr>
          <w:rFonts w:eastAsia="方正仿宋_GBK"/>
          <w:sz w:val="32"/>
          <w:szCs w:val="32"/>
        </w:rPr>
        <w:t>征兵、义务兵家庭优待、复员退伍军人、残疾军人、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三属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的优待抚恤等政策；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8. </w:t>
      </w:r>
      <w:r>
        <w:rPr>
          <w:rFonts w:eastAsia="方正仿宋_GBK"/>
          <w:sz w:val="32"/>
          <w:szCs w:val="32"/>
        </w:rPr>
        <w:t>扶贫济困政策；</w:t>
      </w:r>
    </w:p>
    <w:p w:rsidR="00D9287D" w:rsidRDefault="00D9287D" w:rsidP="00D9287D">
      <w:pPr>
        <w:spacing w:line="560" w:lineRule="exact"/>
        <w:ind w:firstLineChars="300" w:firstLine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9. </w:t>
      </w:r>
      <w:proofErr w:type="gramStart"/>
      <w:r>
        <w:rPr>
          <w:rFonts w:eastAsia="方正仿宋_GBK"/>
          <w:sz w:val="32"/>
          <w:szCs w:val="32"/>
        </w:rPr>
        <w:t>渝</w:t>
      </w:r>
      <w:proofErr w:type="gramEnd"/>
      <w:r>
        <w:rPr>
          <w:rFonts w:eastAsia="方正仿宋_GBK"/>
          <w:sz w:val="32"/>
          <w:szCs w:val="32"/>
        </w:rPr>
        <w:t>北区</w:t>
      </w:r>
      <w:proofErr w:type="gramStart"/>
      <w:r>
        <w:rPr>
          <w:rFonts w:eastAsia="方正仿宋_GBK"/>
          <w:sz w:val="32"/>
          <w:szCs w:val="32"/>
        </w:rPr>
        <w:t>惠残政策</w:t>
      </w:r>
      <w:proofErr w:type="gramEnd"/>
      <w:r>
        <w:rPr>
          <w:rFonts w:eastAsia="方正仿宋_GBK"/>
          <w:sz w:val="32"/>
          <w:szCs w:val="32"/>
        </w:rPr>
        <w:t>汇编。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（五）小</w:t>
      </w:r>
      <w:proofErr w:type="gramStart"/>
      <w:r>
        <w:rPr>
          <w:rFonts w:eastAsia="方正仿宋_GBK"/>
          <w:sz w:val="32"/>
          <w:szCs w:val="32"/>
        </w:rPr>
        <w:t>微企业</w:t>
      </w:r>
      <w:proofErr w:type="gramEnd"/>
      <w:r>
        <w:rPr>
          <w:rFonts w:eastAsia="方正仿宋_GBK"/>
          <w:sz w:val="32"/>
          <w:szCs w:val="32"/>
        </w:rPr>
        <w:t>扶持发展政策。</w:t>
      </w:r>
      <w:r>
        <w:rPr>
          <w:rFonts w:eastAsia="方正仿宋_GBK"/>
          <w:sz w:val="32"/>
          <w:szCs w:val="32"/>
        </w:rPr>
        <w:t xml:space="preserve"> 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（六）劳动保障法律法规及政策。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（七）社区干部及直系直系亲属享受惠民政策情况。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（八）其他需要公开的政策措施及事项。</w:t>
      </w:r>
    </w:p>
    <w:p w:rsidR="00D9287D" w:rsidRDefault="00D9287D" w:rsidP="00D9287D">
      <w:pPr>
        <w:tabs>
          <w:tab w:val="center" w:pos="4366"/>
        </w:tabs>
        <w:spacing w:line="560" w:lineRule="exact"/>
        <w:ind w:firstLineChars="200" w:firstLine="64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三、财务公开内容</w:t>
      </w:r>
      <w:r>
        <w:rPr>
          <w:rFonts w:eastAsia="方正黑体_GBK"/>
          <w:bCs/>
          <w:sz w:val="32"/>
          <w:szCs w:val="32"/>
        </w:rPr>
        <w:tab/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（一）社区居民（社区成员）代表会议通过的社区年度财务收、</w:t>
      </w:r>
      <w:proofErr w:type="gramStart"/>
      <w:r>
        <w:rPr>
          <w:rFonts w:eastAsia="方正仿宋_GBK"/>
          <w:sz w:val="32"/>
          <w:szCs w:val="32"/>
        </w:rPr>
        <w:t>支预决算</w:t>
      </w:r>
      <w:proofErr w:type="gramEnd"/>
      <w:r>
        <w:rPr>
          <w:rFonts w:eastAsia="方正仿宋_GBK"/>
          <w:sz w:val="32"/>
          <w:szCs w:val="32"/>
        </w:rPr>
        <w:t>方案。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（二）社区财务收支明细。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（三）社区干部任期内财务审计及离任审计结果。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（四）各级投入的社区建设资金使用情况。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（五）优抚、救灾救济、低保、再就业等款物的发放情况，残疾人统计专项经费使用情况。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（六）社区集体资产管理及承包、租赁费用收缴及使用情况。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（七）机关、企事业单位、社会组织、个人捐赠款物使用情况。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（八）社区集体资产明细及资产处置。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（九）社区集体经济债权债务。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（十）社区干部补贴和社区工作经费使用情况。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（十一）社区居民小组长劳动报酬情况。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（十二）政府购买服务资金及使用情况。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（十三）服务群众专项经费使用情况。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（十四）其他需要公开的事项。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四、服务公开内容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（一）社区居委会成员照片、姓名、职务、联系电话、承诺等；居委会下属委员会职能职责及成员分工。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（二）社区居委会任期规划、任期目标和年度工作计划</w:t>
      </w:r>
      <w:r>
        <w:rPr>
          <w:rFonts w:eastAsia="方正仿宋_GBK"/>
          <w:sz w:val="32"/>
          <w:szCs w:val="32"/>
        </w:rPr>
        <w:lastRenderedPageBreak/>
        <w:t>及进展情况。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（三）社区居民会议、居民代表会议、社区成员代表会议的决定及实施情况。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（四）社区居民委员会换届选举情况。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人民调解委员会依法设立情况；人民调解委员会换届推选情况；人民调解委员会便民服务电话；年度纠纷受理数、调解成功数、人民调解案件补贴数，人民调解案件补贴发放情况及人民调解相关法律政策规定。</w:t>
      </w:r>
    </w:p>
    <w:p w:rsidR="00D9287D" w:rsidRDefault="00D9287D" w:rsidP="00D9287D">
      <w:pPr>
        <w:spacing w:line="560" w:lineRule="exact"/>
        <w:ind w:leftChars="200" w:left="4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（六）网格化治理、群工系统宣传情况：</w:t>
      </w:r>
    </w:p>
    <w:p w:rsidR="00D9287D" w:rsidRDefault="00D9287D" w:rsidP="00D9287D">
      <w:pPr>
        <w:spacing w:line="560" w:lineRule="exact"/>
        <w:ind w:leftChars="200" w:left="420" w:firstLine="641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eastAsia="方正仿宋_GBK"/>
          <w:sz w:val="32"/>
          <w:szCs w:val="32"/>
        </w:rPr>
        <w:t>网格</w:t>
      </w:r>
      <w:proofErr w:type="gramStart"/>
      <w:r>
        <w:rPr>
          <w:rFonts w:eastAsia="方正仿宋_GBK"/>
          <w:sz w:val="32"/>
          <w:szCs w:val="32"/>
        </w:rPr>
        <w:t>化治理</w:t>
      </w:r>
      <w:proofErr w:type="gramEnd"/>
      <w:r>
        <w:rPr>
          <w:rFonts w:eastAsia="方正仿宋_GBK"/>
          <w:sz w:val="32"/>
          <w:szCs w:val="32"/>
        </w:rPr>
        <w:t>情况；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2. </w:t>
      </w:r>
      <w:r>
        <w:rPr>
          <w:rFonts w:eastAsia="方正仿宋_GBK"/>
          <w:sz w:val="32"/>
          <w:szCs w:val="32"/>
        </w:rPr>
        <w:t>群工系统宣传信息；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（七）社区干部轮流值班安排情况。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（八）社区干部结对帮扶、分片走访群众情况。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（九）民主评议社区干部情况。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（十）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社区（居民小组）评选推荐先进及受表彰奖励情况。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（十一）社区示范创建活动开展情况。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（十二）办理社区公共事务、公益事业情况。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（十三）社区志愿者组织和民间组织等服务组织建设及工作开展情况。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（十四）义务法律顾问进社区情况（包括律师事务所名称，负责人及顾问律师姓名、电话）。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（十五）全程代办服务开展情况：办理</w:t>
      </w:r>
      <w:proofErr w:type="gramStart"/>
      <w:r>
        <w:rPr>
          <w:rFonts w:eastAsia="方正仿宋_GBK"/>
          <w:sz w:val="32"/>
          <w:szCs w:val="32"/>
        </w:rPr>
        <w:t>群众涉证事项</w:t>
      </w:r>
      <w:proofErr w:type="gramEnd"/>
      <w:r>
        <w:rPr>
          <w:rFonts w:eastAsia="方正仿宋_GBK"/>
          <w:sz w:val="32"/>
          <w:szCs w:val="32"/>
        </w:rPr>
        <w:t>清单，两委会为群众提供服务的项目、程序、收费标准、收费</w:t>
      </w:r>
      <w:r>
        <w:rPr>
          <w:rFonts w:eastAsia="方正仿宋_GBK"/>
          <w:sz w:val="32"/>
          <w:szCs w:val="32"/>
        </w:rPr>
        <w:lastRenderedPageBreak/>
        <w:t>依据、经办人的姓名和联系方式等；代办各种证件、手续，代收代缴各项费用，代买代卖各项物品等。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（十六）便民利民服务开展情况：便民利民超市、家政服务、托老托幼服务、中介服务等。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（十七）政府购买服务开展情况。</w:t>
      </w:r>
    </w:p>
    <w:p w:rsidR="00D9287D" w:rsidRDefault="00D9287D" w:rsidP="00D9287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（十八）群众反映突出问题的办理进展情况或结果。</w:t>
      </w:r>
    </w:p>
    <w:p w:rsidR="00D9287D" w:rsidRDefault="00D9287D" w:rsidP="00D9287D">
      <w:pPr>
        <w:spacing w:line="560" w:lineRule="exact"/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（十九）其他需要公开的事项。</w:t>
      </w:r>
    </w:p>
    <w:p w:rsidR="00D9287D" w:rsidRDefault="00D9287D" w:rsidP="00D9287D">
      <w:pPr>
        <w:spacing w:line="560" w:lineRule="exact"/>
        <w:ind w:rightChars="-12" w:right="-25"/>
        <w:jc w:val="right"/>
        <w:rPr>
          <w:rFonts w:eastAsia="方正仿宋_GBK"/>
          <w:sz w:val="33"/>
          <w:szCs w:val="33"/>
        </w:rPr>
      </w:pPr>
    </w:p>
    <w:p w:rsidR="00D9287D" w:rsidRDefault="00D9287D" w:rsidP="00D9287D">
      <w:pPr>
        <w:spacing w:line="560" w:lineRule="exact"/>
        <w:ind w:rightChars="-12" w:right="-25"/>
        <w:jc w:val="right"/>
        <w:rPr>
          <w:rFonts w:eastAsia="方正仿宋_GBK"/>
          <w:sz w:val="33"/>
          <w:szCs w:val="33"/>
        </w:rPr>
      </w:pPr>
    </w:p>
    <w:p w:rsidR="00D9287D" w:rsidRDefault="00D9287D" w:rsidP="00D9287D">
      <w:pPr>
        <w:spacing w:line="560" w:lineRule="exact"/>
        <w:ind w:rightChars="-12" w:right="-25"/>
        <w:jc w:val="right"/>
        <w:rPr>
          <w:rFonts w:eastAsia="方正仿宋_GBK"/>
          <w:sz w:val="33"/>
          <w:szCs w:val="33"/>
        </w:rPr>
      </w:pPr>
    </w:p>
    <w:p w:rsidR="00D9287D" w:rsidRDefault="00D9287D" w:rsidP="00D9287D">
      <w:pPr>
        <w:spacing w:line="560" w:lineRule="exact"/>
        <w:ind w:rightChars="-12" w:right="-25"/>
        <w:jc w:val="right"/>
        <w:rPr>
          <w:rFonts w:eastAsia="方正仿宋_GBK"/>
          <w:sz w:val="33"/>
          <w:szCs w:val="33"/>
        </w:rPr>
      </w:pPr>
    </w:p>
    <w:p w:rsidR="00D9287D" w:rsidRDefault="00D9287D" w:rsidP="00D9287D">
      <w:pPr>
        <w:spacing w:line="560" w:lineRule="exact"/>
        <w:ind w:rightChars="-12" w:right="-25"/>
        <w:jc w:val="right"/>
        <w:rPr>
          <w:rFonts w:eastAsia="方正仿宋_GBK"/>
          <w:sz w:val="33"/>
          <w:szCs w:val="33"/>
        </w:rPr>
      </w:pPr>
    </w:p>
    <w:p w:rsidR="00D9287D" w:rsidRDefault="00D9287D" w:rsidP="00D9287D">
      <w:pPr>
        <w:spacing w:line="560" w:lineRule="exact"/>
        <w:ind w:rightChars="-12" w:right="-25"/>
        <w:jc w:val="right"/>
        <w:rPr>
          <w:rFonts w:eastAsia="方正仿宋_GBK"/>
          <w:sz w:val="33"/>
          <w:szCs w:val="33"/>
        </w:rPr>
      </w:pPr>
    </w:p>
    <w:p w:rsidR="00D9287D" w:rsidRDefault="00D9287D" w:rsidP="00D9287D">
      <w:pPr>
        <w:spacing w:line="560" w:lineRule="exact"/>
        <w:ind w:rightChars="-12" w:right="-25"/>
        <w:rPr>
          <w:rFonts w:eastAsia="方正仿宋_GBK"/>
          <w:sz w:val="33"/>
          <w:szCs w:val="33"/>
        </w:rPr>
      </w:pPr>
    </w:p>
    <w:p w:rsidR="00D9287D" w:rsidRDefault="00D9287D" w:rsidP="00D9287D">
      <w:pPr>
        <w:pStyle w:val="a0"/>
        <w:rPr>
          <w:rFonts w:eastAsia="方正仿宋_GBK"/>
          <w:sz w:val="33"/>
          <w:szCs w:val="33"/>
        </w:rPr>
      </w:pPr>
    </w:p>
    <w:p w:rsidR="00D9287D" w:rsidRDefault="00D9287D" w:rsidP="00D9287D">
      <w:pPr>
        <w:pStyle w:val="a0"/>
        <w:rPr>
          <w:rFonts w:eastAsia="方正仿宋_GBK"/>
          <w:sz w:val="33"/>
          <w:szCs w:val="33"/>
        </w:rPr>
      </w:pPr>
    </w:p>
    <w:p w:rsidR="00D9287D" w:rsidRDefault="00D9287D" w:rsidP="00D9287D">
      <w:pPr>
        <w:pStyle w:val="a0"/>
        <w:rPr>
          <w:rFonts w:eastAsia="方正仿宋_GBK"/>
          <w:sz w:val="33"/>
          <w:szCs w:val="33"/>
        </w:rPr>
      </w:pPr>
    </w:p>
    <w:p w:rsidR="00D9287D" w:rsidRDefault="00D9287D" w:rsidP="00D9287D">
      <w:pPr>
        <w:pStyle w:val="a0"/>
        <w:rPr>
          <w:rFonts w:eastAsia="方正仿宋_GBK"/>
          <w:sz w:val="33"/>
          <w:szCs w:val="33"/>
        </w:rPr>
      </w:pPr>
    </w:p>
    <w:p w:rsidR="00D9287D" w:rsidRDefault="00D9287D" w:rsidP="00D9287D">
      <w:pPr>
        <w:pStyle w:val="a0"/>
        <w:rPr>
          <w:rFonts w:eastAsia="方正仿宋_GBK"/>
          <w:sz w:val="33"/>
          <w:szCs w:val="33"/>
        </w:rPr>
      </w:pPr>
    </w:p>
    <w:sectPr w:rsidR="00D9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7D"/>
    <w:rsid w:val="00627A13"/>
    <w:rsid w:val="00D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2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-5">
    <w:name w:val="ca-5"/>
    <w:rsid w:val="00D9287D"/>
    <w:rPr>
      <w:rFonts w:cs="Arial"/>
      <w:color w:val="0000FF"/>
      <w:kern w:val="2"/>
      <w:sz w:val="22"/>
      <w:lang w:val="en-US" w:eastAsia="zh-CN" w:bidi="ar-SA"/>
    </w:rPr>
  </w:style>
  <w:style w:type="character" w:customStyle="1" w:styleId="style71">
    <w:name w:val="style71"/>
    <w:rsid w:val="00D9287D"/>
    <w:rPr>
      <w:rFonts w:ascii="黑体" w:eastAsia="黑体"/>
      <w:sz w:val="28"/>
      <w:szCs w:val="28"/>
    </w:rPr>
  </w:style>
  <w:style w:type="character" w:customStyle="1" w:styleId="a4">
    <w:name w:val="页脚 字符"/>
    <w:link w:val="a0"/>
    <w:uiPriority w:val="99"/>
    <w:rsid w:val="00D9287D"/>
    <w:rPr>
      <w:sz w:val="18"/>
      <w:szCs w:val="24"/>
    </w:rPr>
  </w:style>
  <w:style w:type="paragraph" w:styleId="a0">
    <w:name w:val="footer"/>
    <w:basedOn w:val="a"/>
    <w:link w:val="a4"/>
    <w:uiPriority w:val="99"/>
    <w:rsid w:val="00D92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1"/>
    <w:uiPriority w:val="99"/>
    <w:semiHidden/>
    <w:rsid w:val="00D9287D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D92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2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-5">
    <w:name w:val="ca-5"/>
    <w:rsid w:val="00D9287D"/>
    <w:rPr>
      <w:rFonts w:cs="Arial"/>
      <w:color w:val="0000FF"/>
      <w:kern w:val="2"/>
      <w:sz w:val="22"/>
      <w:lang w:val="en-US" w:eastAsia="zh-CN" w:bidi="ar-SA"/>
    </w:rPr>
  </w:style>
  <w:style w:type="character" w:customStyle="1" w:styleId="style71">
    <w:name w:val="style71"/>
    <w:rsid w:val="00D9287D"/>
    <w:rPr>
      <w:rFonts w:ascii="黑体" w:eastAsia="黑体"/>
      <w:sz w:val="28"/>
      <w:szCs w:val="28"/>
    </w:rPr>
  </w:style>
  <w:style w:type="character" w:customStyle="1" w:styleId="a4">
    <w:name w:val="页脚 字符"/>
    <w:link w:val="a0"/>
    <w:uiPriority w:val="99"/>
    <w:rsid w:val="00D9287D"/>
    <w:rPr>
      <w:sz w:val="18"/>
      <w:szCs w:val="24"/>
    </w:rPr>
  </w:style>
  <w:style w:type="paragraph" w:styleId="a0">
    <w:name w:val="footer"/>
    <w:basedOn w:val="a"/>
    <w:link w:val="a4"/>
    <w:uiPriority w:val="99"/>
    <w:rsid w:val="00D92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1"/>
    <w:uiPriority w:val="99"/>
    <w:semiHidden/>
    <w:rsid w:val="00D9287D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D9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2106</Characters>
  <Application>Microsoft Office Word</Application>
  <DocSecurity>0</DocSecurity>
  <Lines>17</Lines>
  <Paragraphs>4</Paragraphs>
  <ScaleCrop>false</ScaleCrop>
  <Company>微软中国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杨琴</dc:creator>
  <cp:lastModifiedBy>杨琴</cp:lastModifiedBy>
  <cp:revision>1</cp:revision>
  <dcterms:created xsi:type="dcterms:W3CDTF">2023-10-26T03:47:00Z</dcterms:created>
  <dcterms:modified xsi:type="dcterms:W3CDTF">2023-10-26T03:48:00Z</dcterms:modified>
</cp:coreProperties>
</file>