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overflowPunct w:val="0"/>
        <w:snapToGrid w:val="0"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kern w:val="32"/>
          <w:sz w:val="44"/>
          <w:szCs w:val="44"/>
        </w:rPr>
      </w:pPr>
    </w:p>
    <w:p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2"/>
      </w:pPr>
    </w:p>
    <w:p>
      <w:pPr>
        <w:widowControl/>
        <w:jc w:val="left"/>
      </w:pPr>
      <w:r>
        <w:rPr>
          <w:rFonts w:ascii="Times New Roman" w:hAnsi="Times New Roman" w:eastAsia="黑体"/>
          <w:bCs/>
          <w:sz w:val="44"/>
          <w:szCs w:val="44"/>
        </w:rPr>
        <w:pict>
          <v:shape id="_x0000_s1026" o:spid="_x0000_s1026" o:spt="136" type="#_x0000_t136" style="position:absolute;left:0pt;margin-left:7.2pt;margin-top:184.85pt;height:56.7pt;width:413.85pt;mso-position-horizontal-relative:margin;mso-position-vertical-relative:page;z-index:251659264;mso-width-relative:page;mso-height-relative:page;" fillcolor="#ED1C24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渝北区民政局文件" style="font-family:方正小标宋_GBK;font-size:36pt;v-text-align:center;"/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30" w:lineRule="exact"/>
        <w:rPr>
          <w:color w:val="000000"/>
        </w:rPr>
      </w:pPr>
    </w:p>
    <w:p>
      <w:pPr>
        <w:pStyle w:val="2"/>
        <w:rPr>
          <w:rFonts w:hint="eastAsia"/>
        </w:rPr>
      </w:pPr>
      <w:bookmarkStart w:id="0" w:name="haoshu"/>
      <w:bookmarkEnd w:id="0"/>
      <w:bookmarkStart w:id="1" w:name="danwei"/>
      <w:bookmarkEnd w:id="1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70" w:lineRule="exact"/>
        <w:ind w:firstLine="320" w:firstLineChars="100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渝北民〔202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bookmarkStart w:id="2" w:name="qianfa"/>
      <w:bookmarkEnd w:id="2"/>
    </w:p>
    <w:p>
      <w:pPr>
        <w:spacing w:line="240" w:lineRule="exact"/>
        <w:jc w:val="center"/>
      </w:pPr>
      <w:r>
        <w:pict>
          <v:shape id="直接箭头连接符 1" o:spid="_x0000_s1027" o:spt="32" type="#_x0000_t32" style="position:absolute;left:0pt;margin-left:0pt;margin-top:10.25pt;height:0.05pt;width:443.35pt;z-index:251658240;mso-width-relative:page;mso-height-relative:page;" filled="f" stroked="t" coordsize="21600,21600" o:gfxdata="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bScmNUAAAAGAQAA&#10;DwAAAAAAAAABACAAAAAiAAAAZHJzL2Rvd25yZXYueG1sUEsBAhQAFAAAAAgAh07iQLjSqsvjAQAA&#10;gQMAAA4AAAAAAAAAAQAgAAAAJAEAAGRycy9lMm9Eb2MueG1sUEsFBgAAAAAGAAYAWQEAAHkFAAAA&#10;AA==&#10;">
            <v:path arrowok="t"/>
            <v:fill on="f" focussize="0,0"/>
            <v:stroke weight="2pt" color="#FF0000" joinstyle="round"/>
            <v:imagedata o:title=""/>
            <o:lock v:ext="edit" aspectratio="f"/>
          </v:shape>
        </w:pic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outlineLvl w:val="0"/>
        <w:rPr>
          <w:rFonts w:hint="eastAsia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firstLine="440" w:firstLineChars="100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重庆市渝北区民政局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关于区第十九届人民代表大会第四次会议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第167号建议的复函</w:t>
      </w:r>
    </w:p>
    <w:p>
      <w:pPr>
        <w:keepNext w:val="0"/>
        <w:keepLines w:val="0"/>
        <w:pageBreakBefore w:val="0"/>
        <w:widowControl w:val="0"/>
        <w:tabs>
          <w:tab w:val="left" w:pos="32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方正仿宋_GBK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白黎明</w:t>
      </w:r>
      <w:r>
        <w:rPr>
          <w:rFonts w:hint="eastAsia" w:eastAsia="方正仿宋_GBK"/>
          <w:sz w:val="32"/>
          <w:szCs w:val="32"/>
        </w:rPr>
        <w:t>代表</w:t>
      </w:r>
      <w:r>
        <w:rPr>
          <w:rFonts w:hint="eastAsia" w:ascii="方正仿宋_GBK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Times New Roman" w:eastAsia="方正仿宋_GBK"/>
          <w:sz w:val="32"/>
          <w:szCs w:val="32"/>
        </w:rPr>
        <w:t>您在渝北区第十九届人民代表大会第四次会议上提出的《关于在石船范围内设立正规治丧场所的建议》（第167号）已收悉。感谢您对民政工作的关心和支持。对此建议我单位领导非常重视，召集有关同志作了专题研究，并认真抓好办理落实。现回复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eastAsia="方正仿宋_GBK"/>
          <w:sz w:val="32"/>
          <w:szCs w:val="32"/>
        </w:rPr>
        <w:sectPr>
          <w:pgSz w:w="11906" w:h="16838"/>
          <w:pgMar w:top="2098" w:right="1474" w:bottom="1814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已落实石船地区治丧设施规划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br w:type="textWrapping"/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根据《重庆市民政局关于印发〈重庆市殡葬服务设施建设“十四五”规划（2021—2025年）〉的通知》（渝民〔</w:t>
      </w:r>
      <w:r>
        <w:rPr>
          <w:rFonts w:ascii="方正仿宋_GBK" w:eastAsia="方正仿宋_GBK"/>
          <w:sz w:val="32"/>
          <w:szCs w:val="32"/>
        </w:rPr>
        <w:t>2021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ascii="方正仿宋_GBK" w:eastAsia="方正仿宋_GBK"/>
          <w:sz w:val="32"/>
          <w:szCs w:val="32"/>
        </w:rPr>
        <w:t>215</w:t>
      </w:r>
      <w:r>
        <w:rPr>
          <w:rFonts w:hint="eastAsia" w:ascii="方正仿宋_GBK" w:eastAsia="方正仿宋_GBK"/>
          <w:sz w:val="32"/>
          <w:szCs w:val="32"/>
        </w:rPr>
        <w:t>号）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方正仿宋_GBK" w:hAnsi="方正楷体_GBK" w:eastAsia="方正仿宋_GBK" w:cs="方正楷体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以及区政府常务会第113次会议 “抓紧编制渝北区殡葬设施专项规划，进一步优化殡葬设施布局，提高殡葬设施的整体服务水平，切实满足人民群众的殡葬服务需求”的精神，结合我区实际，我局委托专业机构实施了渝北区殡葬设施专项规划编制工作。相关各项工作均按程序有序推进，并形成了《重庆市渝北区殡葬设施专项规划（2021-2035年）》。</w:t>
      </w:r>
      <w:r>
        <w:rPr>
          <w:rFonts w:hint="eastAsia" w:ascii="方正仿宋_GBK" w:hAnsi="方正楷体_GBK" w:eastAsia="方正仿宋_GBK" w:cs="方正楷体_GBK"/>
          <w:sz w:val="32"/>
          <w:szCs w:val="32"/>
        </w:rPr>
        <w:t>石船殡仪服务站、龙兴殡仪服务站已在两江新区落实规划用地，设施点辐射石船、龙兴镇全域。石船殡仪服务站包括在渝北区殡葬设施体系内，但其规划用地由两江新区来具体落实，需由石船镇政府向两江新区提出用地需求。渝北区民政局负责审批新建成的殡葬服务设施的各项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二、关于石船安置房8栋附近非法治丧点事宜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该治丧点为非法治丧点，存在较为严重的治丧扰民和安全隐患，我局也多次收到周边群众投诉。根据我区殡葬管理“1+N”制度，由石船镇政府负责对该非法治丧点进行整治和取缔，我局多次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督促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石船镇政府取缔非法治丧点，相关工作石船镇政府正在进行中。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三、下一步工作</w:t>
      </w:r>
    </w:p>
    <w:p>
      <w:pPr>
        <w:pStyle w:val="6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“十四五”期间，</w:t>
      </w:r>
      <w:r>
        <w:rPr>
          <w:rFonts w:hint="eastAsia" w:ascii="方正仿宋_GBK" w:eastAsia="方正仿宋_GBK"/>
          <w:sz w:val="32"/>
          <w:szCs w:val="32"/>
        </w:rPr>
        <w:t>渝北区将进一步优化殡葬管理和服务，大力推进殡葬设施建设，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加快推动</w:t>
      </w:r>
      <w:r>
        <w:rPr>
          <w:rFonts w:hint="eastAsia" w:ascii="方正仿宋_GBK" w:eastAsia="方正仿宋_GBK"/>
          <w:sz w:val="32"/>
          <w:szCs w:val="32"/>
        </w:rPr>
        <w:t>新增殡葬服务设施建设，确保基本殡葬服务覆盖全体城乡居民，逐步满足人民群众的基本丧葬需求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，不断提升群众满意度。对石船地区治丧设施建设，在石船镇做好相关前期工作的基础上，我们将加快审批流程，提供审批、运营指导等优质服务。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再次感谢您对殡葬工作的关心和支持！此复函已经区民政局局长邱隆秀审签。对以上答复如有什么意见，请反馈给我们，以便我们进一步改进工作。</w:t>
      </w:r>
    </w:p>
    <w:p>
      <w:pPr>
        <w:keepNext w:val="0"/>
        <w:keepLines w:val="0"/>
        <w:pageBreakBefore w:val="0"/>
        <w:widowControl w:val="0"/>
        <w:tabs>
          <w:tab w:val="left" w:pos="65"/>
          <w:tab w:val="right" w:pos="9014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仿宋_GBK" w:hAnsi="Times New Roman" w:eastAsia="方正仿宋_GBK"/>
          <w:sz w:val="32"/>
          <w:szCs w:val="32"/>
        </w:rPr>
      </w:pPr>
    </w:p>
    <w:p>
      <w:pPr>
        <w:pStyle w:val="4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65"/>
          <w:tab w:val="right" w:pos="9014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jc w:val="both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重庆市渝北区民政局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2024年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Times New Roman" w:eastAsia="方正仿宋_GBK"/>
          <w:sz w:val="32"/>
          <w:szCs w:val="32"/>
        </w:rPr>
        <w:t>月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Times New Roman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（联系人：傅飞，</w:t>
      </w:r>
      <w:bookmarkStart w:id="3" w:name="_GoBack"/>
      <w:bookmarkEnd w:id="3"/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联系电话：86093806）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pict>
          <v:line id="直接连接符 12" o:spid="_x0000_s1030" o:spt="20" style="position:absolute;left:0pt;margin-left:-1.8pt;margin-top:3.95pt;height:0pt;width:434.4pt;z-index:251664384;mso-width-relative:page;mso-height-relative:page;" filled="f" stroked="t" coordsize="21600,21600" o:gfxdata="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kgWMm1AAAAAYBAAAPAAAAAAAAAAEAIAAA&#10;ACIAAABkcnMvZG93bnJldi54bWxQSwECFAAUAAAACACHTuJA8qNxyNcBAACaAwAADgAAAAAAAAAB&#10;ACAAAAAjAQAAZHJzL2Uyb0RvYy54bWxQSwUGAAAAAAYABgBZAQAAbAUAAAAA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eastAsia="zh-CN"/>
        </w:rPr>
        <w:t>抄送：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eastAsia="zh-CN"/>
        </w:rPr>
        <w:t>石船镇人大主席团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区政府办督查室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eastAsia="zh-CN"/>
        </w:rPr>
        <w:t>。</w:t>
      </w:r>
    </w:p>
    <w:p>
      <w:pPr>
        <w:spacing w:line="560" w:lineRule="exact"/>
      </w:pP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pict>
          <v:line id="直接连接符 11" o:spid="_x0000_s1031" o:spt="20" style="position:absolute;left:0pt;margin-left:-1.8pt;margin-top:32.3pt;height:0pt;width:434.4pt;z-index:251662336;mso-width-relative:page;mso-height-relative:page;" filled="f" stroked="t" coordsize="21600,21600" o:gfxdata="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cYDmfWAAAACAEAAA8AAAAAAAAAAQAg&#10;AAAAIgAAAGRycy9kb3ducmV2LnhtbFBLAQIUABQAAAAIAIdO4kBuWueI1wEAAJoDAAAOAAAAAAAA&#10;AAEAIAAAACU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pict>
          <v:line id="直接连接符 10" o:spid="_x0000_s1032" o:spt="20" style="position:absolute;left:0pt;margin-left:0pt;margin-top:3.4pt;height:0pt;width:432.6pt;z-index:251663360;mso-width-relative:page;mso-height-relative:page;" filled="f" stroked="t" coordsize="21600,21600" o:gfxdata="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+aw9NIAAAAEAQAADwAAAAAAAAABACAAAAAi&#10;AAAAZHJzL2Rvd25yZXYueG1sUEsBAhQAFAAAAAgAh07iQADliunXAQAAmgMAAA4AAAAAAAAAAQAg&#10;AAAAIQEAAGRycy9lMm9Eb2MueG1sUEsFBgAAAAAGAAYAWQEAAGoFAAAAAA=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 xml:space="preserve">重庆市渝北区民政局办公室 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814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dit="readOnly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U2MzVjODRmZWQ3NzEwYWFhMmViYTgwZWE1YjM0MTYifQ=="/>
    <w:docVar w:name="KGWebUrl" w:val="http://23.143.0.11:80/seeyon/officeservlet"/>
  </w:docVars>
  <w:rsids>
    <w:rsidRoot w:val="00682FC8"/>
    <w:rsid w:val="002F70D7"/>
    <w:rsid w:val="005F65A1"/>
    <w:rsid w:val="00682FC8"/>
    <w:rsid w:val="00F431B9"/>
    <w:rsid w:val="03CE596D"/>
    <w:rsid w:val="0EF614C9"/>
    <w:rsid w:val="114C0432"/>
    <w:rsid w:val="19231FC9"/>
    <w:rsid w:val="1E1B075D"/>
    <w:rsid w:val="20473593"/>
    <w:rsid w:val="21F51078"/>
    <w:rsid w:val="244F31B3"/>
    <w:rsid w:val="24DA36CB"/>
    <w:rsid w:val="288E678B"/>
    <w:rsid w:val="2D012F44"/>
    <w:rsid w:val="31251C7C"/>
    <w:rsid w:val="32580F24"/>
    <w:rsid w:val="34D6515F"/>
    <w:rsid w:val="350D2195"/>
    <w:rsid w:val="352E6F0F"/>
    <w:rsid w:val="369A0D5D"/>
    <w:rsid w:val="36A33CFB"/>
    <w:rsid w:val="397F3B30"/>
    <w:rsid w:val="3D6A5FC2"/>
    <w:rsid w:val="3FB047DC"/>
    <w:rsid w:val="43BA782C"/>
    <w:rsid w:val="46726BC5"/>
    <w:rsid w:val="49715134"/>
    <w:rsid w:val="4A014110"/>
    <w:rsid w:val="4A027201"/>
    <w:rsid w:val="4BE031FD"/>
    <w:rsid w:val="4CFD4910"/>
    <w:rsid w:val="59450261"/>
    <w:rsid w:val="59B31908"/>
    <w:rsid w:val="5AB91CE8"/>
    <w:rsid w:val="60DE7A41"/>
    <w:rsid w:val="63776DB9"/>
    <w:rsid w:val="65CC6FD3"/>
    <w:rsid w:val="69146C72"/>
    <w:rsid w:val="7085717D"/>
    <w:rsid w:val="71C11743"/>
    <w:rsid w:val="72D00921"/>
    <w:rsid w:val="75845ED0"/>
    <w:rsid w:val="75AA69D2"/>
    <w:rsid w:val="77120AA5"/>
    <w:rsid w:val="774E4713"/>
    <w:rsid w:val="7A9C2A20"/>
    <w:rsid w:val="7B391B36"/>
    <w:rsid w:val="7EC0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仿宋_GBK" w:hAnsi="黑体" w:eastAsia="方正仿宋_GBK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4"/>
    <w:basedOn w:val="1"/>
    <w:next w:val="1"/>
    <w:unhideWhenUsed/>
    <w:qFormat/>
    <w:uiPriority w:val="0"/>
    <w:pPr>
      <w:ind w:firstLine="562" w:firstLineChars="200"/>
      <w:outlineLvl w:val="3"/>
    </w:pPr>
    <w:rPr>
      <w:rFonts w:eastAsia="仿宋_GB2312"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1026" textRotate="1"/>
    <customShpInfo spid="_x0000_s1027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875</Words>
  <Characters>70</Characters>
  <Lines>1</Lines>
  <Paragraphs>1</Paragraphs>
  <TotalTime>3</TotalTime>
  <ScaleCrop>false</ScaleCrop>
  <LinksUpToDate>false</LinksUpToDate>
  <CharactersWithSpaces>944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2024-04-10T08:43:00Z</dcterms:created>
  <dc:creator>admin</dc:creator>
  <cp:lastModifiedBy>媛薕</cp:lastModifiedBy>
  <cp:lastPrinted>2024-04-15T09:01:00Z</cp:lastPrinted>
  <dcterms:modified xsi:type="dcterms:W3CDTF">2024-04-15T09:14:10Z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KSOSaveFontToCloudKey">
    <vt:lpwstr>1041668018_btnclosed</vt:lpwstr>
  </property>
  <property fmtid="{D5CDD505-2E9C-101B-9397-08002B2CF9AE}" pid="4" name="ICV">
    <vt:lpwstr>086745674D74471C97B8F6BC1C7B819B_13</vt:lpwstr>
  </property>
</Properties>
</file>