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重庆市渝北区林业局</w:t>
      </w:r>
    </w:p>
    <w:p>
      <w:pPr>
        <w:spacing w:line="600" w:lineRule="exact"/>
        <w:rPr>
          <w:rFonts w:hint="eastAsia"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44"/>
          <w:szCs w:val="44"/>
        </w:rPr>
        <w:t>转发《重庆市林业局 关于做好公益林生态补偿和 天然商品林停伐管护补助工作》的通知</w:t>
      </w:r>
    </w:p>
    <w:bookmarkEnd w:id="0"/>
    <w:p>
      <w:pPr>
        <w:spacing w:line="600" w:lineRule="exact"/>
        <w:rPr>
          <w:rFonts w:hint="eastAsia" w:ascii="方正小标宋_GBK" w:hAnsi="方正小标宋_GBK" w:eastAsia="方正小标宋_GBK" w:cs="方正小标宋_GBK"/>
          <w:sz w:val="32"/>
          <w:szCs w:val="32"/>
        </w:rPr>
      </w:pPr>
    </w:p>
    <w:p>
      <w:pPr>
        <w:pStyle w:val="7"/>
        <w:keepNext w:val="0"/>
        <w:keepLines w:val="0"/>
        <w:widowControl/>
        <w:suppressLineNumbers w:val="0"/>
        <w:spacing w:before="0" w:beforeAutospacing="0" w:after="0" w:afterAutospacing="0" w:line="368"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各镇人民政府，有关街道办事处，各国有林场：</w:t>
      </w:r>
    </w:p>
    <w:p>
      <w:pPr>
        <w:pStyle w:val="7"/>
        <w:keepNext w:val="0"/>
        <w:keepLines w:val="0"/>
        <w:widowControl/>
        <w:suppressLineNumbers w:val="0"/>
        <w:spacing w:before="0" w:beforeAutospacing="0" w:after="0" w:afterAutospacing="0" w:line="368" w:lineRule="atLeast"/>
        <w:ind w:left="0" w:firstLine="730" w:firstLineChars="231"/>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现将转发《重庆市渝北区林业局 转发《重庆市林业局 关于做好公益林生态补偿和 天然商品林停伐管护补助工作》的通知（渝林天〔2019〕8号）转发给你们，请认真组织学习，熟悉掌握政策，抓好贯彻落实。</w:t>
      </w:r>
    </w:p>
    <w:p>
      <w:pPr>
        <w:pStyle w:val="7"/>
        <w:keepNext w:val="0"/>
        <w:keepLines w:val="0"/>
        <w:widowControl/>
        <w:suppressLineNumbers w:val="0"/>
        <w:spacing w:before="0" w:beforeAutospacing="0" w:after="0" w:afterAutospacing="0" w:line="368" w:lineRule="atLeast"/>
        <w:ind w:left="0" w:firstLine="420"/>
        <w:jc w:val="right"/>
        <w:rPr>
          <w:rFonts w:hint="eastAsia" w:ascii="方正仿宋_GBK" w:hAnsi="方正仿宋_GBK" w:eastAsia="方正仿宋_GBK" w:cs="方正仿宋_GBK"/>
          <w:i w:val="0"/>
          <w:caps w:val="0"/>
          <w:color w:val="000000"/>
          <w:spacing w:val="0"/>
          <w:sz w:val="32"/>
          <w:szCs w:val="32"/>
        </w:rPr>
      </w:pPr>
    </w:p>
    <w:p>
      <w:pPr>
        <w:pStyle w:val="7"/>
        <w:keepNext w:val="0"/>
        <w:keepLines w:val="0"/>
        <w:widowControl/>
        <w:suppressLineNumbers w:val="0"/>
        <w:spacing w:before="0" w:beforeAutospacing="0" w:after="0" w:afterAutospacing="0" w:line="368" w:lineRule="atLeast"/>
        <w:ind w:left="0" w:firstLine="420"/>
        <w:jc w:val="right"/>
        <w:rPr>
          <w:rFonts w:hint="eastAsia" w:ascii="方正仿宋_GBK" w:hAnsi="方正仿宋_GBK" w:eastAsia="方正仿宋_GBK" w:cs="方正仿宋_GBK"/>
          <w:i w:val="0"/>
          <w:caps w:val="0"/>
          <w:color w:val="000000"/>
          <w:spacing w:val="0"/>
          <w:sz w:val="32"/>
          <w:szCs w:val="32"/>
        </w:rPr>
      </w:pPr>
    </w:p>
    <w:p>
      <w:pPr>
        <w:pStyle w:val="7"/>
        <w:keepNext w:val="0"/>
        <w:keepLines w:val="0"/>
        <w:widowControl/>
        <w:suppressLineNumbers w:val="0"/>
        <w:spacing w:before="0" w:beforeAutospacing="0" w:after="0" w:afterAutospacing="0" w:line="368" w:lineRule="atLeast"/>
        <w:ind w:left="0" w:firstLine="420"/>
        <w:jc w:val="right"/>
        <w:rPr>
          <w:rFonts w:hint="eastAsia" w:ascii="方正仿宋_GBK" w:hAnsi="方正仿宋_GBK" w:eastAsia="方正仿宋_GBK" w:cs="方正仿宋_GBK"/>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firstLine="42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重庆市渝北区林业局</w:t>
      </w:r>
    </w:p>
    <w:p>
      <w:pPr>
        <w:pStyle w:val="7"/>
        <w:keepNext w:val="0"/>
        <w:keepLines w:val="0"/>
        <w:widowControl/>
        <w:suppressLineNumbers w:val="0"/>
        <w:spacing w:before="0" w:beforeAutospacing="0" w:after="0" w:afterAutospacing="0" w:line="368" w:lineRule="atLeast"/>
        <w:ind w:left="0" w:firstLine="42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2020年4月7日</w:t>
      </w:r>
    </w:p>
    <w:p>
      <w:pPr>
        <w:spacing w:line="600" w:lineRule="exact"/>
        <w:ind w:left="1580" w:leftChars="200" w:hanging="948" w:hangingChars="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lang w:val="en-US" w:eastAsia="zh-CN"/>
        </w:rPr>
        <w:t>附件</w:t>
      </w:r>
      <w:r>
        <w:rPr>
          <w:rFonts w:hint="eastAsia" w:eastAsia="方正黑体_GBK"/>
          <w:lang w:val="en-US" w:eastAsia="zh-CN"/>
        </w:rPr>
        <w:t>：</w:t>
      </w:r>
      <w:r>
        <w:rPr>
          <w:rFonts w:hint="eastAsia" w:ascii="方正仿宋_GBK" w:hAnsi="方正仿宋_GBK" w:eastAsia="方正仿宋_GBK" w:cs="方正仿宋_GBK"/>
          <w:sz w:val="32"/>
          <w:szCs w:val="32"/>
        </w:rPr>
        <w:t>重庆市林业局关于做好公益林生态补偿和天然商品林停伐管护补助工作的通知</w:t>
      </w:r>
    </w:p>
    <w:p>
      <w:pPr>
        <w:spacing w:line="600" w:lineRule="exact"/>
        <w:rPr>
          <w:rFonts w:hint="default" w:eastAsia="方正黑体_GBK"/>
          <w:lang w:val="en-US" w:eastAsia="zh-CN"/>
        </w:rPr>
      </w:pPr>
    </w:p>
    <w:p>
      <w:pPr>
        <w:spacing w:line="600" w:lineRule="exact"/>
        <w:rPr>
          <w:rFonts w:eastAsia="方正黑体_GBK"/>
        </w:rPr>
      </w:pPr>
    </w:p>
    <w:p>
      <w:pPr>
        <w:spacing w:line="600" w:lineRule="exact"/>
      </w:pPr>
    </w:p>
    <w:p>
      <w:pPr>
        <w:spacing w:line="600" w:lineRule="exact"/>
      </w:pPr>
    </w:p>
    <w:p>
      <w:pPr>
        <w:spacing w:line="600" w:lineRule="exact"/>
      </w:pPr>
    </w:p>
    <w:p>
      <w:pPr>
        <w:spacing w:line="600" w:lineRule="exact"/>
        <w:rPr>
          <w:rFonts w:hint="eastAsia"/>
          <w:lang w:eastAsia="zh-CN"/>
        </w:rPr>
      </w:pPr>
      <w:r>
        <w:rPr>
          <w:rFonts w:hint="eastAsia"/>
          <w:lang w:eastAsia="zh-CN"/>
        </w:rPr>
        <w:t>附件：</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59264;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v:fill on="f" focussize="0,0"/>
                <v:stroke weight="1.75pt" color="#FF0000" joinstyle="round"/>
                <v:imagedata o:title=""/>
                <o:lock v:ext="edit" aspectratio="f"/>
              </v:line>
            </w:pict>
          </mc:Fallback>
        </mc:AlternateContent>
      </w:r>
      <w:r>
        <w:rPr>
          <w:rFonts w:hint="eastAsia"/>
        </w:rPr>
        <w:pict>
          <v:shape id="_x0000_s1027" o:spid="_x0000_s1027"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林业局文件" style="font-family:方正小标宋_GBK;font-size:36pt;font-weight:bold;v-rotate-letters:f;v-same-letter-heights:f;v-text-align:center;"/>
          </v:shape>
        </w:pict>
      </w:r>
    </w:p>
    <w:p>
      <w:pPr>
        <w:spacing w:line="600" w:lineRule="exact"/>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eastAsia="方正楷体_GBK"/>
        </w:rPr>
      </w:pPr>
      <w:r>
        <w:rPr>
          <w:rFonts w:hint="eastAsia"/>
        </w:rPr>
        <w:t>渝林天〔</w:t>
      </w:r>
      <w:r>
        <w:t>2019</w:t>
      </w:r>
      <w:r>
        <w:rPr>
          <w:rFonts w:hint="eastAsia"/>
        </w:rPr>
        <w:t>〕8号</w:t>
      </w:r>
    </w:p>
    <w:p>
      <w:pPr>
        <w:rPr>
          <w:rFonts w:hint="eastAsia"/>
        </w:rPr>
      </w:pPr>
    </w:p>
    <w:p/>
    <w:p>
      <w:pPr>
        <w:spacing w:line="600" w:lineRule="exact"/>
        <w:jc w:val="center"/>
        <w:rPr>
          <w:rFonts w:hint="eastAsia" w:eastAsia="方正小标宋_GBK"/>
          <w:sz w:val="44"/>
          <w:szCs w:val="44"/>
        </w:rPr>
      </w:pPr>
      <w:r>
        <w:rPr>
          <w:rFonts w:eastAsia="方正小标宋_GBK"/>
          <w:sz w:val="44"/>
          <w:szCs w:val="44"/>
        </w:rPr>
        <w:t>重庆市</w:t>
      </w:r>
      <w:r>
        <w:rPr>
          <w:rFonts w:hint="eastAsia" w:eastAsia="方正小标宋_GBK"/>
          <w:sz w:val="44"/>
          <w:szCs w:val="44"/>
        </w:rPr>
        <w:t>林业局</w:t>
      </w:r>
    </w:p>
    <w:p>
      <w:pPr>
        <w:spacing w:line="600" w:lineRule="exact"/>
        <w:jc w:val="center"/>
        <w:rPr>
          <w:rFonts w:eastAsia="方正小标宋_GBK"/>
          <w:sz w:val="44"/>
          <w:szCs w:val="44"/>
        </w:rPr>
      </w:pPr>
      <w:r>
        <w:rPr>
          <w:rFonts w:eastAsia="方正小标宋_GBK"/>
          <w:sz w:val="44"/>
          <w:szCs w:val="44"/>
        </w:rPr>
        <w:t>关于做好公益林生态补偿和</w:t>
      </w:r>
    </w:p>
    <w:p>
      <w:pPr>
        <w:spacing w:line="600" w:lineRule="exact"/>
        <w:jc w:val="center"/>
        <w:rPr>
          <w:rFonts w:eastAsia="方正小标宋_GBK"/>
          <w:sz w:val="44"/>
          <w:szCs w:val="44"/>
        </w:rPr>
      </w:pPr>
      <w:r>
        <w:rPr>
          <w:rFonts w:eastAsia="方正小标宋_GBK"/>
          <w:sz w:val="44"/>
          <w:szCs w:val="44"/>
        </w:rPr>
        <w:t>天然商品林停伐管护补助工作的通知</w:t>
      </w:r>
    </w:p>
    <w:p>
      <w:pPr>
        <w:spacing w:line="600" w:lineRule="exact"/>
        <w:jc w:val="center"/>
        <w:rPr>
          <w:rFonts w:eastAsia="方正小标宋_GBK"/>
          <w:sz w:val="44"/>
          <w:szCs w:val="44"/>
        </w:rPr>
      </w:pPr>
    </w:p>
    <w:p>
      <w:pPr>
        <w:rPr>
          <w:szCs w:val="32"/>
        </w:rPr>
      </w:pPr>
      <w:r>
        <w:rPr>
          <w:szCs w:val="32"/>
        </w:rPr>
        <w:t>各区县（自治县）林业局，万盛经开区农林局：</w:t>
      </w:r>
    </w:p>
    <w:p>
      <w:pPr>
        <w:ind w:firstLine="645"/>
        <w:rPr>
          <w:szCs w:val="32"/>
        </w:rPr>
      </w:pPr>
      <w:r>
        <w:rPr>
          <w:szCs w:val="32"/>
        </w:rPr>
        <w:t>为开展好新一轮公益林落界后生态补偿及新增天然商品林停伐管护补助工作，现将相关工作通知如下：</w:t>
      </w:r>
    </w:p>
    <w:p>
      <w:pPr>
        <w:pStyle w:val="19"/>
        <w:ind w:firstLine="632"/>
        <w:rPr>
          <w:rFonts w:ascii="Times New Roman"/>
        </w:rPr>
      </w:pPr>
      <w:r>
        <w:rPr>
          <w:rFonts w:ascii="Times New Roman"/>
        </w:rPr>
        <w:t>一、高度重视公益林生态补偿和天然商品林停伐管护补助工作</w:t>
      </w:r>
    </w:p>
    <w:p>
      <w:pPr>
        <w:ind w:firstLine="645"/>
        <w:rPr>
          <w:szCs w:val="32"/>
        </w:rPr>
      </w:pPr>
      <w:r>
        <w:rPr>
          <w:szCs w:val="32"/>
        </w:rPr>
        <w:t>对集体及个人所有公益林（以下简称公益林）开展生态补偿，是党和政府一项重要的林业生态建设政策，也是一项惠民利民的民生政策，实施以来，我市近4000万亩公益林得到有效的保护和发展。天然商品林停伐管护补助是落实全面停止天然林商品性采伐政策的有效手段，国家今年新增我市天然商品林停伐管护补助项目，对加强天然林资源保护、维护林权权利人合法权益起到重要作用。各区县要高度重视这两项工作，专题研究、专人负责，确保政策不走样、落实不打折扣，办好民生实事。</w:t>
      </w:r>
    </w:p>
    <w:p>
      <w:pPr>
        <w:pStyle w:val="19"/>
        <w:ind w:firstLine="632"/>
        <w:rPr>
          <w:rFonts w:ascii="Times New Roman"/>
        </w:rPr>
      </w:pPr>
      <w:r>
        <w:rPr>
          <w:rFonts w:ascii="Times New Roman"/>
        </w:rPr>
        <w:t>二、扎实做好落户落地基础工作</w:t>
      </w:r>
    </w:p>
    <w:p>
      <w:pPr>
        <w:ind w:firstLine="645"/>
      </w:pPr>
      <w:r>
        <w:rPr>
          <w:szCs w:val="32"/>
        </w:rPr>
        <w:t>做好</w:t>
      </w:r>
      <w:r>
        <w:t>生态补偿和停伐管护补助工作，重点是落户，关键在落地。各区县要根据新一轮公益林落界成果，充分尊重群众意愿，依法依规、规范操作，</w:t>
      </w:r>
      <w:r>
        <w:rPr>
          <w:szCs w:val="32"/>
        </w:rPr>
        <w:t>组织指导乡镇开展好落户落地基础工作。</w:t>
      </w:r>
    </w:p>
    <w:p>
      <w:pPr>
        <w:ind w:firstLine="645"/>
        <w:rPr>
          <w:szCs w:val="32"/>
        </w:rPr>
      </w:pPr>
      <w:r>
        <w:rPr>
          <w:rStyle w:val="22"/>
          <w:rFonts w:ascii="Times New Roman"/>
        </w:rPr>
        <w:t>（一）逐级分解，数据准确。</w:t>
      </w:r>
      <w:r>
        <w:rPr>
          <w:szCs w:val="32"/>
        </w:rPr>
        <w:t>在新一轮公益林落界中，集体及个人所有国家级公益林和地方公益林面积、布局发生变化影响生态补偿的，要妥善利用落界成果和控制数据（参照附件1）逐级分解落实到户。新增天然商品林停伐管护补助计划的区县，按照《重庆市财政局关于下达2019年第二批中央林业改革发展资金预算的通知》（渝财农﹝2019﹞31号）文件下达资金量，测算补助面积，科学合理安排。工作中发现因数据误差等导致的错误要及时纠正，存在林权纠纷影响落户落地的要实事求是予以调解，不得影响林农利益，不得引发新的矛盾。</w:t>
      </w:r>
    </w:p>
    <w:p>
      <w:pPr>
        <w:ind w:firstLine="645"/>
        <w:rPr>
          <w:szCs w:val="32"/>
        </w:rPr>
      </w:pPr>
      <w:r>
        <w:rPr>
          <w:rStyle w:val="22"/>
          <w:rFonts w:ascii="Times New Roman"/>
        </w:rPr>
        <w:t>（二）规范流程，要件齐全。</w:t>
      </w:r>
      <w:r>
        <w:rPr>
          <w:szCs w:val="32"/>
        </w:rPr>
        <w:t>各区县要组织指导乡镇抓紧开展落户落地，完备程序、完善手续、完成要件签订收集存档。基础工作内容包括：补偿补助面积落实到户且得到林农签字确认（参考附件2），商品林采伐限制政策及林农自主管护责任宣传到户且签定生态补偿及停伐管护补助合同（参考附件3），林农身份证件（号）、银行卡（折）号、电话号码等信息收集登记符合银行打卡要求，分户面积、标准、金额等信息公示到位（参考附件4），资料档案收集整理到乡镇永久备查。林地流转的应依据权利人书面约定比例将补偿补助面积落户。经林农书面同意不直补到户的可由村（居）委会或其他受托单位账户接受补偿补助金，但资金使用应商相关权利人后形成方案且由乡镇政府建立资金使用监管制度（参考附件5）。</w:t>
      </w:r>
    </w:p>
    <w:p>
      <w:pPr>
        <w:pStyle w:val="19"/>
        <w:ind w:firstLine="632"/>
        <w:rPr>
          <w:rFonts w:ascii="Times New Roman"/>
        </w:rPr>
      </w:pPr>
      <w:r>
        <w:rPr>
          <w:rFonts w:ascii="Times New Roman"/>
        </w:rPr>
        <w:t>三、加强资金管理</w:t>
      </w:r>
    </w:p>
    <w:p>
      <w:pPr>
        <w:ind w:firstLine="645"/>
        <w:rPr>
          <w:szCs w:val="32"/>
        </w:rPr>
      </w:pPr>
      <w:r>
        <w:rPr>
          <w:rStyle w:val="22"/>
          <w:rFonts w:ascii="Times New Roman"/>
        </w:rPr>
        <w:t>（一）明确补偿标准。</w:t>
      </w:r>
      <w:r>
        <w:rPr>
          <w:szCs w:val="32"/>
        </w:rPr>
        <w:t>地方公益林生态补偿和天然商品林停伐管护补助实行与国家级公益林同标准，且动态调整。2019年国家已提高补助每亩1元，相应直补到户补偿（补助）提高为每亩12.75元。</w:t>
      </w:r>
    </w:p>
    <w:p>
      <w:pPr>
        <w:ind w:firstLine="645"/>
        <w:rPr>
          <w:szCs w:val="32"/>
        </w:rPr>
      </w:pPr>
      <w:r>
        <w:rPr>
          <w:rStyle w:val="22"/>
          <w:rFonts w:ascii="Times New Roman"/>
        </w:rPr>
        <w:t>（二）统筹资金使用。</w:t>
      </w:r>
      <w:r>
        <w:rPr>
          <w:szCs w:val="32"/>
        </w:rPr>
        <w:t>由于新一轮公益林落界成果报批和财政资金下达时间不同，2019年公益林生态补偿资金下达批次较多，中央资金既有2018年提前下达的（渝财农﹝2018﹞240号），也有2019年第二批下达的（渝财农﹝2019﹞31号）；市级资金既有2018年提前下达的（渝财农﹝2018﹞233号），也有部分将通过2020年预算补充下达。各区县要统筹使用好中央和市级安排的专项资金，并按规定足额落实区县财政分担资金。</w:t>
      </w:r>
    </w:p>
    <w:p>
      <w:pPr>
        <w:ind w:firstLine="645"/>
        <w:rPr>
          <w:szCs w:val="32"/>
        </w:rPr>
      </w:pPr>
      <w:r>
        <w:rPr>
          <w:rStyle w:val="22"/>
          <w:rFonts w:ascii="Times New Roman"/>
        </w:rPr>
        <w:t>（三）加快资金拨付进度。</w:t>
      </w:r>
      <w:r>
        <w:rPr>
          <w:szCs w:val="32"/>
        </w:rPr>
        <w:t>各区县要采取切实措施加快生态补偿和停伐管护补助资金拨付进度。在新一轮公益林落界中无变化的及时兑付；发生变化的抓紧组织落户落地，根据已下达资金量统筹安排分批次兑付，待补充预算资金下达后及时兑付完成。</w:t>
      </w:r>
    </w:p>
    <w:p>
      <w:pPr>
        <w:ind w:firstLine="645"/>
        <w:rPr>
          <w:rFonts w:hint="eastAsia"/>
          <w:szCs w:val="32"/>
        </w:rPr>
      </w:pPr>
      <w:r>
        <w:rPr>
          <w:szCs w:val="32"/>
        </w:rPr>
        <w:t>联系人：刘明，联系电话：61965280。</w:t>
      </w:r>
    </w:p>
    <w:p>
      <w:pPr>
        <w:ind w:firstLine="645"/>
        <w:rPr>
          <w:szCs w:val="32"/>
        </w:rPr>
      </w:pPr>
    </w:p>
    <w:p>
      <w:pPr>
        <w:tabs>
          <w:tab w:val="left" w:pos="1701"/>
          <w:tab w:val="left" w:pos="2127"/>
        </w:tabs>
        <w:ind w:firstLine="645"/>
        <w:rPr>
          <w:szCs w:val="32"/>
        </w:rPr>
      </w:pPr>
      <w:r>
        <w:rPr>
          <w:szCs w:val="32"/>
        </w:rPr>
        <w:t>附件：</w:t>
      </w:r>
      <w:r>
        <w:rPr>
          <w:szCs w:val="32"/>
        </w:rPr>
        <w:tab/>
      </w:r>
      <w:r>
        <w:rPr>
          <w:szCs w:val="32"/>
        </w:rPr>
        <w:t xml:space="preserve">1. </w:t>
      </w:r>
      <w:r>
        <w:rPr>
          <w:szCs w:val="32"/>
        </w:rPr>
        <w:tab/>
      </w:r>
      <w:r>
        <w:rPr>
          <w:szCs w:val="32"/>
        </w:rPr>
        <w:t>落界前后集体及个人所有地方公益林面积表</w:t>
      </w:r>
    </w:p>
    <w:p>
      <w:pPr>
        <w:tabs>
          <w:tab w:val="left" w:pos="1701"/>
          <w:tab w:val="left" w:pos="2127"/>
        </w:tabs>
        <w:ind w:firstLine="645"/>
        <w:rPr>
          <w:szCs w:val="32"/>
        </w:rPr>
      </w:pPr>
      <w:r>
        <w:rPr>
          <w:szCs w:val="32"/>
        </w:rPr>
        <w:tab/>
      </w:r>
      <w:r>
        <w:rPr>
          <w:szCs w:val="32"/>
        </w:rPr>
        <w:t xml:space="preserve">2. </w:t>
      </w:r>
      <w:r>
        <w:rPr>
          <w:szCs w:val="32"/>
        </w:rPr>
        <w:tab/>
      </w:r>
      <w:r>
        <w:rPr>
          <w:szCs w:val="32"/>
        </w:rPr>
        <w:t>公益林生态补偿及天然商品林停伐管护补助面积</w:t>
      </w:r>
    </w:p>
    <w:p>
      <w:pPr>
        <w:tabs>
          <w:tab w:val="left" w:pos="1701"/>
          <w:tab w:val="left" w:pos="2127"/>
        </w:tabs>
        <w:ind w:firstLine="645"/>
        <w:rPr>
          <w:szCs w:val="32"/>
        </w:rPr>
      </w:pPr>
      <w:r>
        <w:rPr>
          <w:szCs w:val="32"/>
        </w:rPr>
        <w:tab/>
      </w:r>
      <w:r>
        <w:rPr>
          <w:szCs w:val="32"/>
        </w:rPr>
        <w:tab/>
      </w:r>
      <w:r>
        <w:rPr>
          <w:szCs w:val="32"/>
        </w:rPr>
        <w:t>落户确认表</w:t>
      </w:r>
    </w:p>
    <w:p>
      <w:pPr>
        <w:tabs>
          <w:tab w:val="left" w:pos="1701"/>
          <w:tab w:val="left" w:pos="2127"/>
        </w:tabs>
        <w:ind w:firstLine="645"/>
        <w:rPr>
          <w:szCs w:val="32"/>
        </w:rPr>
      </w:pPr>
      <w:r>
        <w:rPr>
          <w:szCs w:val="32"/>
        </w:rPr>
        <w:tab/>
      </w:r>
      <w:r>
        <w:rPr>
          <w:szCs w:val="32"/>
        </w:rPr>
        <w:t>3. 公益林生态补偿和天然商品林停伐管护补助合同</w:t>
      </w:r>
    </w:p>
    <w:p>
      <w:pPr>
        <w:tabs>
          <w:tab w:val="left" w:pos="1701"/>
          <w:tab w:val="left" w:pos="2127"/>
        </w:tabs>
        <w:ind w:right="-369" w:rightChars="-117" w:firstLine="645"/>
        <w:rPr>
          <w:szCs w:val="32"/>
        </w:rPr>
      </w:pPr>
      <w:r>
        <w:rPr>
          <w:szCs w:val="32"/>
        </w:rPr>
        <w:tab/>
      </w:r>
      <w:r>
        <w:rPr>
          <w:szCs w:val="32"/>
        </w:rPr>
        <w:t>4. 公益林生态补偿及天然商品林停伐管护补助公示表</w:t>
      </w:r>
    </w:p>
    <w:p>
      <w:pPr>
        <w:tabs>
          <w:tab w:val="left" w:pos="1701"/>
          <w:tab w:val="left" w:pos="2127"/>
        </w:tabs>
        <w:ind w:firstLine="645"/>
        <w:rPr>
          <w:szCs w:val="32"/>
        </w:rPr>
      </w:pPr>
      <w:r>
        <w:rPr>
          <w:szCs w:val="32"/>
        </w:rPr>
        <w:tab/>
      </w:r>
      <w:r>
        <w:rPr>
          <w:szCs w:val="32"/>
        </w:rPr>
        <w:t>5. 难落户公益林生态补偿和天然商品林停伐管护</w:t>
      </w:r>
      <w:r>
        <w:rPr>
          <w:szCs w:val="32"/>
        </w:rPr>
        <w:tab/>
      </w:r>
      <w:r>
        <w:rPr>
          <w:szCs w:val="32"/>
        </w:rPr>
        <w:t>补</w:t>
      </w:r>
    </w:p>
    <w:p>
      <w:pPr>
        <w:tabs>
          <w:tab w:val="left" w:pos="1701"/>
          <w:tab w:val="left" w:pos="2127"/>
        </w:tabs>
        <w:ind w:firstLine="645"/>
        <w:rPr>
          <w:szCs w:val="32"/>
        </w:rPr>
      </w:pPr>
      <w:r>
        <w:rPr>
          <w:szCs w:val="32"/>
        </w:rPr>
        <w:tab/>
      </w:r>
      <w:r>
        <w:rPr>
          <w:szCs w:val="32"/>
        </w:rPr>
        <w:tab/>
      </w:r>
      <w:r>
        <w:rPr>
          <w:szCs w:val="32"/>
        </w:rPr>
        <w:t>助合同</w:t>
      </w:r>
    </w:p>
    <w:p>
      <w:pPr>
        <w:ind w:firstLine="645"/>
        <w:rPr>
          <w:szCs w:val="32"/>
        </w:rPr>
      </w:pPr>
    </w:p>
    <w:p>
      <w:pPr>
        <w:ind w:firstLine="645"/>
        <w:rPr>
          <w:szCs w:val="32"/>
        </w:rPr>
      </w:pPr>
    </w:p>
    <w:p>
      <w:pPr>
        <w:ind w:firstLine="2977"/>
        <w:jc w:val="center"/>
        <w:rPr>
          <w:szCs w:val="32"/>
        </w:rPr>
      </w:pPr>
      <w:r>
        <w:rPr>
          <w:szCs w:val="32"/>
        </w:rPr>
        <w:t>重庆市林业局</w:t>
      </w:r>
    </w:p>
    <w:p>
      <w:pPr>
        <w:ind w:firstLine="2977"/>
        <w:jc w:val="center"/>
        <w:rPr>
          <w:szCs w:val="32"/>
        </w:rPr>
      </w:pPr>
      <w:r>
        <w:rPr>
          <w:szCs w:val="32"/>
        </w:rPr>
        <w:t>2019年10月</w:t>
      </w:r>
      <w:r>
        <w:rPr>
          <w:rFonts w:hint="eastAsia"/>
          <w:szCs w:val="32"/>
        </w:rPr>
        <w:t>18</w:t>
      </w:r>
      <w:r>
        <w:rPr>
          <w:szCs w:val="32"/>
        </w:rPr>
        <w:t>日</w:t>
      </w:r>
    </w:p>
    <w:p>
      <w:pPr>
        <w:widowControl/>
        <w:jc w:val="left"/>
        <w:rPr>
          <w:szCs w:val="32"/>
        </w:rPr>
      </w:pPr>
      <w:r>
        <w:rPr>
          <w:szCs w:val="32"/>
        </w:rPr>
        <w:br w:type="page"/>
      </w:r>
    </w:p>
    <w:p>
      <w:pPr>
        <w:pStyle w:val="17"/>
      </w:pPr>
      <w:r>
        <w:t>附件1</w:t>
      </w:r>
    </w:p>
    <w:p>
      <w:pPr>
        <w:pStyle w:val="15"/>
        <w:spacing w:before="240"/>
        <w:rPr>
          <w:kern w:val="0"/>
        </w:rPr>
      </w:pPr>
      <w:r>
        <w:rPr>
          <w:kern w:val="0"/>
        </w:rPr>
        <w:t>集体及个人所有地方公益林面积表</w:t>
      </w:r>
    </w:p>
    <w:p>
      <w:pPr>
        <w:widowControl/>
        <w:jc w:val="right"/>
        <w:rPr>
          <w:color w:val="000000"/>
          <w:kern w:val="0"/>
          <w:sz w:val="22"/>
          <w:szCs w:val="22"/>
        </w:rPr>
      </w:pPr>
      <w:r>
        <w:rPr>
          <w:color w:val="000000"/>
          <w:kern w:val="0"/>
          <w:sz w:val="22"/>
          <w:szCs w:val="22"/>
        </w:rPr>
        <w:t>单位：万亩</w:t>
      </w:r>
    </w:p>
    <w:tbl>
      <w:tblPr>
        <w:tblStyle w:val="8"/>
        <w:tblW w:w="9073" w:type="dxa"/>
        <w:jc w:val="center"/>
        <w:tblLayout w:type="fixed"/>
        <w:tblCellMar>
          <w:top w:w="0" w:type="dxa"/>
          <w:left w:w="108" w:type="dxa"/>
          <w:bottom w:w="0" w:type="dxa"/>
          <w:right w:w="108" w:type="dxa"/>
        </w:tblCellMar>
      </w:tblPr>
      <w:tblGrid>
        <w:gridCol w:w="989"/>
        <w:gridCol w:w="898"/>
        <w:gridCol w:w="898"/>
        <w:gridCol w:w="898"/>
        <w:gridCol w:w="898"/>
        <w:gridCol w:w="899"/>
        <w:gridCol w:w="898"/>
        <w:gridCol w:w="898"/>
        <w:gridCol w:w="898"/>
        <w:gridCol w:w="899"/>
      </w:tblGrid>
      <w:tr>
        <w:tblPrEx>
          <w:tblCellMar>
            <w:top w:w="0" w:type="dxa"/>
            <w:left w:w="108" w:type="dxa"/>
            <w:bottom w:w="0" w:type="dxa"/>
            <w:right w:w="108" w:type="dxa"/>
          </w:tblCellMar>
        </w:tblPrEx>
        <w:trPr>
          <w:trHeight w:val="454" w:hRule="atLeast"/>
          <w:tblHeader/>
          <w:jc w:val="center"/>
        </w:trPr>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区县</w:t>
            </w:r>
          </w:p>
        </w:tc>
        <w:tc>
          <w:tcPr>
            <w:tcW w:w="26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2018年度（落界前）</w:t>
            </w:r>
          </w:p>
        </w:tc>
        <w:tc>
          <w:tcPr>
            <w:tcW w:w="26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2019年度（落界后）</w:t>
            </w:r>
          </w:p>
        </w:tc>
        <w:tc>
          <w:tcPr>
            <w:tcW w:w="269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0"/>
                <w:szCs w:val="18"/>
              </w:rPr>
            </w:pPr>
            <w:r>
              <w:rPr>
                <w:rFonts w:eastAsia="方正黑体_GBK"/>
                <w:color w:val="000000"/>
                <w:kern w:val="0"/>
                <w:sz w:val="20"/>
                <w:szCs w:val="18"/>
              </w:rPr>
              <w:t>增减</w:t>
            </w:r>
          </w:p>
        </w:tc>
      </w:tr>
      <w:tr>
        <w:tblPrEx>
          <w:tblCellMar>
            <w:top w:w="0" w:type="dxa"/>
            <w:left w:w="108" w:type="dxa"/>
            <w:bottom w:w="0" w:type="dxa"/>
            <w:right w:w="108" w:type="dxa"/>
          </w:tblCellMar>
        </w:tblPrEx>
        <w:trPr>
          <w:trHeight w:val="1552" w:hRule="atLeast"/>
          <w:tblHeade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sz w:val="21"/>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计</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集体及个人国家级公益林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集体及个人地方公益林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计</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集体及个人国家级公益林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集体及个人地方公益林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计</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集体及个人国家级公益林</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eastAsia="方正黑体_GBK"/>
                <w:kern w:val="0"/>
                <w:sz w:val="20"/>
                <w:szCs w:val="18"/>
              </w:rPr>
            </w:pPr>
            <w:r>
              <w:rPr>
                <w:rFonts w:eastAsia="方正黑体_GBK"/>
                <w:kern w:val="0"/>
                <w:sz w:val="20"/>
                <w:szCs w:val="18"/>
              </w:rPr>
              <w:t>集体及个人地方公益林</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全市</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3695.3</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1665.7</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2029.6</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3764.4</w:t>
            </w:r>
          </w:p>
        </w:tc>
        <w:tc>
          <w:tcPr>
            <w:tcW w:w="899"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1269.25</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2494.97</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68.5</w:t>
            </w:r>
          </w:p>
        </w:tc>
        <w:tc>
          <w:tcPr>
            <w:tcW w:w="898"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-396.45</w:t>
            </w:r>
          </w:p>
        </w:tc>
        <w:tc>
          <w:tcPr>
            <w:tcW w:w="899" w:type="dxa"/>
            <w:tcBorders>
              <w:top w:val="nil"/>
              <w:left w:val="nil"/>
              <w:bottom w:val="single" w:color="auto" w:sz="4" w:space="0"/>
              <w:right w:val="single" w:color="auto" w:sz="4" w:space="0"/>
            </w:tcBorders>
            <w:shd w:val="clear" w:color="auto" w:fill="auto"/>
            <w:vAlign w:val="center"/>
          </w:tcPr>
          <w:p>
            <w:pPr>
              <w:jc w:val="center"/>
              <w:rPr>
                <w:rFonts w:eastAsia="宋体"/>
                <w:color w:val="000000"/>
                <w:sz w:val="21"/>
              </w:rPr>
            </w:pPr>
            <w:r>
              <w:rPr>
                <w:color w:val="000000"/>
                <w:sz w:val="21"/>
              </w:rPr>
              <w:t>465.37</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江北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0.4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0.13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1.12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-0.27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-0.68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沙坪坝</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6.1</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1.45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4.61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0.4</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-0.65</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1.01</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九龙坡</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0.2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0.00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0.20</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大渡口</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南岸</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0.6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0.58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-3.3</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-1.60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-1.72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北碚</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17.5</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2.07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15.38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-5.63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3.48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巴南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44.1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24.4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26.9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9.10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17.81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-15.30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-1.89</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color w:val="FF0000"/>
                <w:kern w:val="0"/>
                <w:sz w:val="21"/>
                <w:szCs w:val="18"/>
              </w:rPr>
            </w:pPr>
            <w:r>
              <w:rPr>
                <w:rFonts w:eastAsia="方正黑体_GBK"/>
                <w:color w:val="FF0000"/>
                <w:kern w:val="0"/>
                <w:sz w:val="21"/>
                <w:szCs w:val="18"/>
              </w:rPr>
              <w:t>渝北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58.3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8.7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49.6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47.7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FF0000"/>
                <w:kern w:val="0"/>
                <w:sz w:val="20"/>
                <w:szCs w:val="18"/>
              </w:rPr>
            </w:pPr>
            <w:r>
              <w:rPr>
                <w:rFonts w:eastAsia="宋体"/>
                <w:color w:val="FF0000"/>
                <w:kern w:val="0"/>
                <w:sz w:val="20"/>
                <w:szCs w:val="18"/>
              </w:rPr>
              <w:t>3.79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43.86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FF0000"/>
                <w:kern w:val="0"/>
                <w:sz w:val="20"/>
                <w:szCs w:val="18"/>
              </w:rPr>
            </w:pPr>
            <w:r>
              <w:rPr>
                <w:rFonts w:eastAsia="宋体"/>
                <w:color w:val="FF0000"/>
                <w:kern w:val="0"/>
                <w:sz w:val="20"/>
                <w:szCs w:val="18"/>
              </w:rPr>
              <w:t>-10.7</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FF0000"/>
                <w:kern w:val="0"/>
                <w:sz w:val="20"/>
                <w:szCs w:val="18"/>
              </w:rPr>
            </w:pPr>
            <w:r>
              <w:rPr>
                <w:rFonts w:eastAsia="宋体"/>
                <w:color w:val="FF0000"/>
                <w:kern w:val="0"/>
                <w:sz w:val="20"/>
                <w:szCs w:val="18"/>
              </w:rPr>
              <w:t>-4.91</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FF0000"/>
                <w:kern w:val="0"/>
                <w:sz w:val="20"/>
                <w:szCs w:val="18"/>
              </w:rPr>
            </w:pPr>
            <w:r>
              <w:rPr>
                <w:rFonts w:eastAsia="宋体"/>
                <w:color w:val="FF0000"/>
                <w:kern w:val="0"/>
                <w:sz w:val="20"/>
                <w:szCs w:val="18"/>
              </w:rPr>
              <w:t>-5.74</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涪陵</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123.5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77.8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45.7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121.1</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66.54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54.55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-2.4</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-11.26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8.85</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长寿</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38.7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27.6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34.6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1.10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33.53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-4.1</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-10.00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5.93</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万盛</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7.40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10.42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-3.00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-0.98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江津</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69.2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27.7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41.5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56.9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6.60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50.32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-12.3</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-21.10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8.82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合川</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9.24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-10.1</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-12.40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2.34</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永川</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18.5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1.22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-17.3</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-7.70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-9.58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南川</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84.8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45.3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39.5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54.0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39.84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14.11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-30.9</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-5.46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-25.39</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綦江</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49.7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33.3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6.74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15.14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-27.8</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-26.56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-1.26</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潼南</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37.9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15.9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22.0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43.7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43.67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5.8</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-15.90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21.67</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铜梁</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48.4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31.5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0.42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19.23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-28.8</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-16.48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-12.27</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大足</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40.2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24.2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37.2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37.18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-16.00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12.98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荣昌</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20.8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3.86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-16.9</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-9.90</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-7.04</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璧山</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16.3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1.56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12.66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-4.64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2.56</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万州</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133.5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87.6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45.9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138.7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34.01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104.72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-53.59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58.82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梁平</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36.5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8.4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28.1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57.4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8.97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48.4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20.9</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0.57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20.30</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城口</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240.7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147.6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93.1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310.6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162.74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147.9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69.9</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15.14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54.80</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丰都</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110.9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60.8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50.1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113.8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52.18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61.65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2.9</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-8.62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11.55</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垫江</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51.4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37.8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38.9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4.24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34.61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-12.6</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-9.36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-3.19</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忠县</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73.4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33.3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40.1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64.8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23.94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40.86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-8.6</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-9.36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0.76</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开县</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210.4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100.3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110.1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240.4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113.33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127.04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30.0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13.03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16.94</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云阳</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180.0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79.6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100.4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191.2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30.74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160.44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-48.86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60.04</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奉节</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307.2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119.1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188.1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325.3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98.47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226.8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18.1</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-20.63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38.70</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巫山</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228.1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129.2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98.9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218.9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92.55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126.39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-9.2</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-36.65</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27.49</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巫溪</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318.9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126.7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192.2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320.9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147.08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173.78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20.38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-18.42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黔江</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93.5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58.9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34.6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137.9</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55.74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82.17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44.4</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-3.16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47.57</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武隆</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198.4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40.7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157.7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172.4</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34.74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137.68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-26.0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-5.96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-20.02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石柱</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172.3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72.9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99.4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201.1</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35.44</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165.68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28.8</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-37.46</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66.28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彭水</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211.0</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72.2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138.8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223.7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72.25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151.48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12.7</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0.05</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12.68</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酉阳</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282.3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141.5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140.8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321.8</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142.62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179.22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39.5</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1.12</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38.42</w:t>
            </w:r>
          </w:p>
        </w:tc>
      </w:tr>
      <w:tr>
        <w:tblPrEx>
          <w:tblCellMar>
            <w:top w:w="0" w:type="dxa"/>
            <w:left w:w="108" w:type="dxa"/>
            <w:bottom w:w="0" w:type="dxa"/>
            <w:right w:w="108" w:type="dxa"/>
          </w:tblCellMar>
        </w:tblPrEx>
        <w:trPr>
          <w:trHeight w:val="463"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黑体_GBK"/>
                <w:kern w:val="0"/>
                <w:sz w:val="21"/>
                <w:szCs w:val="18"/>
              </w:rPr>
            </w:pPr>
            <w:r>
              <w:rPr>
                <w:rFonts w:eastAsia="方正黑体_GBK"/>
                <w:kern w:val="0"/>
                <w:sz w:val="21"/>
                <w:szCs w:val="18"/>
              </w:rPr>
              <w:t>秀山</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122.7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37.8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84.9</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149.7</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0"/>
                <w:szCs w:val="18"/>
              </w:rPr>
            </w:pPr>
            <w:r>
              <w:rPr>
                <w:rFonts w:eastAsia="宋体"/>
                <w:kern w:val="0"/>
                <w:sz w:val="20"/>
                <w:szCs w:val="18"/>
              </w:rPr>
              <w:t>13.47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0"/>
                <w:szCs w:val="18"/>
              </w:rPr>
            </w:pPr>
            <w:r>
              <w:rPr>
                <w:rFonts w:eastAsia="宋体"/>
                <w:color w:val="000000"/>
                <w:kern w:val="0"/>
                <w:sz w:val="20"/>
                <w:szCs w:val="18"/>
              </w:rPr>
              <w:t>136.26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0"/>
                <w:szCs w:val="18"/>
              </w:rPr>
            </w:pPr>
            <w:r>
              <w:rPr>
                <w:rFonts w:eastAsia="宋体"/>
                <w:kern w:val="0"/>
                <w:sz w:val="20"/>
                <w:szCs w:val="18"/>
              </w:rPr>
              <w:t>27.0</w:t>
            </w: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-24.33</w:t>
            </w:r>
          </w:p>
        </w:tc>
        <w:tc>
          <w:tcPr>
            <w:tcW w:w="899"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color w:val="000000"/>
                <w:kern w:val="0"/>
                <w:sz w:val="20"/>
                <w:szCs w:val="18"/>
              </w:rPr>
            </w:pPr>
            <w:r>
              <w:rPr>
                <w:rFonts w:eastAsia="宋体"/>
                <w:color w:val="000000"/>
                <w:kern w:val="0"/>
                <w:sz w:val="20"/>
                <w:szCs w:val="18"/>
              </w:rPr>
              <w:t>51.36</w:t>
            </w:r>
          </w:p>
        </w:tc>
      </w:tr>
    </w:tbl>
    <w:p>
      <w:pPr>
        <w:spacing w:line="600" w:lineRule="exact"/>
        <w:rPr>
          <w:rFonts w:eastAsia="方正楷体_GBK"/>
          <w:szCs w:val="32"/>
        </w:rPr>
      </w:pPr>
    </w:p>
    <w:p>
      <w:pPr>
        <w:widowControl/>
        <w:jc w:val="left"/>
        <w:rPr>
          <w:rFonts w:eastAsia="方正楷体_GBK"/>
          <w:szCs w:val="32"/>
        </w:rPr>
        <w:sectPr>
          <w:footerReference r:id="rId3" w:type="default"/>
          <w:footerReference r:id="rId4" w:type="even"/>
          <w:pgSz w:w="11906" w:h="16838"/>
          <w:pgMar w:top="2098" w:right="1531" w:bottom="1985" w:left="1531" w:header="851" w:footer="1474" w:gutter="0"/>
          <w:cols w:space="425" w:num="1"/>
          <w:docGrid w:type="linesAndChars" w:linePitch="579" w:charSpace="-849"/>
        </w:sectPr>
      </w:pPr>
    </w:p>
    <w:p>
      <w:pPr>
        <w:pStyle w:val="17"/>
      </w:pPr>
      <w:r>
        <w:t>附件2</w:t>
      </w:r>
    </w:p>
    <w:p>
      <w:pPr>
        <w:pStyle w:val="15"/>
        <w:spacing w:before="240"/>
      </w:pPr>
      <w:r>
        <w:t>公益林生态补偿及天然商品林停伐管护补助面积落户确认表</w:t>
      </w:r>
    </w:p>
    <w:p>
      <w:pPr>
        <w:spacing w:before="240" w:after="240" w:line="600" w:lineRule="exact"/>
        <w:rPr>
          <w:szCs w:val="32"/>
        </w:rPr>
      </w:pPr>
      <w:r>
        <w:rPr>
          <w:szCs w:val="32"/>
        </w:rPr>
        <w:t>乡镇（街道）：                 村（居）：                                单位：亩</w:t>
      </w:r>
    </w:p>
    <w:tbl>
      <w:tblPr>
        <w:tblStyle w:val="8"/>
        <w:tblW w:w="12870" w:type="dxa"/>
        <w:jc w:val="center"/>
        <w:tblLayout w:type="autofit"/>
        <w:tblCellMar>
          <w:top w:w="0" w:type="dxa"/>
          <w:left w:w="108" w:type="dxa"/>
          <w:bottom w:w="0" w:type="dxa"/>
          <w:right w:w="108" w:type="dxa"/>
        </w:tblCellMar>
      </w:tblPr>
      <w:tblGrid>
        <w:gridCol w:w="1192"/>
        <w:gridCol w:w="1134"/>
        <w:gridCol w:w="2467"/>
        <w:gridCol w:w="1084"/>
        <w:gridCol w:w="1084"/>
        <w:gridCol w:w="1084"/>
        <w:gridCol w:w="1227"/>
        <w:gridCol w:w="1559"/>
        <w:gridCol w:w="993"/>
        <w:gridCol w:w="1046"/>
      </w:tblGrid>
      <w:tr>
        <w:tblPrEx>
          <w:tblCellMar>
            <w:top w:w="0" w:type="dxa"/>
            <w:left w:w="108" w:type="dxa"/>
            <w:bottom w:w="0" w:type="dxa"/>
            <w:right w:w="108" w:type="dxa"/>
          </w:tblCellMar>
        </w:tblPrEx>
        <w:trPr>
          <w:trHeight w:val="1909"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社（组）</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姓名</w:t>
            </w: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身份证号</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补偿补助面积合计</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国家级公益林生态补偿面积</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地方公益林生态补偿面积</w:t>
            </w:r>
          </w:p>
        </w:tc>
        <w:tc>
          <w:tcPr>
            <w:tcW w:w="1227"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天然商品林停伐管护补助面积</w:t>
            </w:r>
          </w:p>
        </w:tc>
        <w:tc>
          <w:tcPr>
            <w:tcW w:w="1559"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银行卡（折）号</w:t>
            </w:r>
          </w:p>
        </w:tc>
        <w:tc>
          <w:tcPr>
            <w:tcW w:w="993"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联系</w:t>
            </w:r>
          </w:p>
          <w:p>
            <w:pPr>
              <w:snapToGrid w:val="0"/>
              <w:spacing w:line="440" w:lineRule="exact"/>
              <w:jc w:val="center"/>
              <w:rPr>
                <w:rFonts w:eastAsia="方正黑体_GBK"/>
                <w:sz w:val="24"/>
                <w:szCs w:val="32"/>
              </w:rPr>
            </w:pPr>
            <w:r>
              <w:rPr>
                <w:rFonts w:eastAsia="方正黑体_GBK"/>
                <w:sz w:val="24"/>
                <w:szCs w:val="32"/>
              </w:rPr>
              <w:t>电话</w:t>
            </w:r>
          </w:p>
        </w:tc>
        <w:tc>
          <w:tcPr>
            <w:tcW w:w="1046"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签名</w:t>
            </w:r>
          </w:p>
          <w:p>
            <w:pPr>
              <w:snapToGrid w:val="0"/>
              <w:spacing w:line="440" w:lineRule="exact"/>
              <w:jc w:val="center"/>
              <w:rPr>
                <w:rFonts w:eastAsia="方正黑体_GBK"/>
                <w:sz w:val="24"/>
                <w:szCs w:val="32"/>
              </w:rPr>
            </w:pPr>
            <w:r>
              <w:rPr>
                <w:rFonts w:eastAsia="方正黑体_GBK"/>
                <w:sz w:val="24"/>
                <w:szCs w:val="32"/>
              </w:rPr>
              <w:t>确认</w:t>
            </w:r>
          </w:p>
        </w:tc>
      </w:tr>
      <w:tr>
        <w:tblPrEx>
          <w:tblCellMar>
            <w:top w:w="0" w:type="dxa"/>
            <w:left w:w="108" w:type="dxa"/>
            <w:bottom w:w="0" w:type="dxa"/>
            <w:right w:w="108" w:type="dxa"/>
          </w:tblCellMar>
        </w:tblPrEx>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r>
      <w:tr>
        <w:tblPrEx>
          <w:tblCellMar>
            <w:top w:w="0" w:type="dxa"/>
            <w:left w:w="108" w:type="dxa"/>
            <w:bottom w:w="0" w:type="dxa"/>
            <w:right w:w="108" w:type="dxa"/>
          </w:tblCellMar>
        </w:tblPrEx>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r>
      <w:tr>
        <w:tblPrEx>
          <w:tblCellMar>
            <w:top w:w="0" w:type="dxa"/>
            <w:left w:w="108" w:type="dxa"/>
            <w:bottom w:w="0" w:type="dxa"/>
            <w:right w:w="108" w:type="dxa"/>
          </w:tblCellMar>
        </w:tblPrEx>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r>
    </w:tbl>
    <w:p>
      <w:pPr>
        <w:spacing w:line="600" w:lineRule="exact"/>
        <w:rPr>
          <w:rFonts w:eastAsia="方正楷体_GBK"/>
          <w:szCs w:val="32"/>
        </w:rPr>
      </w:pPr>
    </w:p>
    <w:p>
      <w:pPr>
        <w:spacing w:line="600" w:lineRule="exact"/>
        <w:rPr>
          <w:rFonts w:eastAsia="方正楷体_GBK"/>
          <w:szCs w:val="32"/>
        </w:rPr>
        <w:sectPr>
          <w:pgSz w:w="16838" w:h="11906" w:orient="landscape"/>
          <w:pgMar w:top="1531" w:right="2098" w:bottom="1531" w:left="1985" w:header="851" w:footer="1474" w:gutter="0"/>
          <w:cols w:space="425" w:num="1"/>
          <w:docGrid w:type="linesAndChars" w:linePitch="579" w:charSpace="-849"/>
        </w:sectPr>
      </w:pPr>
    </w:p>
    <w:p>
      <w:pPr>
        <w:pStyle w:val="17"/>
      </w:pPr>
      <w:r>
        <w:t>附件3</w:t>
      </w:r>
    </w:p>
    <w:p>
      <w:pPr>
        <w:pStyle w:val="15"/>
        <w:snapToGrid w:val="0"/>
        <w:spacing w:before="240" w:line="620" w:lineRule="exact"/>
      </w:pPr>
      <w:r>
        <w:t>公益林生态补偿和天然商品林停伐管护补助</w:t>
      </w:r>
    </w:p>
    <w:p>
      <w:pPr>
        <w:pStyle w:val="15"/>
        <w:snapToGrid w:val="0"/>
        <w:spacing w:line="620" w:lineRule="exact"/>
      </w:pPr>
      <w:r>
        <w:t>合同（参考文本）</w:t>
      </w:r>
    </w:p>
    <w:p>
      <w:pPr>
        <w:ind w:right="641"/>
        <w:rPr>
          <w:szCs w:val="32"/>
        </w:rPr>
      </w:pPr>
    </w:p>
    <w:p>
      <w:pPr>
        <w:spacing w:line="400" w:lineRule="exact"/>
        <w:ind w:right="640"/>
        <w:jc w:val="center"/>
        <w:rPr>
          <w:sz w:val="24"/>
          <w:szCs w:val="24"/>
        </w:rPr>
      </w:pPr>
      <w:r>
        <w:rPr>
          <w:sz w:val="24"/>
          <w:szCs w:val="24"/>
        </w:rPr>
        <w:t xml:space="preserve">                            合同编号：</w:t>
      </w:r>
    </w:p>
    <w:p>
      <w:pPr>
        <w:rPr>
          <w:sz w:val="24"/>
          <w:szCs w:val="24"/>
        </w:rPr>
      </w:pPr>
      <w:r>
        <w:rPr>
          <w:sz w:val="24"/>
          <w:szCs w:val="24"/>
        </w:rPr>
        <w:t>甲方：      乡镇人民政府（街道办事处）</w:t>
      </w:r>
    </w:p>
    <w:p>
      <w:pPr>
        <w:rPr>
          <w:sz w:val="24"/>
          <w:szCs w:val="24"/>
        </w:rPr>
      </w:pPr>
      <w:r>
        <w:rPr>
          <w:sz w:val="24"/>
          <w:szCs w:val="24"/>
        </w:rPr>
        <w:t>乙方：姓名      性别    年龄   所在      村（居）   社（组）</w:t>
      </w:r>
    </w:p>
    <w:p>
      <w:pPr>
        <w:rPr>
          <w:sz w:val="24"/>
          <w:szCs w:val="24"/>
        </w:rPr>
      </w:pPr>
      <w:r>
        <w:rPr>
          <w:sz w:val="24"/>
          <w:szCs w:val="24"/>
        </w:rPr>
        <w:t xml:space="preserve">身份证号码：      </w:t>
      </w:r>
    </w:p>
    <w:p>
      <w:pPr>
        <w:rPr>
          <w:sz w:val="24"/>
          <w:szCs w:val="24"/>
        </w:rPr>
      </w:pPr>
      <w:r>
        <w:rPr>
          <w:sz w:val="24"/>
          <w:szCs w:val="24"/>
        </w:rPr>
        <w:t>住址：</w:t>
      </w:r>
    </w:p>
    <w:p>
      <w:pPr>
        <w:spacing w:line="400" w:lineRule="exact"/>
        <w:jc w:val="center"/>
        <w:rPr>
          <w:sz w:val="24"/>
          <w:szCs w:val="24"/>
        </w:rPr>
      </w:pPr>
    </w:p>
    <w:p>
      <w:pPr>
        <w:spacing w:line="400" w:lineRule="exact"/>
        <w:ind w:firstLine="472" w:firstLineChars="200"/>
        <w:rPr>
          <w:sz w:val="24"/>
          <w:szCs w:val="24"/>
        </w:rPr>
      </w:pPr>
      <w:r>
        <w:rPr>
          <w:sz w:val="24"/>
          <w:szCs w:val="24"/>
        </w:rPr>
        <w:t>为实施好公益林和天然商品林自主管护补偿（补助），规范管护及补偿（补助）行为，明确双方的权利、义务和责任，依据《中华人民共和国合同法》《森林法》等规定，经双方协商一致，依法签订本合同。</w:t>
      </w:r>
    </w:p>
    <w:p>
      <w:pPr>
        <w:spacing w:line="400" w:lineRule="exact"/>
        <w:ind w:firstLine="472" w:firstLineChars="200"/>
        <w:rPr>
          <w:sz w:val="24"/>
          <w:szCs w:val="24"/>
        </w:rPr>
      </w:pPr>
      <w:r>
        <w:rPr>
          <w:sz w:val="24"/>
          <w:szCs w:val="24"/>
        </w:rPr>
        <w:t>一、自主管护公益林或天然商品林的面积和范围：公益林面积     亩，天然商品林面积  亩，合计     亩。公益林和天然商品林共有   块，即：</w:t>
      </w:r>
      <w:r>
        <w:rPr>
          <w:i/>
          <w:sz w:val="24"/>
          <w:szCs w:val="24"/>
        </w:rPr>
        <w:t>（分别用小地名描述）</w:t>
      </w:r>
    </w:p>
    <w:p>
      <w:pPr>
        <w:spacing w:line="400" w:lineRule="exact"/>
        <w:ind w:firstLine="472" w:firstLineChars="200"/>
        <w:rPr>
          <w:sz w:val="24"/>
          <w:szCs w:val="24"/>
        </w:rPr>
      </w:pPr>
      <w:r>
        <w:rPr>
          <w:sz w:val="24"/>
          <w:szCs w:val="24"/>
        </w:rPr>
        <w:t xml:space="preserve"> </w:t>
      </w:r>
    </w:p>
    <w:p>
      <w:pPr>
        <w:spacing w:line="400" w:lineRule="exact"/>
        <w:ind w:firstLine="472" w:firstLineChars="200"/>
        <w:rPr>
          <w:sz w:val="24"/>
          <w:szCs w:val="24"/>
        </w:rPr>
      </w:pPr>
      <w:r>
        <w:rPr>
          <w:sz w:val="24"/>
          <w:szCs w:val="24"/>
        </w:rPr>
        <w:t>二、合同期限：自    年  月  日，至 　 年　月　 日止，有效期    年</w:t>
      </w:r>
      <w:r>
        <w:rPr>
          <w:i/>
          <w:sz w:val="24"/>
          <w:szCs w:val="24"/>
        </w:rPr>
        <w:t>（一般5年一签）</w:t>
      </w:r>
      <w:r>
        <w:rPr>
          <w:sz w:val="24"/>
          <w:szCs w:val="24"/>
        </w:rPr>
        <w:t>。</w:t>
      </w:r>
    </w:p>
    <w:p>
      <w:pPr>
        <w:spacing w:line="400" w:lineRule="exact"/>
        <w:ind w:firstLine="472" w:firstLineChars="200"/>
        <w:rPr>
          <w:sz w:val="24"/>
          <w:szCs w:val="24"/>
        </w:rPr>
      </w:pPr>
      <w:r>
        <w:rPr>
          <w:sz w:val="24"/>
          <w:szCs w:val="24"/>
        </w:rPr>
        <w:t>三、补偿（补助）标准及金额：补偿（补助）标准随经济水平实行动态管理，每年标准在公示内容中公布</w:t>
      </w:r>
      <w:r>
        <w:rPr>
          <w:i/>
          <w:sz w:val="24"/>
          <w:szCs w:val="24"/>
        </w:rPr>
        <w:t>（2019年标准为12.75元/亩）</w:t>
      </w:r>
      <w:r>
        <w:rPr>
          <w:sz w:val="24"/>
          <w:szCs w:val="24"/>
        </w:rPr>
        <w:t xml:space="preserve">。金额依据本合同自主管护面积或林主签字确认的面积与公布标准计算而得，每年结算一次，通过指定银行打卡一次性支付。 </w:t>
      </w:r>
    </w:p>
    <w:p>
      <w:pPr>
        <w:spacing w:line="400" w:lineRule="exact"/>
        <w:ind w:firstLine="472" w:firstLineChars="200"/>
        <w:rPr>
          <w:sz w:val="24"/>
          <w:szCs w:val="24"/>
        </w:rPr>
      </w:pPr>
      <w:r>
        <w:rPr>
          <w:sz w:val="24"/>
          <w:szCs w:val="24"/>
        </w:rPr>
        <w:t>四、甲方权利和义务</w:t>
      </w:r>
    </w:p>
    <w:p>
      <w:pPr>
        <w:spacing w:line="400" w:lineRule="exact"/>
        <w:ind w:firstLine="472" w:firstLineChars="200"/>
        <w:rPr>
          <w:sz w:val="24"/>
          <w:szCs w:val="24"/>
        </w:rPr>
      </w:pPr>
      <w:r>
        <w:rPr>
          <w:sz w:val="24"/>
          <w:szCs w:val="24"/>
        </w:rPr>
        <w:t>1.及时向乙方贯彻传达各级有关公益林和天然商品林的政策规定。</w:t>
      </w:r>
    </w:p>
    <w:p>
      <w:pPr>
        <w:spacing w:line="400" w:lineRule="exact"/>
        <w:ind w:firstLine="472" w:firstLineChars="200"/>
        <w:rPr>
          <w:sz w:val="24"/>
          <w:szCs w:val="24"/>
        </w:rPr>
      </w:pPr>
      <w:r>
        <w:rPr>
          <w:sz w:val="24"/>
          <w:szCs w:val="24"/>
        </w:rPr>
        <w:t>2.组织和指导公益林或天然林商品林面积落地落户。</w:t>
      </w:r>
    </w:p>
    <w:p>
      <w:pPr>
        <w:spacing w:line="400" w:lineRule="exact"/>
        <w:ind w:firstLine="472" w:firstLineChars="200"/>
        <w:rPr>
          <w:sz w:val="24"/>
          <w:szCs w:val="24"/>
        </w:rPr>
      </w:pPr>
      <w:r>
        <w:rPr>
          <w:sz w:val="24"/>
          <w:szCs w:val="24"/>
        </w:rPr>
        <w:t>3.及时掌握森林山火、病虫害等影响森林的情况，并及时组织森林火灾预防性扑救以及森林病虫害监测、预防和除治。。</w:t>
      </w:r>
    </w:p>
    <w:p>
      <w:pPr>
        <w:spacing w:line="400" w:lineRule="exact"/>
        <w:ind w:firstLine="472" w:firstLineChars="200"/>
        <w:rPr>
          <w:sz w:val="24"/>
          <w:szCs w:val="24"/>
        </w:rPr>
      </w:pPr>
      <w:r>
        <w:rPr>
          <w:sz w:val="24"/>
          <w:szCs w:val="24"/>
        </w:rPr>
        <w:t>4.对公益林和天然商品林管护工作进行监督指导。</w:t>
      </w:r>
    </w:p>
    <w:p>
      <w:pPr>
        <w:spacing w:line="400" w:lineRule="exact"/>
        <w:ind w:firstLine="472" w:firstLineChars="200"/>
        <w:rPr>
          <w:sz w:val="24"/>
          <w:szCs w:val="24"/>
        </w:rPr>
      </w:pPr>
      <w:r>
        <w:rPr>
          <w:sz w:val="24"/>
          <w:szCs w:val="24"/>
        </w:rPr>
        <w:t>5.对林业行政、刑事案件及时报告主管部门进行查处。</w:t>
      </w:r>
    </w:p>
    <w:p>
      <w:pPr>
        <w:spacing w:line="400" w:lineRule="exact"/>
        <w:ind w:firstLine="472" w:firstLineChars="200"/>
        <w:rPr>
          <w:sz w:val="24"/>
          <w:szCs w:val="24"/>
        </w:rPr>
      </w:pPr>
      <w:r>
        <w:rPr>
          <w:sz w:val="24"/>
          <w:szCs w:val="24"/>
        </w:rPr>
        <w:t>6.对乙方不尽责或监守自盗造成公益林或天然商品林破坏的，有权按约定扣减或取消当年补偿（补助）。</w:t>
      </w:r>
    </w:p>
    <w:p>
      <w:pPr>
        <w:spacing w:line="400" w:lineRule="exact"/>
        <w:ind w:firstLine="472" w:firstLineChars="200"/>
        <w:rPr>
          <w:sz w:val="24"/>
          <w:szCs w:val="24"/>
        </w:rPr>
      </w:pPr>
      <w:r>
        <w:rPr>
          <w:sz w:val="24"/>
          <w:szCs w:val="24"/>
        </w:rPr>
        <w:t>7.及时组织补偿（补助）资金兑付。</w:t>
      </w:r>
    </w:p>
    <w:p>
      <w:pPr>
        <w:spacing w:line="400" w:lineRule="exact"/>
        <w:ind w:firstLine="472" w:firstLineChars="200"/>
        <w:rPr>
          <w:sz w:val="24"/>
          <w:szCs w:val="24"/>
        </w:rPr>
      </w:pPr>
      <w:r>
        <w:rPr>
          <w:sz w:val="24"/>
          <w:szCs w:val="24"/>
        </w:rPr>
        <w:t>8.及时组织补偿（补助）分户主要数据上传到规定的网络数据库。</w:t>
      </w:r>
    </w:p>
    <w:p>
      <w:pPr>
        <w:spacing w:line="400" w:lineRule="exact"/>
        <w:ind w:firstLine="472" w:firstLineChars="200"/>
        <w:rPr>
          <w:sz w:val="24"/>
          <w:szCs w:val="24"/>
        </w:rPr>
      </w:pPr>
      <w:r>
        <w:rPr>
          <w:sz w:val="24"/>
          <w:szCs w:val="24"/>
        </w:rPr>
        <w:t>五、乙方义务和权利</w:t>
      </w:r>
    </w:p>
    <w:p>
      <w:pPr>
        <w:spacing w:line="400" w:lineRule="exact"/>
        <w:ind w:firstLine="472" w:firstLineChars="200"/>
        <w:rPr>
          <w:sz w:val="24"/>
          <w:szCs w:val="24"/>
        </w:rPr>
      </w:pPr>
      <w:r>
        <w:rPr>
          <w:sz w:val="24"/>
          <w:szCs w:val="24"/>
        </w:rPr>
        <w:t>1.完成公益林和天然商品林的自主管护和委托他人管护，确保不出现监守自盗等毁林事件。</w:t>
      </w:r>
    </w:p>
    <w:p>
      <w:pPr>
        <w:spacing w:line="400" w:lineRule="exact"/>
        <w:ind w:firstLine="472" w:firstLineChars="200"/>
        <w:rPr>
          <w:sz w:val="24"/>
          <w:szCs w:val="24"/>
        </w:rPr>
      </w:pPr>
      <w:r>
        <w:rPr>
          <w:sz w:val="24"/>
          <w:szCs w:val="24"/>
        </w:rPr>
        <w:t>2.及时发现并制止盗伐、滥伐林木、毁林开垦、乱捕滥猎野生保护动物、乱采滥挖重点野生保护植物等违法行为。</w:t>
      </w:r>
    </w:p>
    <w:p>
      <w:pPr>
        <w:spacing w:line="400" w:lineRule="exact"/>
        <w:ind w:firstLine="472" w:firstLineChars="200"/>
        <w:rPr>
          <w:sz w:val="24"/>
          <w:szCs w:val="24"/>
        </w:rPr>
      </w:pPr>
      <w:r>
        <w:rPr>
          <w:sz w:val="24"/>
          <w:szCs w:val="24"/>
        </w:rPr>
        <w:t>3.配合、协助甲方或有关林政执法单位查处破坏公益林或天然商品林的案件。</w:t>
      </w:r>
    </w:p>
    <w:p>
      <w:pPr>
        <w:spacing w:line="400" w:lineRule="exact"/>
        <w:ind w:firstLine="472" w:firstLineChars="200"/>
        <w:rPr>
          <w:sz w:val="24"/>
          <w:szCs w:val="24"/>
        </w:rPr>
      </w:pPr>
      <w:r>
        <w:rPr>
          <w:sz w:val="24"/>
          <w:szCs w:val="24"/>
        </w:rPr>
        <w:t>4.向甲方提供指定银行的卡（折）号等要件，有权依据合同约定按时足额获得补偿（补助）。</w:t>
      </w:r>
    </w:p>
    <w:p>
      <w:pPr>
        <w:spacing w:line="400" w:lineRule="exact"/>
        <w:ind w:firstLine="472" w:firstLineChars="200"/>
        <w:rPr>
          <w:sz w:val="24"/>
          <w:szCs w:val="24"/>
        </w:rPr>
      </w:pPr>
      <w:r>
        <w:rPr>
          <w:sz w:val="24"/>
          <w:szCs w:val="24"/>
        </w:rPr>
        <w:t>六、违约责任</w:t>
      </w:r>
    </w:p>
    <w:p>
      <w:pPr>
        <w:spacing w:line="400" w:lineRule="exact"/>
        <w:ind w:firstLine="472" w:firstLineChars="200"/>
        <w:rPr>
          <w:sz w:val="24"/>
          <w:szCs w:val="24"/>
        </w:rPr>
      </w:pPr>
      <w:r>
        <w:rPr>
          <w:sz w:val="24"/>
          <w:szCs w:val="24"/>
        </w:rPr>
        <w:t>1.因乙方违规野外用火造成公益林或天然商品林山火以及乙方监守自盗造成公益林或天然商品林损毁的，甲方可取消当年补偿（补助）资金兑现。</w:t>
      </w:r>
    </w:p>
    <w:p>
      <w:pPr>
        <w:spacing w:line="400" w:lineRule="exact"/>
        <w:ind w:firstLine="472" w:firstLineChars="200"/>
        <w:rPr>
          <w:sz w:val="24"/>
          <w:szCs w:val="24"/>
        </w:rPr>
      </w:pPr>
      <w:r>
        <w:rPr>
          <w:sz w:val="24"/>
          <w:szCs w:val="24"/>
        </w:rPr>
        <w:t>2.发生擅自改变林地用途、盗伐和滥伐林木、捕猎野生动物、乱采乱挖野生保护植物、移植古大珍稀植物等违法行为，乙方未制止或制止不力或不及时报告，造成森林资源损失的，甲方可扣发当年补偿（补助）金额的50%。</w:t>
      </w:r>
    </w:p>
    <w:p>
      <w:pPr>
        <w:spacing w:line="400" w:lineRule="exact"/>
        <w:ind w:firstLine="472" w:firstLineChars="200"/>
        <w:rPr>
          <w:sz w:val="24"/>
          <w:szCs w:val="24"/>
        </w:rPr>
      </w:pPr>
      <w:r>
        <w:rPr>
          <w:sz w:val="24"/>
          <w:szCs w:val="24"/>
        </w:rPr>
        <w:t>3.乙方认真履行合同，甲方不按时支付补偿（补助）的，乙方可向当地区县林业主管部门反映。</w:t>
      </w:r>
    </w:p>
    <w:p>
      <w:pPr>
        <w:spacing w:line="400" w:lineRule="exact"/>
        <w:ind w:firstLine="472" w:firstLineChars="200"/>
        <w:rPr>
          <w:sz w:val="24"/>
          <w:szCs w:val="24"/>
        </w:rPr>
      </w:pPr>
      <w:r>
        <w:rPr>
          <w:sz w:val="24"/>
          <w:szCs w:val="24"/>
        </w:rPr>
        <w:t>4.乙方不能将合同转让、转租、转包、抵押给他人。</w:t>
      </w:r>
    </w:p>
    <w:p>
      <w:pPr>
        <w:spacing w:line="400" w:lineRule="exact"/>
        <w:ind w:firstLine="472" w:firstLineChars="200"/>
        <w:rPr>
          <w:sz w:val="24"/>
          <w:szCs w:val="24"/>
        </w:rPr>
      </w:pPr>
      <w:r>
        <w:rPr>
          <w:sz w:val="24"/>
          <w:szCs w:val="24"/>
        </w:rPr>
        <w:t xml:space="preserve">七、其他 </w:t>
      </w:r>
    </w:p>
    <w:p>
      <w:pPr>
        <w:spacing w:line="400" w:lineRule="exact"/>
        <w:ind w:firstLine="472" w:firstLineChars="200"/>
        <w:rPr>
          <w:sz w:val="24"/>
          <w:szCs w:val="24"/>
        </w:rPr>
      </w:pPr>
      <w:r>
        <w:rPr>
          <w:sz w:val="24"/>
          <w:szCs w:val="24"/>
        </w:rPr>
        <w:t>1.本合同未尽事宜，以及在履行合同中发生的争议问题，双方协商解决。协商不能解决的，按照法律途径解决。</w:t>
      </w:r>
    </w:p>
    <w:p>
      <w:pPr>
        <w:spacing w:line="400" w:lineRule="exact"/>
        <w:ind w:firstLine="472" w:firstLineChars="200"/>
        <w:rPr>
          <w:b/>
          <w:bCs/>
          <w:kern w:val="0"/>
          <w:sz w:val="24"/>
          <w:szCs w:val="24"/>
        </w:rPr>
      </w:pPr>
      <w:r>
        <w:rPr>
          <w:sz w:val="24"/>
          <w:szCs w:val="24"/>
        </w:rPr>
        <w:t>2.本合同一式二份，甲乙双方各执一份。</w:t>
      </w:r>
    </w:p>
    <w:p>
      <w:pPr>
        <w:ind w:right="641"/>
        <w:rPr>
          <w:sz w:val="24"/>
          <w:szCs w:val="24"/>
        </w:rPr>
      </w:pPr>
    </w:p>
    <w:p>
      <w:pPr>
        <w:ind w:right="641" w:firstLine="590" w:firstLineChars="250"/>
        <w:rPr>
          <w:sz w:val="24"/>
          <w:szCs w:val="24"/>
        </w:rPr>
      </w:pPr>
      <w:r>
        <w:rPr>
          <w:sz w:val="24"/>
          <w:szCs w:val="24"/>
        </w:rPr>
        <w:t>甲方（签字盖章）                   乙方（签字）</w:t>
      </w:r>
    </w:p>
    <w:p>
      <w:pPr>
        <w:ind w:right="641" w:firstLine="590" w:firstLineChars="250"/>
        <w:rPr>
          <w:sz w:val="24"/>
          <w:szCs w:val="24"/>
        </w:rPr>
      </w:pPr>
      <w:r>
        <w:rPr>
          <w:sz w:val="24"/>
          <w:szCs w:val="24"/>
        </w:rPr>
        <w:t>20  年  月  日                     20  年  月  日</w:t>
      </w:r>
    </w:p>
    <w:p>
      <w:pPr>
        <w:spacing w:line="600" w:lineRule="exact"/>
        <w:rPr>
          <w:rFonts w:eastAsia="方正楷体_GBK"/>
          <w:szCs w:val="32"/>
        </w:rPr>
        <w:sectPr>
          <w:pgSz w:w="11906" w:h="16838"/>
          <w:pgMar w:top="2098" w:right="1531" w:bottom="1985" w:left="1531" w:header="851" w:footer="1474" w:gutter="0"/>
          <w:cols w:space="425" w:num="1"/>
          <w:docGrid w:type="linesAndChars" w:linePitch="579" w:charSpace="-849"/>
        </w:sectPr>
      </w:pPr>
    </w:p>
    <w:p>
      <w:pPr>
        <w:pStyle w:val="17"/>
      </w:pPr>
      <w:r>
        <w:t>附件3</w:t>
      </w:r>
    </w:p>
    <w:p>
      <w:pPr>
        <w:pStyle w:val="15"/>
      </w:pPr>
      <w:r>
        <w:t>公益林生态补偿及天然商品林停伐管护补助公示表</w:t>
      </w:r>
    </w:p>
    <w:p>
      <w:pPr>
        <w:spacing w:before="240" w:after="240" w:line="600" w:lineRule="exact"/>
        <w:rPr>
          <w:szCs w:val="32"/>
        </w:rPr>
      </w:pPr>
      <w:r>
        <w:rPr>
          <w:szCs w:val="32"/>
        </w:rPr>
        <w:t>乡镇（街道）:      村（居）:        年度   补偿补助单价：   元/亩    单位：亩、元</w:t>
      </w:r>
    </w:p>
    <w:tbl>
      <w:tblPr>
        <w:tblStyle w:val="8"/>
        <w:tblW w:w="12802" w:type="dxa"/>
        <w:tblInd w:w="93" w:type="dxa"/>
        <w:tblLayout w:type="autofit"/>
        <w:tblCellMar>
          <w:top w:w="0" w:type="dxa"/>
          <w:left w:w="108" w:type="dxa"/>
          <w:bottom w:w="0" w:type="dxa"/>
          <w:right w:w="108" w:type="dxa"/>
        </w:tblCellMar>
      </w:tblPr>
      <w:tblGrid>
        <w:gridCol w:w="1040"/>
        <w:gridCol w:w="1040"/>
        <w:gridCol w:w="1830"/>
        <w:gridCol w:w="1830"/>
        <w:gridCol w:w="1830"/>
        <w:gridCol w:w="1971"/>
        <w:gridCol w:w="1701"/>
        <w:gridCol w:w="1560"/>
      </w:tblGrid>
      <w:tr>
        <w:tblPrEx>
          <w:tblCellMar>
            <w:top w:w="0" w:type="dxa"/>
            <w:left w:w="108" w:type="dxa"/>
            <w:bottom w:w="0" w:type="dxa"/>
            <w:right w:w="108" w:type="dxa"/>
          </w:tblCellMar>
        </w:tblPrEx>
        <w:trPr>
          <w:trHeight w:val="1095" w:hRule="atLeast"/>
        </w:trPr>
        <w:tc>
          <w:tcPr>
            <w:tcW w:w="104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社（组）</w:t>
            </w:r>
          </w:p>
        </w:tc>
        <w:tc>
          <w:tcPr>
            <w:tcW w:w="104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姓名</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补偿补助面积合计</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国家级公益林生态补偿面积</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地方公益林生态补偿面积</w:t>
            </w:r>
          </w:p>
        </w:tc>
        <w:tc>
          <w:tcPr>
            <w:tcW w:w="1971"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天然商品林停伐管护补助面积</w:t>
            </w:r>
          </w:p>
        </w:tc>
        <w:tc>
          <w:tcPr>
            <w:tcW w:w="1701"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补偿补助金额合计</w:t>
            </w:r>
          </w:p>
        </w:tc>
        <w:tc>
          <w:tcPr>
            <w:tcW w:w="156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说明</w:t>
            </w: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r>
    </w:tbl>
    <w:p>
      <w:pPr>
        <w:spacing w:line="600" w:lineRule="exact"/>
        <w:rPr>
          <w:sz w:val="24"/>
          <w:szCs w:val="32"/>
        </w:rPr>
      </w:pPr>
      <w:r>
        <w:rPr>
          <w:sz w:val="24"/>
          <w:szCs w:val="32"/>
        </w:rPr>
        <w:t>说明：落户确认后及直补兑现前由社（组）选择当地人流相对集中的一至多个场所张贴公示不少于5天。</w:t>
      </w:r>
    </w:p>
    <w:p>
      <w:pPr>
        <w:spacing w:line="600" w:lineRule="exact"/>
        <w:rPr>
          <w:rFonts w:eastAsia="方正楷体_GBK"/>
          <w:szCs w:val="32"/>
        </w:rPr>
        <w:sectPr>
          <w:pgSz w:w="16838" w:h="11906" w:orient="landscape"/>
          <w:pgMar w:top="1531" w:right="2098" w:bottom="1531" w:left="1985" w:header="851" w:footer="1474" w:gutter="0"/>
          <w:cols w:space="425" w:num="1"/>
          <w:docGrid w:type="linesAndChars" w:linePitch="579" w:charSpace="-849"/>
        </w:sectPr>
      </w:pPr>
    </w:p>
    <w:p>
      <w:pPr>
        <w:pStyle w:val="17"/>
      </w:pPr>
      <w:r>
        <w:t>附件5</w:t>
      </w:r>
    </w:p>
    <w:p>
      <w:pPr>
        <w:pStyle w:val="15"/>
      </w:pPr>
      <w:r>
        <w:t>难落户公益林生态补偿和天然商品林</w:t>
      </w:r>
    </w:p>
    <w:p>
      <w:pPr>
        <w:pStyle w:val="15"/>
      </w:pPr>
      <w:r>
        <w:t>停伐管护补助合同（参考文本）</w:t>
      </w:r>
    </w:p>
    <w:p>
      <w:pPr>
        <w:ind w:right="641"/>
        <w:rPr>
          <w:szCs w:val="32"/>
        </w:rPr>
      </w:pPr>
    </w:p>
    <w:p>
      <w:pPr>
        <w:spacing w:line="400" w:lineRule="exact"/>
        <w:ind w:right="640"/>
        <w:jc w:val="center"/>
        <w:rPr>
          <w:sz w:val="24"/>
          <w:szCs w:val="24"/>
        </w:rPr>
      </w:pPr>
      <w:r>
        <w:rPr>
          <w:sz w:val="24"/>
          <w:szCs w:val="24"/>
        </w:rPr>
        <w:t xml:space="preserve">                               </w:t>
      </w:r>
      <w:r>
        <w:rPr>
          <w:rFonts w:hint="eastAsia"/>
          <w:sz w:val="24"/>
          <w:szCs w:val="24"/>
        </w:rPr>
        <w:t xml:space="preserve">    </w:t>
      </w:r>
      <w:r>
        <w:rPr>
          <w:sz w:val="24"/>
          <w:szCs w:val="24"/>
        </w:rPr>
        <w:t>合同编号：</w:t>
      </w:r>
    </w:p>
    <w:p>
      <w:pPr>
        <w:spacing w:line="400" w:lineRule="exact"/>
        <w:rPr>
          <w:sz w:val="24"/>
          <w:szCs w:val="24"/>
        </w:rPr>
      </w:pPr>
      <w:r>
        <w:rPr>
          <w:sz w:val="24"/>
          <w:szCs w:val="24"/>
        </w:rPr>
        <w:t>甲方：      乡镇人民政府（街道办事处）</w:t>
      </w:r>
    </w:p>
    <w:p>
      <w:pPr>
        <w:spacing w:line="400" w:lineRule="exact"/>
        <w:rPr>
          <w:sz w:val="24"/>
          <w:szCs w:val="24"/>
        </w:rPr>
      </w:pPr>
      <w:r>
        <w:rPr>
          <w:sz w:val="24"/>
          <w:szCs w:val="24"/>
        </w:rPr>
        <w:t>乙方：（难落户涉及的林农姓名，可附清单）</w:t>
      </w:r>
    </w:p>
    <w:p>
      <w:pPr>
        <w:spacing w:line="400" w:lineRule="exact"/>
        <w:rPr>
          <w:sz w:val="24"/>
          <w:szCs w:val="24"/>
        </w:rPr>
      </w:pPr>
      <w:r>
        <w:rPr>
          <w:sz w:val="24"/>
          <w:szCs w:val="24"/>
        </w:rPr>
        <w:t>受托方：</w:t>
      </w:r>
    </w:p>
    <w:p>
      <w:pPr>
        <w:spacing w:line="400" w:lineRule="exact"/>
        <w:rPr>
          <w:sz w:val="24"/>
          <w:szCs w:val="24"/>
        </w:rPr>
      </w:pPr>
    </w:p>
    <w:p>
      <w:pPr>
        <w:spacing w:line="400" w:lineRule="exact"/>
        <w:ind w:firstLine="472" w:firstLineChars="200"/>
        <w:rPr>
          <w:sz w:val="24"/>
          <w:szCs w:val="24"/>
        </w:rPr>
      </w:pPr>
      <w:r>
        <w:rPr>
          <w:sz w:val="24"/>
          <w:szCs w:val="24"/>
        </w:rPr>
        <w:t>为实施好难落户公益林和天然商品林自主委托管护补偿（补助），规范受托管护及补偿（补助）行为，明确双方的权利、义务和责任，依据《中华人民共和国合同法》、《森林法》等规定，经双方及受托方协商一致，依法签订本合同。</w:t>
      </w:r>
    </w:p>
    <w:p>
      <w:pPr>
        <w:spacing w:line="400" w:lineRule="exact"/>
        <w:ind w:firstLine="472" w:firstLineChars="200"/>
        <w:rPr>
          <w:sz w:val="24"/>
          <w:szCs w:val="24"/>
        </w:rPr>
      </w:pPr>
      <w:r>
        <w:rPr>
          <w:sz w:val="24"/>
          <w:szCs w:val="24"/>
        </w:rPr>
        <w:t>一、委托及受托管护公益林或天然商品林的面积和范围：公益林面积      亩，天然商品林面积     亩，合计    亩。公益林和天然商品林共有    块，即：</w:t>
      </w:r>
      <w:r>
        <w:rPr>
          <w:i/>
          <w:sz w:val="24"/>
          <w:szCs w:val="24"/>
        </w:rPr>
        <w:t>（分别用小地名描述）</w:t>
      </w:r>
    </w:p>
    <w:p>
      <w:pPr>
        <w:spacing w:line="400" w:lineRule="exact"/>
        <w:ind w:firstLine="472" w:firstLineChars="200"/>
        <w:rPr>
          <w:sz w:val="24"/>
          <w:szCs w:val="24"/>
        </w:rPr>
      </w:pPr>
      <w:r>
        <w:rPr>
          <w:sz w:val="24"/>
          <w:szCs w:val="24"/>
        </w:rPr>
        <w:t xml:space="preserve"> </w:t>
      </w:r>
    </w:p>
    <w:p>
      <w:pPr>
        <w:spacing w:line="400" w:lineRule="exact"/>
        <w:ind w:firstLine="472" w:firstLineChars="200"/>
        <w:rPr>
          <w:sz w:val="24"/>
          <w:szCs w:val="24"/>
        </w:rPr>
      </w:pPr>
      <w:r>
        <w:rPr>
          <w:sz w:val="24"/>
          <w:szCs w:val="24"/>
        </w:rPr>
        <w:t>二、合同期限：自    年  月  日，至 　 年　月　 日止，有效期    年</w:t>
      </w:r>
      <w:r>
        <w:rPr>
          <w:i/>
          <w:sz w:val="24"/>
          <w:szCs w:val="24"/>
        </w:rPr>
        <w:t>（一般5年一签）</w:t>
      </w:r>
      <w:r>
        <w:rPr>
          <w:sz w:val="24"/>
          <w:szCs w:val="24"/>
        </w:rPr>
        <w:t>。</w:t>
      </w:r>
    </w:p>
    <w:p>
      <w:pPr>
        <w:spacing w:line="400" w:lineRule="exact"/>
        <w:ind w:firstLine="472" w:firstLineChars="200"/>
        <w:rPr>
          <w:sz w:val="24"/>
          <w:szCs w:val="24"/>
        </w:rPr>
      </w:pPr>
      <w:r>
        <w:rPr>
          <w:sz w:val="24"/>
          <w:szCs w:val="24"/>
        </w:rPr>
        <w:t>三、补偿（补助）标准及金额：补偿（补助）标准随经济水平实行动态管理，每年标准在公示内容中公布</w:t>
      </w:r>
      <w:r>
        <w:rPr>
          <w:i/>
          <w:sz w:val="24"/>
          <w:szCs w:val="24"/>
        </w:rPr>
        <w:t>（2019年标准为12.75元/亩）</w:t>
      </w:r>
      <w:r>
        <w:rPr>
          <w:sz w:val="24"/>
          <w:szCs w:val="24"/>
        </w:rPr>
        <w:t xml:space="preserve">。金额依据本合同委托受托管护面积或林主签字确认的委托受托管护面积与公布标准计算而得，每年结算一次，通过指定银行打卡一次性支付。 </w:t>
      </w:r>
    </w:p>
    <w:p>
      <w:pPr>
        <w:spacing w:line="400" w:lineRule="exact"/>
        <w:ind w:firstLine="472" w:firstLineChars="200"/>
        <w:rPr>
          <w:sz w:val="24"/>
          <w:szCs w:val="24"/>
        </w:rPr>
      </w:pPr>
      <w:r>
        <w:rPr>
          <w:sz w:val="24"/>
          <w:szCs w:val="24"/>
        </w:rPr>
        <w:t>四、甲方权利和义务</w:t>
      </w:r>
    </w:p>
    <w:p>
      <w:pPr>
        <w:spacing w:line="400" w:lineRule="exact"/>
        <w:ind w:firstLine="472" w:firstLineChars="200"/>
        <w:rPr>
          <w:sz w:val="24"/>
          <w:szCs w:val="24"/>
        </w:rPr>
      </w:pPr>
      <w:r>
        <w:rPr>
          <w:sz w:val="24"/>
          <w:szCs w:val="24"/>
        </w:rPr>
        <w:t>1.及时向乙方贯彻传达各级有关公益林和天然商品林的政策规定。</w:t>
      </w:r>
    </w:p>
    <w:p>
      <w:pPr>
        <w:spacing w:line="400" w:lineRule="exact"/>
        <w:ind w:firstLine="472" w:firstLineChars="200"/>
        <w:rPr>
          <w:sz w:val="24"/>
          <w:szCs w:val="24"/>
        </w:rPr>
      </w:pPr>
      <w:r>
        <w:rPr>
          <w:sz w:val="24"/>
          <w:szCs w:val="24"/>
        </w:rPr>
        <w:t>2.组织和指导公益林或天然林商品林面积落地。</w:t>
      </w:r>
    </w:p>
    <w:p>
      <w:pPr>
        <w:spacing w:line="400" w:lineRule="exact"/>
        <w:ind w:firstLine="472" w:firstLineChars="200"/>
        <w:rPr>
          <w:sz w:val="24"/>
          <w:szCs w:val="24"/>
        </w:rPr>
      </w:pPr>
      <w:r>
        <w:rPr>
          <w:sz w:val="24"/>
          <w:szCs w:val="24"/>
        </w:rPr>
        <w:t>3.及时掌握森林山火、病虫害等影响森林的情况，并及时组织森林火灾预防性扑救以及森林病虫害监测、预防和除治。。</w:t>
      </w:r>
    </w:p>
    <w:p>
      <w:pPr>
        <w:spacing w:line="400" w:lineRule="exact"/>
        <w:ind w:firstLine="472" w:firstLineChars="200"/>
        <w:rPr>
          <w:sz w:val="24"/>
          <w:szCs w:val="24"/>
        </w:rPr>
      </w:pPr>
      <w:r>
        <w:rPr>
          <w:sz w:val="24"/>
          <w:szCs w:val="24"/>
        </w:rPr>
        <w:t>4.对公益林和天然商品林管护工作进行监督指导。</w:t>
      </w:r>
    </w:p>
    <w:p>
      <w:pPr>
        <w:spacing w:line="400" w:lineRule="exact"/>
        <w:ind w:firstLine="472" w:firstLineChars="200"/>
        <w:rPr>
          <w:sz w:val="24"/>
          <w:szCs w:val="24"/>
        </w:rPr>
      </w:pPr>
      <w:r>
        <w:rPr>
          <w:sz w:val="24"/>
          <w:szCs w:val="24"/>
        </w:rPr>
        <w:t>5.对林业行政、刑事案件及时报告主管部门进行查处。</w:t>
      </w:r>
    </w:p>
    <w:p>
      <w:pPr>
        <w:spacing w:line="400" w:lineRule="exact"/>
        <w:ind w:firstLine="472" w:firstLineChars="200"/>
        <w:rPr>
          <w:sz w:val="24"/>
          <w:szCs w:val="24"/>
        </w:rPr>
      </w:pPr>
      <w:r>
        <w:rPr>
          <w:sz w:val="24"/>
          <w:szCs w:val="24"/>
        </w:rPr>
        <w:t>6.对乙方及受托方不尽责或监守自盗造成公益林或天然商品林破坏的，有权按约定扣减或取消当年补偿（补助）。</w:t>
      </w:r>
    </w:p>
    <w:p>
      <w:pPr>
        <w:spacing w:line="400" w:lineRule="exact"/>
        <w:ind w:left="158" w:leftChars="50" w:firstLine="354" w:firstLineChars="150"/>
        <w:rPr>
          <w:sz w:val="24"/>
          <w:szCs w:val="24"/>
        </w:rPr>
      </w:pPr>
      <w:r>
        <w:rPr>
          <w:sz w:val="24"/>
          <w:szCs w:val="24"/>
        </w:rPr>
        <w:t>7.及时组织补偿（补助）资金兑付，且监督受托方按权利人确定的补偿（补助）资金使用方案进行使用管理。</w:t>
      </w:r>
    </w:p>
    <w:p>
      <w:pPr>
        <w:spacing w:line="400" w:lineRule="exact"/>
        <w:ind w:firstLine="472" w:firstLineChars="200"/>
        <w:rPr>
          <w:sz w:val="24"/>
          <w:szCs w:val="24"/>
        </w:rPr>
      </w:pPr>
      <w:r>
        <w:rPr>
          <w:sz w:val="24"/>
          <w:szCs w:val="24"/>
        </w:rPr>
        <w:t>8.及时组织补偿（补助）主要数据上传到规定的网络数据库。</w:t>
      </w:r>
    </w:p>
    <w:p>
      <w:pPr>
        <w:spacing w:line="400" w:lineRule="exact"/>
        <w:ind w:firstLine="472" w:firstLineChars="200"/>
        <w:rPr>
          <w:sz w:val="24"/>
          <w:szCs w:val="24"/>
        </w:rPr>
      </w:pPr>
      <w:r>
        <w:rPr>
          <w:sz w:val="24"/>
          <w:szCs w:val="24"/>
        </w:rPr>
        <w:t>五、乙方及受托方义务和权利</w:t>
      </w:r>
    </w:p>
    <w:p>
      <w:pPr>
        <w:spacing w:line="400" w:lineRule="exact"/>
        <w:ind w:firstLine="472" w:firstLineChars="200"/>
        <w:rPr>
          <w:sz w:val="24"/>
          <w:szCs w:val="24"/>
        </w:rPr>
      </w:pPr>
      <w:r>
        <w:rPr>
          <w:sz w:val="24"/>
          <w:szCs w:val="24"/>
        </w:rPr>
        <w:t>1.完成公益林和天然商品林的委托管护及委托接受和管理补偿（补助）资金的单位（集体经济组织），确保不出现权利人及受托人监守自盗等毁林事件。</w:t>
      </w:r>
    </w:p>
    <w:p>
      <w:pPr>
        <w:spacing w:line="400" w:lineRule="exact"/>
        <w:ind w:firstLine="472" w:firstLineChars="200"/>
        <w:rPr>
          <w:sz w:val="24"/>
          <w:szCs w:val="24"/>
        </w:rPr>
      </w:pPr>
      <w:r>
        <w:rPr>
          <w:sz w:val="24"/>
          <w:szCs w:val="24"/>
        </w:rPr>
        <w:t>2.及时发现并制止盗伐、滥伐林木、毁林开垦、乱捕滥猎野生保护动物、乱采滥挖重点野生保护植物等违法行为。</w:t>
      </w:r>
    </w:p>
    <w:p>
      <w:pPr>
        <w:spacing w:line="400" w:lineRule="exact"/>
        <w:ind w:firstLine="472" w:firstLineChars="200"/>
        <w:rPr>
          <w:sz w:val="24"/>
          <w:szCs w:val="24"/>
        </w:rPr>
      </w:pPr>
      <w:r>
        <w:rPr>
          <w:sz w:val="24"/>
          <w:szCs w:val="24"/>
        </w:rPr>
        <w:t>3.配合、协助甲方或有关林政执法单位查处破坏公益林或天然商品林的案件。</w:t>
      </w:r>
    </w:p>
    <w:p>
      <w:pPr>
        <w:spacing w:line="400" w:lineRule="exact"/>
        <w:ind w:firstLine="472" w:firstLineChars="200"/>
        <w:rPr>
          <w:sz w:val="24"/>
          <w:szCs w:val="24"/>
        </w:rPr>
      </w:pPr>
      <w:r>
        <w:rPr>
          <w:sz w:val="24"/>
          <w:szCs w:val="24"/>
        </w:rPr>
        <w:t>4.签字同意受托方向甲方提供接受补偿（补助）的账号及补偿（补助）资金使用方案等要件，有权监管受托方接受的补偿（补助）资金的用途。</w:t>
      </w:r>
    </w:p>
    <w:p>
      <w:pPr>
        <w:spacing w:line="400" w:lineRule="exact"/>
        <w:ind w:firstLine="472" w:firstLineChars="200"/>
        <w:rPr>
          <w:sz w:val="24"/>
          <w:szCs w:val="24"/>
        </w:rPr>
      </w:pPr>
      <w:r>
        <w:rPr>
          <w:sz w:val="24"/>
          <w:szCs w:val="24"/>
        </w:rPr>
        <w:t>六、违约责任</w:t>
      </w:r>
    </w:p>
    <w:p>
      <w:pPr>
        <w:spacing w:line="400" w:lineRule="exact"/>
        <w:ind w:firstLine="472" w:firstLineChars="200"/>
        <w:rPr>
          <w:sz w:val="24"/>
          <w:szCs w:val="24"/>
        </w:rPr>
      </w:pPr>
      <w:r>
        <w:rPr>
          <w:sz w:val="24"/>
          <w:szCs w:val="24"/>
        </w:rPr>
        <w:t>1.因乙方或受托方违规野外用火造成公益林或天然商品林山火以及乙方或受托方监守自盗造成公益林或天然商品林损毁的，甲方可取消当年补偿（补助）资金兑现。</w:t>
      </w:r>
    </w:p>
    <w:p>
      <w:pPr>
        <w:spacing w:line="400" w:lineRule="exact"/>
        <w:ind w:firstLine="472" w:firstLineChars="200"/>
        <w:rPr>
          <w:sz w:val="24"/>
          <w:szCs w:val="24"/>
        </w:rPr>
      </w:pPr>
      <w:r>
        <w:rPr>
          <w:sz w:val="24"/>
          <w:szCs w:val="24"/>
        </w:rPr>
        <w:t>2.发生擅自改变林地用途、盗伐和滥伐林木、捕猎野生动物、乱采乱挖野生保护植物、移植古大珍稀植物等违法行为，受托方未制止或制止不力或不及时报告，造成森林资源损失的，甲方可扣发当年补偿（补助）金额的50%。</w:t>
      </w:r>
    </w:p>
    <w:p>
      <w:pPr>
        <w:spacing w:line="400" w:lineRule="exact"/>
        <w:ind w:firstLine="472" w:firstLineChars="200"/>
        <w:rPr>
          <w:sz w:val="24"/>
          <w:szCs w:val="24"/>
        </w:rPr>
      </w:pPr>
      <w:r>
        <w:rPr>
          <w:sz w:val="24"/>
          <w:szCs w:val="24"/>
        </w:rPr>
        <w:t>3.乙方及受托方认真履行合同，甲方不按时支付补偿（补助）的，乙方可向当地区县林业主管部门反映。</w:t>
      </w:r>
    </w:p>
    <w:p>
      <w:pPr>
        <w:spacing w:line="400" w:lineRule="exact"/>
        <w:ind w:firstLine="472" w:firstLineChars="200"/>
        <w:rPr>
          <w:sz w:val="24"/>
          <w:szCs w:val="24"/>
        </w:rPr>
      </w:pPr>
      <w:r>
        <w:rPr>
          <w:sz w:val="24"/>
          <w:szCs w:val="24"/>
        </w:rPr>
        <w:t>4.乙方及受托方不能将合同转让、转租、转包、抵押给他人。</w:t>
      </w:r>
    </w:p>
    <w:p>
      <w:pPr>
        <w:spacing w:line="400" w:lineRule="exact"/>
        <w:ind w:firstLine="472" w:firstLineChars="200"/>
        <w:rPr>
          <w:sz w:val="24"/>
          <w:szCs w:val="24"/>
        </w:rPr>
      </w:pPr>
      <w:r>
        <w:rPr>
          <w:sz w:val="24"/>
          <w:szCs w:val="24"/>
        </w:rPr>
        <w:t xml:space="preserve">七、其他 </w:t>
      </w:r>
    </w:p>
    <w:p>
      <w:pPr>
        <w:spacing w:line="400" w:lineRule="exact"/>
        <w:ind w:firstLine="472" w:firstLineChars="200"/>
        <w:rPr>
          <w:sz w:val="24"/>
          <w:szCs w:val="24"/>
        </w:rPr>
      </w:pPr>
      <w:r>
        <w:rPr>
          <w:sz w:val="24"/>
          <w:szCs w:val="24"/>
        </w:rPr>
        <w:t>1.本合同未尽事宜，以及在履行合同中发生的争议问题，双方及受托方协商解决。协商不能解决的，按照法律途径解决。</w:t>
      </w:r>
    </w:p>
    <w:p>
      <w:pPr>
        <w:spacing w:line="400" w:lineRule="exact"/>
        <w:ind w:firstLine="472" w:firstLineChars="200"/>
        <w:rPr>
          <w:sz w:val="24"/>
          <w:szCs w:val="24"/>
        </w:rPr>
      </w:pPr>
      <w:r>
        <w:rPr>
          <w:sz w:val="24"/>
          <w:szCs w:val="24"/>
        </w:rPr>
        <w:t>2.本合同一式二份，甲方及受托方各执一份。</w:t>
      </w:r>
    </w:p>
    <w:p>
      <w:pPr>
        <w:spacing w:line="400" w:lineRule="exact"/>
        <w:ind w:firstLine="472" w:firstLineChars="200"/>
        <w:rPr>
          <w:b/>
          <w:bCs/>
          <w:kern w:val="0"/>
          <w:sz w:val="24"/>
          <w:szCs w:val="24"/>
        </w:rPr>
      </w:pPr>
      <w:r>
        <w:rPr>
          <w:sz w:val="24"/>
          <w:szCs w:val="24"/>
        </w:rPr>
        <w:t>3.乙方权利人签字同意由受托方代其组织管护并接受和管理补偿（补助）资金的委托书及经乙方签字确认的补偿（补助）资金使用方案作为合同附件。</w:t>
      </w:r>
    </w:p>
    <w:p>
      <w:pPr>
        <w:spacing w:line="400" w:lineRule="exact"/>
        <w:ind w:right="641"/>
        <w:rPr>
          <w:sz w:val="24"/>
          <w:szCs w:val="24"/>
        </w:rPr>
      </w:pPr>
    </w:p>
    <w:p>
      <w:pPr>
        <w:spacing w:line="400" w:lineRule="exact"/>
        <w:ind w:right="641" w:firstLine="708" w:firstLineChars="300"/>
        <w:rPr>
          <w:sz w:val="24"/>
          <w:szCs w:val="24"/>
        </w:rPr>
      </w:pPr>
      <w:r>
        <w:rPr>
          <w:sz w:val="24"/>
          <w:szCs w:val="24"/>
        </w:rPr>
        <w:t>甲方（签字盖章）                   受托方（签字）</w:t>
      </w:r>
    </w:p>
    <w:p>
      <w:pPr>
        <w:spacing w:line="400" w:lineRule="exact"/>
        <w:ind w:right="641" w:firstLine="708" w:firstLineChars="300"/>
        <w:rPr>
          <w:rFonts w:eastAsia="方正楷体_GBK"/>
          <w:szCs w:val="32"/>
        </w:rPr>
      </w:pPr>
      <w:r>
        <w:rPr>
          <w:sz w:val="24"/>
          <w:szCs w:val="24"/>
        </w:rPr>
        <w:t>20  年  月  日                     20  年  月  日</w:t>
      </w:r>
    </w:p>
    <w:sectPr>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8"/>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16"/>
    <w:rsid w:val="000177C5"/>
    <w:rsid w:val="00017FCC"/>
    <w:rsid w:val="000208E0"/>
    <w:rsid w:val="00021D35"/>
    <w:rsid w:val="0002225C"/>
    <w:rsid w:val="0002289D"/>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0FDC"/>
    <w:rsid w:val="000415C6"/>
    <w:rsid w:val="00041B53"/>
    <w:rsid w:val="00041E75"/>
    <w:rsid w:val="00042215"/>
    <w:rsid w:val="0004373C"/>
    <w:rsid w:val="00043866"/>
    <w:rsid w:val="00043AB3"/>
    <w:rsid w:val="00043ECC"/>
    <w:rsid w:val="00044967"/>
    <w:rsid w:val="000460AE"/>
    <w:rsid w:val="000476FF"/>
    <w:rsid w:val="00050279"/>
    <w:rsid w:val="000510E6"/>
    <w:rsid w:val="00051699"/>
    <w:rsid w:val="000517FC"/>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48C1"/>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170B"/>
    <w:rsid w:val="00084781"/>
    <w:rsid w:val="000858A8"/>
    <w:rsid w:val="0008786C"/>
    <w:rsid w:val="000878C1"/>
    <w:rsid w:val="00091529"/>
    <w:rsid w:val="000917C2"/>
    <w:rsid w:val="00092641"/>
    <w:rsid w:val="00092DCC"/>
    <w:rsid w:val="00094549"/>
    <w:rsid w:val="0009670D"/>
    <w:rsid w:val="00096AB3"/>
    <w:rsid w:val="00097768"/>
    <w:rsid w:val="000A1F7D"/>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919"/>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6917"/>
    <w:rsid w:val="00107781"/>
    <w:rsid w:val="00113397"/>
    <w:rsid w:val="00113F87"/>
    <w:rsid w:val="00114199"/>
    <w:rsid w:val="0011527B"/>
    <w:rsid w:val="0011559F"/>
    <w:rsid w:val="0011669C"/>
    <w:rsid w:val="0011723B"/>
    <w:rsid w:val="00117B81"/>
    <w:rsid w:val="001202C1"/>
    <w:rsid w:val="00122677"/>
    <w:rsid w:val="00122F31"/>
    <w:rsid w:val="001230FC"/>
    <w:rsid w:val="00125E3B"/>
    <w:rsid w:val="0012609C"/>
    <w:rsid w:val="00126520"/>
    <w:rsid w:val="001303B6"/>
    <w:rsid w:val="00130780"/>
    <w:rsid w:val="00130E4D"/>
    <w:rsid w:val="001317B9"/>
    <w:rsid w:val="00131CD1"/>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2F1"/>
    <w:rsid w:val="001465AD"/>
    <w:rsid w:val="00146709"/>
    <w:rsid w:val="00147138"/>
    <w:rsid w:val="001476A5"/>
    <w:rsid w:val="001508A5"/>
    <w:rsid w:val="001509A5"/>
    <w:rsid w:val="0015148A"/>
    <w:rsid w:val="00153246"/>
    <w:rsid w:val="0015389A"/>
    <w:rsid w:val="00153A3D"/>
    <w:rsid w:val="00154DD1"/>
    <w:rsid w:val="00155095"/>
    <w:rsid w:val="00155775"/>
    <w:rsid w:val="0015694C"/>
    <w:rsid w:val="001578D5"/>
    <w:rsid w:val="00160E8A"/>
    <w:rsid w:val="00160F7A"/>
    <w:rsid w:val="00162C80"/>
    <w:rsid w:val="001644EB"/>
    <w:rsid w:val="00165E94"/>
    <w:rsid w:val="00166911"/>
    <w:rsid w:val="00166EAB"/>
    <w:rsid w:val="00170182"/>
    <w:rsid w:val="00170B82"/>
    <w:rsid w:val="00171FC6"/>
    <w:rsid w:val="0017419F"/>
    <w:rsid w:val="00174772"/>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31E0"/>
    <w:rsid w:val="00194A52"/>
    <w:rsid w:val="00194B5C"/>
    <w:rsid w:val="00195D86"/>
    <w:rsid w:val="0019633C"/>
    <w:rsid w:val="00197446"/>
    <w:rsid w:val="00197F45"/>
    <w:rsid w:val="001A0CE8"/>
    <w:rsid w:val="001A20B9"/>
    <w:rsid w:val="001A355E"/>
    <w:rsid w:val="001A35F7"/>
    <w:rsid w:val="001A368C"/>
    <w:rsid w:val="001A3C53"/>
    <w:rsid w:val="001A3EB5"/>
    <w:rsid w:val="001A3EDE"/>
    <w:rsid w:val="001A65A2"/>
    <w:rsid w:val="001A65A6"/>
    <w:rsid w:val="001A7BC4"/>
    <w:rsid w:val="001B01D0"/>
    <w:rsid w:val="001B03F0"/>
    <w:rsid w:val="001B13EC"/>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3AA6"/>
    <w:rsid w:val="001C436D"/>
    <w:rsid w:val="001C43B5"/>
    <w:rsid w:val="001C536B"/>
    <w:rsid w:val="001C586A"/>
    <w:rsid w:val="001C6621"/>
    <w:rsid w:val="001C69ED"/>
    <w:rsid w:val="001C6D8F"/>
    <w:rsid w:val="001C6F71"/>
    <w:rsid w:val="001C7AA8"/>
    <w:rsid w:val="001C7F40"/>
    <w:rsid w:val="001D01DF"/>
    <w:rsid w:val="001D11AB"/>
    <w:rsid w:val="001D1323"/>
    <w:rsid w:val="001D14C7"/>
    <w:rsid w:val="001D1889"/>
    <w:rsid w:val="001D1CAD"/>
    <w:rsid w:val="001D328C"/>
    <w:rsid w:val="001D3689"/>
    <w:rsid w:val="001D4F93"/>
    <w:rsid w:val="001D56D9"/>
    <w:rsid w:val="001D585C"/>
    <w:rsid w:val="001D5D73"/>
    <w:rsid w:val="001D6275"/>
    <w:rsid w:val="001D6DDE"/>
    <w:rsid w:val="001D735E"/>
    <w:rsid w:val="001D75CD"/>
    <w:rsid w:val="001D7777"/>
    <w:rsid w:val="001E0EAB"/>
    <w:rsid w:val="001E14DC"/>
    <w:rsid w:val="001E1567"/>
    <w:rsid w:val="001E205C"/>
    <w:rsid w:val="001E3E01"/>
    <w:rsid w:val="001E5DD4"/>
    <w:rsid w:val="001E6849"/>
    <w:rsid w:val="001E7EA3"/>
    <w:rsid w:val="001F188B"/>
    <w:rsid w:val="001F345D"/>
    <w:rsid w:val="001F3734"/>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3A0"/>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77EC6"/>
    <w:rsid w:val="002802D2"/>
    <w:rsid w:val="00281675"/>
    <w:rsid w:val="00281BD8"/>
    <w:rsid w:val="00281BDD"/>
    <w:rsid w:val="00282903"/>
    <w:rsid w:val="0028300F"/>
    <w:rsid w:val="0028529E"/>
    <w:rsid w:val="00285FE9"/>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2F0"/>
    <w:rsid w:val="002D162B"/>
    <w:rsid w:val="002D2B3B"/>
    <w:rsid w:val="002D3AF1"/>
    <w:rsid w:val="002D3E81"/>
    <w:rsid w:val="002D479B"/>
    <w:rsid w:val="002D66DF"/>
    <w:rsid w:val="002D698C"/>
    <w:rsid w:val="002D71D3"/>
    <w:rsid w:val="002E0141"/>
    <w:rsid w:val="002E026A"/>
    <w:rsid w:val="002E1618"/>
    <w:rsid w:val="002E21FF"/>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28D"/>
    <w:rsid w:val="00300DD4"/>
    <w:rsid w:val="003018F7"/>
    <w:rsid w:val="00301AC5"/>
    <w:rsid w:val="00302648"/>
    <w:rsid w:val="00304155"/>
    <w:rsid w:val="003046F3"/>
    <w:rsid w:val="00306347"/>
    <w:rsid w:val="00306AA4"/>
    <w:rsid w:val="0030749E"/>
    <w:rsid w:val="003076E2"/>
    <w:rsid w:val="003102BA"/>
    <w:rsid w:val="003112FF"/>
    <w:rsid w:val="003123F3"/>
    <w:rsid w:val="00312B2A"/>
    <w:rsid w:val="00313459"/>
    <w:rsid w:val="00314E9E"/>
    <w:rsid w:val="00315200"/>
    <w:rsid w:val="00315336"/>
    <w:rsid w:val="003159A2"/>
    <w:rsid w:val="00315C61"/>
    <w:rsid w:val="00315E67"/>
    <w:rsid w:val="00316D18"/>
    <w:rsid w:val="00317382"/>
    <w:rsid w:val="00317A16"/>
    <w:rsid w:val="00317D6A"/>
    <w:rsid w:val="0032102F"/>
    <w:rsid w:val="003234FD"/>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E9E"/>
    <w:rsid w:val="00333F1D"/>
    <w:rsid w:val="0033612A"/>
    <w:rsid w:val="00336200"/>
    <w:rsid w:val="00336B22"/>
    <w:rsid w:val="00336D04"/>
    <w:rsid w:val="00336FE1"/>
    <w:rsid w:val="00340685"/>
    <w:rsid w:val="00340CC3"/>
    <w:rsid w:val="0034163E"/>
    <w:rsid w:val="003422A9"/>
    <w:rsid w:val="00342B1E"/>
    <w:rsid w:val="00343210"/>
    <w:rsid w:val="003439D4"/>
    <w:rsid w:val="00343C8C"/>
    <w:rsid w:val="00343ECD"/>
    <w:rsid w:val="00344BEE"/>
    <w:rsid w:val="00346317"/>
    <w:rsid w:val="00350DEA"/>
    <w:rsid w:val="003515EF"/>
    <w:rsid w:val="003530C5"/>
    <w:rsid w:val="00354CF4"/>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47D"/>
    <w:rsid w:val="0036617C"/>
    <w:rsid w:val="003670A0"/>
    <w:rsid w:val="00371599"/>
    <w:rsid w:val="00371B13"/>
    <w:rsid w:val="00372810"/>
    <w:rsid w:val="003728F2"/>
    <w:rsid w:val="00375A01"/>
    <w:rsid w:val="00376E20"/>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3DF"/>
    <w:rsid w:val="0038773B"/>
    <w:rsid w:val="003903E3"/>
    <w:rsid w:val="003913F0"/>
    <w:rsid w:val="00392691"/>
    <w:rsid w:val="00392F1C"/>
    <w:rsid w:val="0039402B"/>
    <w:rsid w:val="003940D9"/>
    <w:rsid w:val="003942E1"/>
    <w:rsid w:val="003958FD"/>
    <w:rsid w:val="00395E96"/>
    <w:rsid w:val="00395F25"/>
    <w:rsid w:val="003A09FD"/>
    <w:rsid w:val="003A154E"/>
    <w:rsid w:val="003A164D"/>
    <w:rsid w:val="003A253E"/>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8AE"/>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630"/>
    <w:rsid w:val="003E4BC5"/>
    <w:rsid w:val="003E56DB"/>
    <w:rsid w:val="003E5BC0"/>
    <w:rsid w:val="003F0225"/>
    <w:rsid w:val="003F2372"/>
    <w:rsid w:val="003F2B2A"/>
    <w:rsid w:val="003F476F"/>
    <w:rsid w:val="003F4E5F"/>
    <w:rsid w:val="003F59A1"/>
    <w:rsid w:val="003F5E8A"/>
    <w:rsid w:val="003F6D1D"/>
    <w:rsid w:val="004002C1"/>
    <w:rsid w:val="00400E74"/>
    <w:rsid w:val="00401638"/>
    <w:rsid w:val="00401FD1"/>
    <w:rsid w:val="00403B6C"/>
    <w:rsid w:val="00404571"/>
    <w:rsid w:val="00406782"/>
    <w:rsid w:val="00406A4E"/>
    <w:rsid w:val="00407B6E"/>
    <w:rsid w:val="00410789"/>
    <w:rsid w:val="00410F02"/>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2B8"/>
    <w:rsid w:val="00432546"/>
    <w:rsid w:val="0043296F"/>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5B83"/>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251"/>
    <w:rsid w:val="004748A5"/>
    <w:rsid w:val="004756FE"/>
    <w:rsid w:val="004757F9"/>
    <w:rsid w:val="00475856"/>
    <w:rsid w:val="0047618E"/>
    <w:rsid w:val="00476FEC"/>
    <w:rsid w:val="00480ADB"/>
    <w:rsid w:val="00480F15"/>
    <w:rsid w:val="004813F7"/>
    <w:rsid w:val="004818BC"/>
    <w:rsid w:val="00482441"/>
    <w:rsid w:val="00482F6C"/>
    <w:rsid w:val="00483044"/>
    <w:rsid w:val="004831A7"/>
    <w:rsid w:val="00484300"/>
    <w:rsid w:val="00484A69"/>
    <w:rsid w:val="0048562D"/>
    <w:rsid w:val="004856BC"/>
    <w:rsid w:val="004858E5"/>
    <w:rsid w:val="0048664A"/>
    <w:rsid w:val="00486B4A"/>
    <w:rsid w:val="00490890"/>
    <w:rsid w:val="0049102C"/>
    <w:rsid w:val="00491353"/>
    <w:rsid w:val="004918FD"/>
    <w:rsid w:val="00493354"/>
    <w:rsid w:val="004941F0"/>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340"/>
    <w:rsid w:val="004C09C0"/>
    <w:rsid w:val="004C1BB7"/>
    <w:rsid w:val="004C2358"/>
    <w:rsid w:val="004C35BD"/>
    <w:rsid w:val="004C602E"/>
    <w:rsid w:val="004C6C27"/>
    <w:rsid w:val="004C6C3F"/>
    <w:rsid w:val="004C7F91"/>
    <w:rsid w:val="004D0001"/>
    <w:rsid w:val="004D03F4"/>
    <w:rsid w:val="004D05A4"/>
    <w:rsid w:val="004D2B5A"/>
    <w:rsid w:val="004D2FAE"/>
    <w:rsid w:val="004D371C"/>
    <w:rsid w:val="004D37D9"/>
    <w:rsid w:val="004D50D0"/>
    <w:rsid w:val="004D53E2"/>
    <w:rsid w:val="004D774B"/>
    <w:rsid w:val="004D7821"/>
    <w:rsid w:val="004E045E"/>
    <w:rsid w:val="004E0D71"/>
    <w:rsid w:val="004E2003"/>
    <w:rsid w:val="004E29B3"/>
    <w:rsid w:val="004E34B5"/>
    <w:rsid w:val="004E4451"/>
    <w:rsid w:val="004E4AB6"/>
    <w:rsid w:val="004E5B19"/>
    <w:rsid w:val="004E6476"/>
    <w:rsid w:val="004E6D38"/>
    <w:rsid w:val="004F04FE"/>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07E09"/>
    <w:rsid w:val="00511739"/>
    <w:rsid w:val="00511CF8"/>
    <w:rsid w:val="005124C9"/>
    <w:rsid w:val="005124CF"/>
    <w:rsid w:val="005154E5"/>
    <w:rsid w:val="00516A23"/>
    <w:rsid w:val="00517738"/>
    <w:rsid w:val="005177BF"/>
    <w:rsid w:val="005177EA"/>
    <w:rsid w:val="00517C76"/>
    <w:rsid w:val="00521D36"/>
    <w:rsid w:val="00523D39"/>
    <w:rsid w:val="00525073"/>
    <w:rsid w:val="0052522F"/>
    <w:rsid w:val="00526832"/>
    <w:rsid w:val="00527066"/>
    <w:rsid w:val="00527BE2"/>
    <w:rsid w:val="00527C67"/>
    <w:rsid w:val="00527D9A"/>
    <w:rsid w:val="00531A01"/>
    <w:rsid w:val="0053213C"/>
    <w:rsid w:val="0053403E"/>
    <w:rsid w:val="0053488A"/>
    <w:rsid w:val="00534AB0"/>
    <w:rsid w:val="005355AE"/>
    <w:rsid w:val="005367DB"/>
    <w:rsid w:val="00540C25"/>
    <w:rsid w:val="005425FC"/>
    <w:rsid w:val="00544048"/>
    <w:rsid w:val="0054409A"/>
    <w:rsid w:val="00544351"/>
    <w:rsid w:val="00546BFA"/>
    <w:rsid w:val="00547EAF"/>
    <w:rsid w:val="00552ABE"/>
    <w:rsid w:val="00553517"/>
    <w:rsid w:val="005537DE"/>
    <w:rsid w:val="00554226"/>
    <w:rsid w:val="00554E1D"/>
    <w:rsid w:val="005550A0"/>
    <w:rsid w:val="0055528E"/>
    <w:rsid w:val="00555808"/>
    <w:rsid w:val="00555C9A"/>
    <w:rsid w:val="00556588"/>
    <w:rsid w:val="005569D4"/>
    <w:rsid w:val="0056204C"/>
    <w:rsid w:val="005621DC"/>
    <w:rsid w:val="005633B2"/>
    <w:rsid w:val="00563D9D"/>
    <w:rsid w:val="005645AA"/>
    <w:rsid w:val="00564F93"/>
    <w:rsid w:val="00565A09"/>
    <w:rsid w:val="00566ADF"/>
    <w:rsid w:val="00566C60"/>
    <w:rsid w:val="005679AD"/>
    <w:rsid w:val="00567AB2"/>
    <w:rsid w:val="00567E6D"/>
    <w:rsid w:val="005702E8"/>
    <w:rsid w:val="00571EB6"/>
    <w:rsid w:val="00572219"/>
    <w:rsid w:val="0057299E"/>
    <w:rsid w:val="005735B2"/>
    <w:rsid w:val="00575291"/>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71"/>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23F5"/>
    <w:rsid w:val="005A36D7"/>
    <w:rsid w:val="005A64F6"/>
    <w:rsid w:val="005A78F6"/>
    <w:rsid w:val="005A7AE0"/>
    <w:rsid w:val="005B030E"/>
    <w:rsid w:val="005B0839"/>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D6B"/>
    <w:rsid w:val="005E2E8C"/>
    <w:rsid w:val="005E2FE8"/>
    <w:rsid w:val="005E3384"/>
    <w:rsid w:val="005E3F3E"/>
    <w:rsid w:val="005E3FAF"/>
    <w:rsid w:val="005E4D94"/>
    <w:rsid w:val="005E7F1C"/>
    <w:rsid w:val="005F01D9"/>
    <w:rsid w:val="005F2796"/>
    <w:rsid w:val="005F2ACE"/>
    <w:rsid w:val="005F2D78"/>
    <w:rsid w:val="005F304E"/>
    <w:rsid w:val="005F36AE"/>
    <w:rsid w:val="005F4EF1"/>
    <w:rsid w:val="005F4EFC"/>
    <w:rsid w:val="005F5640"/>
    <w:rsid w:val="005F6171"/>
    <w:rsid w:val="005F7336"/>
    <w:rsid w:val="005F7990"/>
    <w:rsid w:val="005F7C32"/>
    <w:rsid w:val="00601AEE"/>
    <w:rsid w:val="006024AB"/>
    <w:rsid w:val="00604695"/>
    <w:rsid w:val="006049EC"/>
    <w:rsid w:val="00606B42"/>
    <w:rsid w:val="00606B8C"/>
    <w:rsid w:val="00607B3F"/>
    <w:rsid w:val="00610224"/>
    <w:rsid w:val="00610419"/>
    <w:rsid w:val="0061052B"/>
    <w:rsid w:val="0061189B"/>
    <w:rsid w:val="00611EEE"/>
    <w:rsid w:val="00612373"/>
    <w:rsid w:val="006134C2"/>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0DA"/>
    <w:rsid w:val="0069284B"/>
    <w:rsid w:val="006930AF"/>
    <w:rsid w:val="00696BD3"/>
    <w:rsid w:val="006A0332"/>
    <w:rsid w:val="006A0687"/>
    <w:rsid w:val="006A178E"/>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182"/>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0946"/>
    <w:rsid w:val="006E18B9"/>
    <w:rsid w:val="006E1E3F"/>
    <w:rsid w:val="006E22A9"/>
    <w:rsid w:val="006E35BD"/>
    <w:rsid w:val="006E3745"/>
    <w:rsid w:val="006E5683"/>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481"/>
    <w:rsid w:val="00711FF0"/>
    <w:rsid w:val="00712141"/>
    <w:rsid w:val="0071303F"/>
    <w:rsid w:val="00713BF3"/>
    <w:rsid w:val="007144F4"/>
    <w:rsid w:val="0071547A"/>
    <w:rsid w:val="007164B9"/>
    <w:rsid w:val="007164FB"/>
    <w:rsid w:val="00717BAE"/>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0EE3"/>
    <w:rsid w:val="00742385"/>
    <w:rsid w:val="0074436E"/>
    <w:rsid w:val="00745ADA"/>
    <w:rsid w:val="00746629"/>
    <w:rsid w:val="00747577"/>
    <w:rsid w:val="00750A5F"/>
    <w:rsid w:val="007517B2"/>
    <w:rsid w:val="0075193E"/>
    <w:rsid w:val="00752483"/>
    <w:rsid w:val="007527F6"/>
    <w:rsid w:val="007534DB"/>
    <w:rsid w:val="00753CF7"/>
    <w:rsid w:val="007540BF"/>
    <w:rsid w:val="00754334"/>
    <w:rsid w:val="00754968"/>
    <w:rsid w:val="00754ECE"/>
    <w:rsid w:val="007554B0"/>
    <w:rsid w:val="00757405"/>
    <w:rsid w:val="00760B94"/>
    <w:rsid w:val="00760E60"/>
    <w:rsid w:val="0076159F"/>
    <w:rsid w:val="007631BA"/>
    <w:rsid w:val="007632D9"/>
    <w:rsid w:val="0076434A"/>
    <w:rsid w:val="00764594"/>
    <w:rsid w:val="00764816"/>
    <w:rsid w:val="00764AC7"/>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6EFF"/>
    <w:rsid w:val="00787B1F"/>
    <w:rsid w:val="00790466"/>
    <w:rsid w:val="00790C68"/>
    <w:rsid w:val="007916DF"/>
    <w:rsid w:val="0079195B"/>
    <w:rsid w:val="007919A3"/>
    <w:rsid w:val="00791C06"/>
    <w:rsid w:val="0079556B"/>
    <w:rsid w:val="007959AF"/>
    <w:rsid w:val="00796335"/>
    <w:rsid w:val="007963A1"/>
    <w:rsid w:val="0079751F"/>
    <w:rsid w:val="007A00C5"/>
    <w:rsid w:val="007A0E2B"/>
    <w:rsid w:val="007A1B95"/>
    <w:rsid w:val="007A243D"/>
    <w:rsid w:val="007A2700"/>
    <w:rsid w:val="007A3691"/>
    <w:rsid w:val="007A46C8"/>
    <w:rsid w:val="007A493E"/>
    <w:rsid w:val="007A4D7E"/>
    <w:rsid w:val="007A5081"/>
    <w:rsid w:val="007A61AE"/>
    <w:rsid w:val="007A6CE0"/>
    <w:rsid w:val="007A73F1"/>
    <w:rsid w:val="007A7771"/>
    <w:rsid w:val="007A7B33"/>
    <w:rsid w:val="007A7E11"/>
    <w:rsid w:val="007A7F5C"/>
    <w:rsid w:val="007B0A9C"/>
    <w:rsid w:val="007B0B79"/>
    <w:rsid w:val="007B1375"/>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17A7"/>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36A"/>
    <w:rsid w:val="00827CC4"/>
    <w:rsid w:val="00827E2E"/>
    <w:rsid w:val="00830245"/>
    <w:rsid w:val="0083061C"/>
    <w:rsid w:val="00830995"/>
    <w:rsid w:val="008310EE"/>
    <w:rsid w:val="00831676"/>
    <w:rsid w:val="008319C7"/>
    <w:rsid w:val="00831D4E"/>
    <w:rsid w:val="008322B8"/>
    <w:rsid w:val="00832878"/>
    <w:rsid w:val="00832B54"/>
    <w:rsid w:val="00832BD5"/>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1B4F"/>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4B10"/>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487"/>
    <w:rsid w:val="008A4F49"/>
    <w:rsid w:val="008A64E8"/>
    <w:rsid w:val="008A6A1B"/>
    <w:rsid w:val="008B07E0"/>
    <w:rsid w:val="008B0970"/>
    <w:rsid w:val="008B11F2"/>
    <w:rsid w:val="008B26A0"/>
    <w:rsid w:val="008B5166"/>
    <w:rsid w:val="008B58C9"/>
    <w:rsid w:val="008B5BED"/>
    <w:rsid w:val="008B7C55"/>
    <w:rsid w:val="008C04A2"/>
    <w:rsid w:val="008C0F4D"/>
    <w:rsid w:val="008C0F68"/>
    <w:rsid w:val="008C3E5F"/>
    <w:rsid w:val="008C48DA"/>
    <w:rsid w:val="008C541E"/>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488"/>
    <w:rsid w:val="008D36F6"/>
    <w:rsid w:val="008D6215"/>
    <w:rsid w:val="008D68CB"/>
    <w:rsid w:val="008E0C57"/>
    <w:rsid w:val="008E176A"/>
    <w:rsid w:val="008E3524"/>
    <w:rsid w:val="008E3E59"/>
    <w:rsid w:val="008E403C"/>
    <w:rsid w:val="008E4445"/>
    <w:rsid w:val="008E46EB"/>
    <w:rsid w:val="008E480A"/>
    <w:rsid w:val="008E4D43"/>
    <w:rsid w:val="008E4E57"/>
    <w:rsid w:val="008E525D"/>
    <w:rsid w:val="008E57CF"/>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5B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37D41"/>
    <w:rsid w:val="00940C90"/>
    <w:rsid w:val="00940D13"/>
    <w:rsid w:val="00940D14"/>
    <w:rsid w:val="00941542"/>
    <w:rsid w:val="00942E9F"/>
    <w:rsid w:val="0094338D"/>
    <w:rsid w:val="0094342A"/>
    <w:rsid w:val="00944753"/>
    <w:rsid w:val="00944A1B"/>
    <w:rsid w:val="009455EA"/>
    <w:rsid w:val="00945690"/>
    <w:rsid w:val="00946776"/>
    <w:rsid w:val="009522B8"/>
    <w:rsid w:val="00952FF8"/>
    <w:rsid w:val="0095359D"/>
    <w:rsid w:val="009544FD"/>
    <w:rsid w:val="009551A5"/>
    <w:rsid w:val="0095653D"/>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948"/>
    <w:rsid w:val="00971B4F"/>
    <w:rsid w:val="00972DD6"/>
    <w:rsid w:val="00972E2F"/>
    <w:rsid w:val="009730AD"/>
    <w:rsid w:val="009738C6"/>
    <w:rsid w:val="00974996"/>
    <w:rsid w:val="00975C3D"/>
    <w:rsid w:val="00975EC0"/>
    <w:rsid w:val="009766D9"/>
    <w:rsid w:val="009769D2"/>
    <w:rsid w:val="00976D3F"/>
    <w:rsid w:val="009772F7"/>
    <w:rsid w:val="009778FB"/>
    <w:rsid w:val="00980A97"/>
    <w:rsid w:val="00980F2B"/>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5B5D"/>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2F7A"/>
    <w:rsid w:val="009D34F6"/>
    <w:rsid w:val="009D3705"/>
    <w:rsid w:val="009D3DCE"/>
    <w:rsid w:val="009D549E"/>
    <w:rsid w:val="009D62E0"/>
    <w:rsid w:val="009E0A1A"/>
    <w:rsid w:val="009E12CA"/>
    <w:rsid w:val="009E1DFA"/>
    <w:rsid w:val="009E1FEE"/>
    <w:rsid w:val="009E21A7"/>
    <w:rsid w:val="009E2692"/>
    <w:rsid w:val="009E2A91"/>
    <w:rsid w:val="009E2FCF"/>
    <w:rsid w:val="009E30FF"/>
    <w:rsid w:val="009E32E7"/>
    <w:rsid w:val="009E3676"/>
    <w:rsid w:val="009E3C29"/>
    <w:rsid w:val="009E4B2A"/>
    <w:rsid w:val="009E5BFB"/>
    <w:rsid w:val="009E6997"/>
    <w:rsid w:val="009E7151"/>
    <w:rsid w:val="009E7DBD"/>
    <w:rsid w:val="009F1343"/>
    <w:rsid w:val="009F33B0"/>
    <w:rsid w:val="009F3F2F"/>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348B"/>
    <w:rsid w:val="00A14577"/>
    <w:rsid w:val="00A14D9B"/>
    <w:rsid w:val="00A14DDA"/>
    <w:rsid w:val="00A15F2B"/>
    <w:rsid w:val="00A167FB"/>
    <w:rsid w:val="00A1734F"/>
    <w:rsid w:val="00A21BAC"/>
    <w:rsid w:val="00A21D8A"/>
    <w:rsid w:val="00A23BA5"/>
    <w:rsid w:val="00A25D1C"/>
    <w:rsid w:val="00A26337"/>
    <w:rsid w:val="00A26C5F"/>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37BF9"/>
    <w:rsid w:val="00A40506"/>
    <w:rsid w:val="00A42819"/>
    <w:rsid w:val="00A43770"/>
    <w:rsid w:val="00A44C44"/>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0E8"/>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67C"/>
    <w:rsid w:val="00A8279C"/>
    <w:rsid w:val="00A82ACC"/>
    <w:rsid w:val="00A8323A"/>
    <w:rsid w:val="00A83667"/>
    <w:rsid w:val="00A83961"/>
    <w:rsid w:val="00A86D2B"/>
    <w:rsid w:val="00A86E24"/>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084"/>
    <w:rsid w:val="00AB47D5"/>
    <w:rsid w:val="00AB47DB"/>
    <w:rsid w:val="00AB49AD"/>
    <w:rsid w:val="00AB6040"/>
    <w:rsid w:val="00AB6417"/>
    <w:rsid w:val="00AB6EC4"/>
    <w:rsid w:val="00AB703A"/>
    <w:rsid w:val="00AC06CA"/>
    <w:rsid w:val="00AC23E1"/>
    <w:rsid w:val="00AC2503"/>
    <w:rsid w:val="00AC2956"/>
    <w:rsid w:val="00AC384E"/>
    <w:rsid w:val="00AC39E0"/>
    <w:rsid w:val="00AC47BB"/>
    <w:rsid w:val="00AD083B"/>
    <w:rsid w:val="00AD384E"/>
    <w:rsid w:val="00AD387D"/>
    <w:rsid w:val="00AD3937"/>
    <w:rsid w:val="00AD4150"/>
    <w:rsid w:val="00AD4AE4"/>
    <w:rsid w:val="00AD5CCB"/>
    <w:rsid w:val="00AD644C"/>
    <w:rsid w:val="00AD6B03"/>
    <w:rsid w:val="00AD75A8"/>
    <w:rsid w:val="00AD7ED1"/>
    <w:rsid w:val="00AE165D"/>
    <w:rsid w:val="00AE17EA"/>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0DD5"/>
    <w:rsid w:val="00B010DC"/>
    <w:rsid w:val="00B02A28"/>
    <w:rsid w:val="00B04492"/>
    <w:rsid w:val="00B04DDC"/>
    <w:rsid w:val="00B1012C"/>
    <w:rsid w:val="00B106B3"/>
    <w:rsid w:val="00B1150A"/>
    <w:rsid w:val="00B136A1"/>
    <w:rsid w:val="00B15584"/>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0C1"/>
    <w:rsid w:val="00B9069B"/>
    <w:rsid w:val="00B91AA1"/>
    <w:rsid w:val="00B91D9C"/>
    <w:rsid w:val="00B92647"/>
    <w:rsid w:val="00B93A30"/>
    <w:rsid w:val="00B93EA0"/>
    <w:rsid w:val="00B94815"/>
    <w:rsid w:val="00B94AB3"/>
    <w:rsid w:val="00B95853"/>
    <w:rsid w:val="00B9689A"/>
    <w:rsid w:val="00B973CD"/>
    <w:rsid w:val="00BA1F9E"/>
    <w:rsid w:val="00BA2005"/>
    <w:rsid w:val="00BA2339"/>
    <w:rsid w:val="00BA26A9"/>
    <w:rsid w:val="00BA28A7"/>
    <w:rsid w:val="00BA3266"/>
    <w:rsid w:val="00BA3AA3"/>
    <w:rsid w:val="00BA50C6"/>
    <w:rsid w:val="00BA5CCF"/>
    <w:rsid w:val="00BA60DC"/>
    <w:rsid w:val="00BA6B34"/>
    <w:rsid w:val="00BA7A52"/>
    <w:rsid w:val="00BB04EE"/>
    <w:rsid w:val="00BB3D0E"/>
    <w:rsid w:val="00BB403C"/>
    <w:rsid w:val="00BB4E1C"/>
    <w:rsid w:val="00BB50E7"/>
    <w:rsid w:val="00BB5C5F"/>
    <w:rsid w:val="00BB5E46"/>
    <w:rsid w:val="00BB73B5"/>
    <w:rsid w:val="00BC019C"/>
    <w:rsid w:val="00BC088D"/>
    <w:rsid w:val="00BC13BE"/>
    <w:rsid w:val="00BC18BD"/>
    <w:rsid w:val="00BC1AF0"/>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C7E64"/>
    <w:rsid w:val="00BD09B6"/>
    <w:rsid w:val="00BD1F5E"/>
    <w:rsid w:val="00BD2187"/>
    <w:rsid w:val="00BD2C23"/>
    <w:rsid w:val="00BD32EC"/>
    <w:rsid w:val="00BD376E"/>
    <w:rsid w:val="00BD4003"/>
    <w:rsid w:val="00BD5308"/>
    <w:rsid w:val="00BD585E"/>
    <w:rsid w:val="00BD6FF8"/>
    <w:rsid w:val="00BE0300"/>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6C6"/>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27EB1"/>
    <w:rsid w:val="00C3194E"/>
    <w:rsid w:val="00C33CAD"/>
    <w:rsid w:val="00C33FA6"/>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6BAB"/>
    <w:rsid w:val="00C50448"/>
    <w:rsid w:val="00C5060F"/>
    <w:rsid w:val="00C506EA"/>
    <w:rsid w:val="00C512E0"/>
    <w:rsid w:val="00C51825"/>
    <w:rsid w:val="00C5205D"/>
    <w:rsid w:val="00C52073"/>
    <w:rsid w:val="00C52331"/>
    <w:rsid w:val="00C537E8"/>
    <w:rsid w:val="00C54204"/>
    <w:rsid w:val="00C6051C"/>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452E"/>
    <w:rsid w:val="00C760EF"/>
    <w:rsid w:val="00C767DF"/>
    <w:rsid w:val="00C76A3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26E"/>
    <w:rsid w:val="00CA03B8"/>
    <w:rsid w:val="00CA0828"/>
    <w:rsid w:val="00CA097D"/>
    <w:rsid w:val="00CA102E"/>
    <w:rsid w:val="00CA2A3D"/>
    <w:rsid w:val="00CA3A09"/>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C7699"/>
    <w:rsid w:val="00CC7812"/>
    <w:rsid w:val="00CD05B6"/>
    <w:rsid w:val="00CD0A6D"/>
    <w:rsid w:val="00CD1289"/>
    <w:rsid w:val="00CD1563"/>
    <w:rsid w:val="00CD215C"/>
    <w:rsid w:val="00CD27CF"/>
    <w:rsid w:val="00CD2B45"/>
    <w:rsid w:val="00CD2DAF"/>
    <w:rsid w:val="00CD30CA"/>
    <w:rsid w:val="00CD3C97"/>
    <w:rsid w:val="00CD4365"/>
    <w:rsid w:val="00CD4451"/>
    <w:rsid w:val="00CD5423"/>
    <w:rsid w:val="00CD580E"/>
    <w:rsid w:val="00CD61B2"/>
    <w:rsid w:val="00CD6589"/>
    <w:rsid w:val="00CD6E40"/>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6532"/>
    <w:rsid w:val="00D17447"/>
    <w:rsid w:val="00D17BCF"/>
    <w:rsid w:val="00D2106F"/>
    <w:rsid w:val="00D2484F"/>
    <w:rsid w:val="00D25911"/>
    <w:rsid w:val="00D266AA"/>
    <w:rsid w:val="00D266DF"/>
    <w:rsid w:val="00D2753C"/>
    <w:rsid w:val="00D31737"/>
    <w:rsid w:val="00D317CE"/>
    <w:rsid w:val="00D31C32"/>
    <w:rsid w:val="00D3260C"/>
    <w:rsid w:val="00D32E49"/>
    <w:rsid w:val="00D32EB9"/>
    <w:rsid w:val="00D33DD1"/>
    <w:rsid w:val="00D35A41"/>
    <w:rsid w:val="00D35C13"/>
    <w:rsid w:val="00D36772"/>
    <w:rsid w:val="00D3709F"/>
    <w:rsid w:val="00D37F0F"/>
    <w:rsid w:val="00D37FDF"/>
    <w:rsid w:val="00D40556"/>
    <w:rsid w:val="00D40B15"/>
    <w:rsid w:val="00D41D00"/>
    <w:rsid w:val="00D42C66"/>
    <w:rsid w:val="00D43CB0"/>
    <w:rsid w:val="00D440C8"/>
    <w:rsid w:val="00D44201"/>
    <w:rsid w:val="00D449A0"/>
    <w:rsid w:val="00D45301"/>
    <w:rsid w:val="00D45658"/>
    <w:rsid w:val="00D45ADE"/>
    <w:rsid w:val="00D4680B"/>
    <w:rsid w:val="00D472D2"/>
    <w:rsid w:val="00D47FCB"/>
    <w:rsid w:val="00D50E00"/>
    <w:rsid w:val="00D51B3F"/>
    <w:rsid w:val="00D52833"/>
    <w:rsid w:val="00D54337"/>
    <w:rsid w:val="00D54B91"/>
    <w:rsid w:val="00D5516B"/>
    <w:rsid w:val="00D56306"/>
    <w:rsid w:val="00D56AA5"/>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77806"/>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47D"/>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358"/>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B90"/>
    <w:rsid w:val="00DD3D7D"/>
    <w:rsid w:val="00DD5039"/>
    <w:rsid w:val="00DD517B"/>
    <w:rsid w:val="00DD5332"/>
    <w:rsid w:val="00DD59B6"/>
    <w:rsid w:val="00DD5BEF"/>
    <w:rsid w:val="00DD5EBE"/>
    <w:rsid w:val="00DD614D"/>
    <w:rsid w:val="00DD7A0F"/>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6EE4"/>
    <w:rsid w:val="00DF7206"/>
    <w:rsid w:val="00DF78D4"/>
    <w:rsid w:val="00E024B3"/>
    <w:rsid w:val="00E034B2"/>
    <w:rsid w:val="00E0443C"/>
    <w:rsid w:val="00E0583B"/>
    <w:rsid w:val="00E06582"/>
    <w:rsid w:val="00E07307"/>
    <w:rsid w:val="00E076A9"/>
    <w:rsid w:val="00E1094D"/>
    <w:rsid w:val="00E10F9F"/>
    <w:rsid w:val="00E11DDD"/>
    <w:rsid w:val="00E1247C"/>
    <w:rsid w:val="00E13489"/>
    <w:rsid w:val="00E14E9B"/>
    <w:rsid w:val="00E15DFA"/>
    <w:rsid w:val="00E16AD2"/>
    <w:rsid w:val="00E16C86"/>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887"/>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481"/>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43C8"/>
    <w:rsid w:val="00EB0465"/>
    <w:rsid w:val="00EB08CD"/>
    <w:rsid w:val="00EB0A20"/>
    <w:rsid w:val="00EB2252"/>
    <w:rsid w:val="00EB36E7"/>
    <w:rsid w:val="00EB444E"/>
    <w:rsid w:val="00EB4F95"/>
    <w:rsid w:val="00EB64F6"/>
    <w:rsid w:val="00EB66F6"/>
    <w:rsid w:val="00EB79E0"/>
    <w:rsid w:val="00EC0064"/>
    <w:rsid w:val="00EC00A4"/>
    <w:rsid w:val="00EC0B89"/>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5FA3"/>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303"/>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0AA5"/>
    <w:rsid w:val="00EF15C9"/>
    <w:rsid w:val="00EF1F2F"/>
    <w:rsid w:val="00EF232B"/>
    <w:rsid w:val="00EF2CE5"/>
    <w:rsid w:val="00EF2DC5"/>
    <w:rsid w:val="00EF353B"/>
    <w:rsid w:val="00EF3886"/>
    <w:rsid w:val="00EF581B"/>
    <w:rsid w:val="00EF5DC7"/>
    <w:rsid w:val="00EF7852"/>
    <w:rsid w:val="00EF7CA6"/>
    <w:rsid w:val="00F010BE"/>
    <w:rsid w:val="00F016F6"/>
    <w:rsid w:val="00F0406C"/>
    <w:rsid w:val="00F051E3"/>
    <w:rsid w:val="00F05DAA"/>
    <w:rsid w:val="00F06612"/>
    <w:rsid w:val="00F067F6"/>
    <w:rsid w:val="00F079C8"/>
    <w:rsid w:val="00F106CD"/>
    <w:rsid w:val="00F11B1B"/>
    <w:rsid w:val="00F121C4"/>
    <w:rsid w:val="00F1262F"/>
    <w:rsid w:val="00F13AC8"/>
    <w:rsid w:val="00F14093"/>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6E4"/>
    <w:rsid w:val="00F4375B"/>
    <w:rsid w:val="00F44932"/>
    <w:rsid w:val="00F4630A"/>
    <w:rsid w:val="00F46CA7"/>
    <w:rsid w:val="00F47D50"/>
    <w:rsid w:val="00F47E38"/>
    <w:rsid w:val="00F52CC4"/>
    <w:rsid w:val="00F52D2E"/>
    <w:rsid w:val="00F53B51"/>
    <w:rsid w:val="00F54212"/>
    <w:rsid w:val="00F60282"/>
    <w:rsid w:val="00F64380"/>
    <w:rsid w:val="00F644AF"/>
    <w:rsid w:val="00F653AE"/>
    <w:rsid w:val="00F654FA"/>
    <w:rsid w:val="00F66E71"/>
    <w:rsid w:val="00F67769"/>
    <w:rsid w:val="00F67AF9"/>
    <w:rsid w:val="00F7023B"/>
    <w:rsid w:val="00F71AE6"/>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3AD"/>
    <w:rsid w:val="00F93BE7"/>
    <w:rsid w:val="00F93C6E"/>
    <w:rsid w:val="00F93FDC"/>
    <w:rsid w:val="00F952FB"/>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2E3"/>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5C93"/>
    <w:rsid w:val="00FE5EF8"/>
    <w:rsid w:val="00FE6E33"/>
    <w:rsid w:val="00FF289A"/>
    <w:rsid w:val="00FF40B0"/>
    <w:rsid w:val="00FF4347"/>
    <w:rsid w:val="00FF43E0"/>
    <w:rsid w:val="00FF4515"/>
    <w:rsid w:val="00FF464C"/>
    <w:rsid w:val="00FF4C39"/>
    <w:rsid w:val="00FF6735"/>
    <w:rsid w:val="00FF713E"/>
    <w:rsid w:val="00FF71B2"/>
    <w:rsid w:val="00FF75DB"/>
    <w:rsid w:val="13F35FE3"/>
    <w:rsid w:val="1E820B82"/>
    <w:rsid w:val="2FAA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25"/>
    <w:qFormat/>
    <w:uiPriority w:val="0"/>
    <w:rPr>
      <w:rFonts w:ascii="宋体" w:eastAsia="宋体"/>
      <w:sz w:val="18"/>
      <w:szCs w:val="18"/>
    </w:rPr>
  </w:style>
  <w:style w:type="paragraph" w:styleId="3">
    <w:name w:val="Date"/>
    <w:basedOn w:val="1"/>
    <w:next w:val="1"/>
    <w:link w:val="12"/>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uiPriority w:val="0"/>
  </w:style>
  <w:style w:type="character" w:customStyle="1" w:styleId="11">
    <w:name w:val="批注框文本 Char"/>
    <w:link w:val="4"/>
    <w:qFormat/>
    <w:uiPriority w:val="0"/>
    <w:rPr>
      <w:rFonts w:eastAsia="方正仿宋_GBK"/>
      <w:kern w:val="2"/>
      <w:sz w:val="18"/>
      <w:szCs w:val="18"/>
    </w:rPr>
  </w:style>
  <w:style w:type="character" w:customStyle="1" w:styleId="12">
    <w:name w:val="日期 Char"/>
    <w:link w:val="3"/>
    <w:qFormat/>
    <w:uiPriority w:val="0"/>
    <w:rPr>
      <w:rFonts w:eastAsia="方正仿宋_GBK"/>
      <w:kern w:val="2"/>
      <w:sz w:val="32"/>
    </w:rPr>
  </w:style>
  <w:style w:type="paragraph" w:customStyle="1" w:styleId="13">
    <w:name w:val="p0"/>
    <w:basedOn w:val="1"/>
    <w:qFormat/>
    <w:uiPriority w:val="0"/>
    <w:pPr>
      <w:widowControl/>
    </w:pPr>
    <w:rPr>
      <w:rFonts w:eastAsia="宋体"/>
      <w:kern w:val="0"/>
      <w:sz w:val="21"/>
      <w:szCs w:val="21"/>
    </w:rPr>
  </w:style>
  <w:style w:type="paragraph" w:customStyle="1" w:styleId="14">
    <w:name w:val="p15"/>
    <w:basedOn w:val="1"/>
    <w:qFormat/>
    <w:uiPriority w:val="0"/>
    <w:pPr>
      <w:widowControl/>
    </w:pPr>
    <w:rPr>
      <w:rFonts w:eastAsia="宋体"/>
      <w:kern w:val="0"/>
      <w:sz w:val="21"/>
      <w:szCs w:val="21"/>
    </w:rPr>
  </w:style>
  <w:style w:type="paragraph" w:customStyle="1" w:styleId="15">
    <w:name w:val="小标宋标题"/>
    <w:basedOn w:val="1"/>
    <w:link w:val="16"/>
    <w:qFormat/>
    <w:uiPriority w:val="0"/>
    <w:pPr>
      <w:spacing w:line="640" w:lineRule="exact"/>
      <w:jc w:val="center"/>
    </w:pPr>
    <w:rPr>
      <w:rFonts w:eastAsia="方正小标宋_GBK"/>
      <w:sz w:val="44"/>
      <w:szCs w:val="44"/>
    </w:rPr>
  </w:style>
  <w:style w:type="character" w:customStyle="1" w:styleId="16">
    <w:name w:val="小标宋标题 Char"/>
    <w:link w:val="15"/>
    <w:qFormat/>
    <w:uiPriority w:val="0"/>
    <w:rPr>
      <w:rFonts w:eastAsia="方正小标宋_GBK"/>
      <w:kern w:val="2"/>
      <w:sz w:val="44"/>
      <w:szCs w:val="44"/>
    </w:rPr>
  </w:style>
  <w:style w:type="paragraph" w:customStyle="1" w:styleId="17">
    <w:name w:val="黑体顶格"/>
    <w:basedOn w:val="1"/>
    <w:link w:val="18"/>
    <w:qFormat/>
    <w:uiPriority w:val="0"/>
    <w:pPr>
      <w:jc w:val="left"/>
    </w:pPr>
    <w:rPr>
      <w:rFonts w:eastAsia="方正黑体_GBK"/>
      <w:szCs w:val="32"/>
    </w:rPr>
  </w:style>
  <w:style w:type="character" w:customStyle="1" w:styleId="18">
    <w:name w:val="黑体顶格 Char"/>
    <w:link w:val="17"/>
    <w:qFormat/>
    <w:uiPriority w:val="0"/>
    <w:rPr>
      <w:rFonts w:eastAsia="方正黑体_GBK"/>
      <w:kern w:val="2"/>
      <w:sz w:val="32"/>
      <w:szCs w:val="32"/>
    </w:rPr>
  </w:style>
  <w:style w:type="paragraph" w:customStyle="1" w:styleId="19">
    <w:name w:val="一级标题"/>
    <w:basedOn w:val="1"/>
    <w:link w:val="20"/>
    <w:qFormat/>
    <w:uiPriority w:val="0"/>
    <w:pPr>
      <w:ind w:firstLine="640" w:firstLineChars="200"/>
      <w:jc w:val="left"/>
    </w:pPr>
    <w:rPr>
      <w:rFonts w:ascii="方正黑体_GBK" w:eastAsia="方正黑体_GBK"/>
      <w:szCs w:val="32"/>
    </w:rPr>
  </w:style>
  <w:style w:type="character" w:customStyle="1" w:styleId="20">
    <w:name w:val="一级标题 Char"/>
    <w:link w:val="19"/>
    <w:qFormat/>
    <w:uiPriority w:val="0"/>
    <w:rPr>
      <w:rFonts w:ascii="方正黑体_GBK" w:eastAsia="方正黑体_GBK"/>
      <w:kern w:val="2"/>
      <w:sz w:val="32"/>
      <w:szCs w:val="32"/>
    </w:rPr>
  </w:style>
  <w:style w:type="paragraph" w:customStyle="1" w:styleId="21">
    <w:name w:val="二级标题"/>
    <w:basedOn w:val="1"/>
    <w:link w:val="22"/>
    <w:qFormat/>
    <w:uiPriority w:val="0"/>
    <w:pPr>
      <w:ind w:firstLine="640" w:firstLineChars="200"/>
      <w:jc w:val="left"/>
    </w:pPr>
    <w:rPr>
      <w:rFonts w:ascii="方正楷体_GBK" w:eastAsia="方正楷体_GBK"/>
      <w:szCs w:val="32"/>
    </w:rPr>
  </w:style>
  <w:style w:type="character" w:customStyle="1" w:styleId="22">
    <w:name w:val="二级标题 Char"/>
    <w:link w:val="21"/>
    <w:qFormat/>
    <w:uiPriority w:val="0"/>
    <w:rPr>
      <w:rFonts w:ascii="方正楷体_GBK" w:eastAsia="方正楷体_GBK"/>
      <w:kern w:val="2"/>
      <w:sz w:val="32"/>
      <w:szCs w:val="32"/>
    </w:rPr>
  </w:style>
  <w:style w:type="paragraph" w:customStyle="1" w:styleId="23">
    <w:name w:val="默认段落字体 Para Char Char Char Char Char Char Char"/>
    <w:basedOn w:val="1"/>
    <w:qFormat/>
    <w:uiPriority w:val="0"/>
    <w:rPr>
      <w:rFonts w:ascii="Tahoma" w:hAnsi="Tahoma" w:eastAsia="宋体"/>
      <w:sz w:val="24"/>
      <w:szCs w:val="24"/>
    </w:rPr>
  </w:style>
  <w:style w:type="paragraph" w:customStyle="1" w:styleId="24">
    <w:name w:val="Char5"/>
    <w:basedOn w:val="2"/>
    <w:qFormat/>
    <w:uiPriority w:val="0"/>
    <w:pPr>
      <w:shd w:val="clear" w:color="auto" w:fill="000080"/>
      <w:adjustRightInd w:val="0"/>
      <w:spacing w:line="436" w:lineRule="exact"/>
      <w:ind w:left="357"/>
      <w:jc w:val="left"/>
      <w:outlineLvl w:val="3"/>
    </w:pPr>
    <w:rPr>
      <w:rFonts w:ascii="Times New Roman"/>
      <w:sz w:val="21"/>
      <w:szCs w:val="20"/>
    </w:rPr>
  </w:style>
  <w:style w:type="character" w:customStyle="1" w:styleId="25">
    <w:name w:val="文档结构图 Char"/>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h.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FBAA0-B320-4680-AAFE-100FD92B9B6D}">
  <ds:schemaRefs/>
</ds:datastoreItem>
</file>

<file path=docProps/app.xml><?xml version="1.0" encoding="utf-8"?>
<Properties xmlns="http://schemas.openxmlformats.org/officeDocument/2006/extended-properties" xmlns:vt="http://schemas.openxmlformats.org/officeDocument/2006/docPropsVTypes">
  <Template>hh.dotx</Template>
  <Company>微软用户</Company>
  <Pages>12</Pages>
  <Words>4787</Words>
  <Characters>2366</Characters>
  <Lines>19</Lines>
  <Paragraphs>14</Paragraphs>
  <TotalTime>1</TotalTime>
  <ScaleCrop>false</ScaleCrop>
  <LinksUpToDate>false</LinksUpToDate>
  <CharactersWithSpaces>7139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2019-10-17T03:02:00Z</dcterms:created>
  <dc:creator>HuangHai</dc:creator>
  <cp:lastModifiedBy>red</cp:lastModifiedBy>
  <cp:lastPrinted>2014-02-20T10:00:00Z</cp:lastPrinted>
  <dcterms:modified xsi:type="dcterms:W3CDTF">2022-10-11T02:43:56Z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