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Times New Roman" w:hAnsi="Times New Roman" w:eastAsia="仿宋_GB2312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Times New Roman" w:hAnsi="Times New Roman" w:eastAsia="仿宋_GB2312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重庆市渝北区林业局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关于印发《重庆市渝北区重大林业有害生物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违法行为举报奖励办法》的通知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楷体_GBK" w:cs="Times New Roman"/>
          <w:sz w:val="32"/>
          <w:szCs w:val="20"/>
        </w:rPr>
      </w:pPr>
      <w:r>
        <w:rPr>
          <w:rFonts w:hint="default" w:ascii="Times New Roman" w:hAnsi="Times New Roman" w:eastAsia="方正仿宋_GBK" w:cs="Times New Roman"/>
          <w:sz w:val="32"/>
          <w:szCs w:val="20"/>
        </w:rPr>
        <w:t>渝北林〔2021〕27号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各镇人民政府，各街道办事处，各国有林场：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按照上级有关工作要求，经区林业局党委研究同意，现将《重庆市渝北区重大林业有害生物违法行为举报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奖励办法》印发给你们，请认真贯彻落实。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6"/>
          <w:szCs w:val="36"/>
        </w:rPr>
        <w:t xml:space="preserve">          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/>
        </w:rPr>
        <w:t xml:space="preserve">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重庆市渝北区林业局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                  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2021年2月24日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（此件公开发布）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重庆市渝北区重大林业有害生物违法行为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举报奖励办法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为认真贯彻落实国务院办公厅《关于进一步加强林业有害生物防治工作的意见》（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国办发〔2014〕26号）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重庆市重大林业有害生物防控指挥部办公室《关于加强松材线虫病等灾害联防联治工作的通知》（渝重林防指办〔2019〕41号）精神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严格执行《中华人民共和国森林法》、国务院《植物检疫条例》、《重庆市植物检疫条例》等法律法规，并按照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重庆市林业局办公室《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关于进一步加强林业植物检疫执法工作的通知》（渝林办〔2018〕46号）工作要求，进一步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</w:t>
      </w:r>
      <w:r>
        <w:rPr>
          <w:rFonts w:hint="default" w:ascii="Times New Roman" w:hAnsi="Times New Roman" w:eastAsia="方正仿宋_GBK" w:cs="Times New Roman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强化社会监督，鼓励公众参与，依法惩处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重大林业有害生物防控</w:t>
      </w:r>
      <w:r>
        <w:rPr>
          <w:rFonts w:hint="default" w:ascii="Times New Roman" w:hAnsi="Times New Roman" w:eastAsia="方正仿宋_GBK" w:cs="Times New Roman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违法违规行为，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有效预防和遏制松材线虫病等重大林业有害生物的传播蔓延态势，确保全区森林健康及生态安全，特制定本举报奖励办法。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一、举报范围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凡在重庆市渝北区辖区范围内有以下重大林业有害生物违法行为</w:t>
      </w:r>
      <w:r>
        <w:rPr>
          <w:rFonts w:hint="default" w:ascii="Times New Roman" w:hAnsi="Times New Roman" w:eastAsia="方正仿宋_GBK" w:cs="Times New Roman"/>
          <w:color w:val="000000" w:themeColor="text1"/>
          <w:spacing w:val="8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之一的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color w:val="000000" w:themeColor="text1"/>
          <w:spacing w:val="8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任何组织和个人均可举报：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（一）违法调运、加工、经营、使用、生产林业植物及其产品的；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违法调运、经营、加工、使用松疫木及其制品的；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伪造、涂改、买卖、转让植物检疫单证、印章、标志、封识的；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松材线虫病疫区内企业、农户违法砍伐、私藏和使用疫木的；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（五）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松材线虫病除治企业或除治人员故意丢弃、藏匿疫木在林间或偷运出售以及放任、唆使其他人员搬走疫木的。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二、举报要求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举报时要有明确的被举报人或企业，并尽量提供举报对象的详细情况，包括被举报人信息，违规调运、加工、经营、使用林业植物及其产品品种、数量；违法车辆特征、车牌号、运输路线、违法行为发生地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（二）尽量收集违法人的具体违法事实或初步证据（包括照片、录音等）。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三、奖励原则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（一）举报的线索已经相关部门核实查证属于违法行为的。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4" w:firstLineChars="192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（二）举报奖励对象原则上限于实名举报，对匿名举报的，能够确定举报人真实身份，且举报人愿意领取奖励的。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4" w:firstLineChars="192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（三）同一案件由两个以上举报人分别举报的，奖励第一时间举报人；两人或两人以上联名举报同一案件的，按同一举报奖励，奖金由举报人协商分配。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4" w:firstLineChars="192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（四）举报人为从事本职工作的人员或其授意他人举报的，不予奖励。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4" w:firstLineChars="192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（五）其他不符合法律、法规规定的举报不予奖励。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四、奖励标准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凡举报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违法调运、加工、经营、使用、生产林业植物及其产品的，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</w:t>
      </w:r>
      <w:r>
        <w:rPr>
          <w:rFonts w:hint="default" w:ascii="Times New Roman" w:hAnsi="Times New Roman" w:eastAsia="方正仿宋_GBK" w:cs="Times New Roman"/>
          <w:color w:val="000000" w:themeColor="text1"/>
          <w:spacing w:val="8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调查属实后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，给予举报人奖励人民币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（二）凡举报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违法调运、经营、加工、使用松疫木及其制品的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</w:t>
      </w:r>
      <w:r>
        <w:rPr>
          <w:rFonts w:hint="default" w:ascii="Times New Roman" w:hAnsi="Times New Roman" w:eastAsia="方正仿宋_GBK" w:cs="Times New Roman"/>
          <w:color w:val="000000" w:themeColor="text1"/>
          <w:spacing w:val="8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调查属实后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，给予举报人奖励人民币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200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被司法机关追究刑事责任的，奖励人民币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（三）凡举报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伪造、涂改、买卖、转让植物检疫单证、印章、标志、封识的，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</w:t>
      </w:r>
      <w:r>
        <w:rPr>
          <w:rFonts w:hint="default" w:ascii="Times New Roman" w:hAnsi="Times New Roman" w:eastAsia="方正仿宋_GBK" w:cs="Times New Roman"/>
          <w:color w:val="000000" w:themeColor="text1"/>
          <w:spacing w:val="8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调查属实后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，给予举报人奖励人民币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200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被司法机关追究刑事责任的，奖励人民币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（四）凡举报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农户违法砍伐、私藏和使用疫木的，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</w:t>
      </w:r>
      <w:r>
        <w:rPr>
          <w:rFonts w:hint="default" w:ascii="Times New Roman" w:hAnsi="Times New Roman" w:eastAsia="方正仿宋_GBK" w:cs="Times New Roman"/>
          <w:color w:val="000000" w:themeColor="text1"/>
          <w:spacing w:val="8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调查属实后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，给予举报人奖励人民币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100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（五）凡举报企业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违法砍伐、私藏和使用疫木的，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</w:t>
      </w:r>
      <w:r>
        <w:rPr>
          <w:rFonts w:hint="default" w:ascii="Times New Roman" w:hAnsi="Times New Roman" w:eastAsia="方正仿宋_GBK" w:cs="Times New Roman"/>
          <w:color w:val="000000" w:themeColor="text1"/>
          <w:spacing w:val="8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调查属实后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，给予举报人奖励人民币3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00—1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000元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（疫木1株奖励3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00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元，最高不超过1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000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元；疫木长2米以下的4节算1株，2米以上的2节算1株，枝丫1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公斤以上算1株，不足1株的按1株算）；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被司法机关追究刑事责任的，奖励人民币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（六）凡举报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松材线虫病除治企业或除治人员故意丢弃、藏匿疫木在林间或偷运出售以及放任、唆使其他人员搬走疫木的，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</w:t>
      </w:r>
      <w:r>
        <w:rPr>
          <w:rFonts w:hint="default" w:ascii="Times New Roman" w:hAnsi="Times New Roman" w:eastAsia="方正仿宋_GBK" w:cs="Times New Roman"/>
          <w:color w:val="000000" w:themeColor="text1"/>
          <w:spacing w:val="8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调查属实后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，给予举报人奖励人民币300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—1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000元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（疫木1株奖励3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00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元，最高不超过1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000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元；疫木长2米以下的4节算1株，2米以上的2节算1株，枝丫1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公斤以上算1株，不足1</w:t>
      </w:r>
      <w:r>
        <w:rPr>
          <w:rFonts w:hint="default" w:ascii="Times New Roman" w:hAnsi="Times New Roman" w:eastAsia="方正仿宋_GBK" w:cs="Times New Roman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株的按1株算）；</w:t>
      </w:r>
      <w:r>
        <w:rPr>
          <w:rFonts w:hint="default" w:ascii="Times New Roman" w:hAnsi="Times New Roman" w:eastAsia="方正仿宋_GBK" w:cs="Times New Roman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被司法机关追究刑事责任的，奖励人民币</w:t>
      </w:r>
      <w:r>
        <w:rPr>
          <w:rFonts w:hint="default" w:ascii="Times New Roman" w:hAnsi="Times New Roman" w:eastAsia="方正仿宋_GBK" w:cs="Times New Roman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_GBK" w:cs="Times New Roman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述（一）、（二）、（三）种情况由重庆市渝北区林业局受理核实，镇街配合，奖励由重庆市渝北区林业局兑付；（四）、（五）、（六）种情况由当地镇人民政府（街道办事处、林场）受理核实，奖励由当地镇人民政府（街道办事处、林场）兑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五、领奖程序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（一）经相关部门查证属实后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个工作日内，告知符合奖励条件的举报人领取奖励。在规定的时间内凭有效身份证件复印件到举报受理单位领取奖金。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（二）举报人委托他人代领奖金的，应当提供委托证明、委托人和受委托人的身份证或其他有效证件。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（三）举报人无法现场领奖且无委托人的，应及时说明情况并提供有效身份证件照片和手机号码或银行账号、微信号，由奖励部门将奖金充值到举报人手机上或转入指定的账户或微信上。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（四）举报人在接到举报奖励告知之日起20个工作日内未领取奖金的，视为自动放弃奖励权利。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六、监督管理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4" w:firstLineChars="192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重大林业有害生物违法行为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有奖举报办法作为实施重大林业有害生物防控工作政务公开、接受群众监督的一项重要措施，举报奖励部门应对举报人的姓名、地址、电话、信函等严格保密，切实保护举报人的合法权益。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4" w:firstLineChars="192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（二）凡将举报人信息泄露，视其情节轻重，对信息泄露责任人按照有关规定严肃处理。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4" w:firstLineChars="192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（三）举报人在举报时应实事求是，如发现故意捏造违法事实诬告他人，或者弄虚作假骗取奖励，视其情节轻重，依法追究举报人相应的法律责任。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七、举报方式及受理时限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4" w:firstLineChars="192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（一）举报人可通过实名或匿名方式举报。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4" w:firstLineChars="192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（二）举报人可以通过书面、电话等方式举报，也可直接到重庆市渝北区林业局或当地镇人民政府（街道办事处）当面举报。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（三）受理举报的单位有权查处的，依法进行查处，并将查处结果告知举报人；受理举报的单位无权查处的，及时移送有权查处单位进行查处，查处单位查处完毕后应将查处结果告知移送单位和举报人。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4" w:firstLineChars="192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（四）举报受理时限：上述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举报范围第（一）、（二）、（三）、（四）项违法行为，受理时间为全年；举报范围第（五）项违法行为的，受理时间为每年3月21日至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月30日。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奖励资金纳入已安排的松材线虫病防治等资金统筹解决，举报受理单位负责审核举报奖励兑现数据真实性，接受审计、纪检监察等监督。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九、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本办法由重庆市渝北区林业局负责解释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举报单位电话：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石船镇：67251806   洛碛镇：67381653   龙兴镇：67341069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大湾镇：67213243   古路镇：67166361   统景镇：67281149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大盛镇：67283312   木耳镇：67488012   兴隆镇：67171096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320" w:rightChars="-1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茨竹镇：67211046   玉峰山镇：67163129  王家街道：67179799  两路街道：86095100  回兴街道：67451207  仙桃街道： 67586622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320" w:rightChars="-1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悦来街道：67481299  龙塔街道：86812400  龙溪街道：67071916             龙山街道：67913451 统景林场：67281225 双凤桥街道：67838752  双龙湖街道：67816196 宝圣湖街道：60350600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320" w:rightChars="-1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玉峰山林场：67167763 华蓥山林场：67849665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重庆市渝北区林业局：67821123（白天）67829897（夜间）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重庆市渝北区林业局地址：渝北区双凤路318号</w:t>
      </w:r>
    </w:p>
    <w:sectPr>
      <w:headerReference r:id="rId5" w:type="default"/>
      <w:footerReference r:id="rId6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7296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tabs>
        <w:tab w:val="center" w:pos="1480"/>
        <w:tab w:val="clear" w:pos="4153"/>
      </w:tabs>
      <w:wordWrap w:val="0"/>
      <w:ind w:left="2870" w:leftChars="897" w:firstLine="9296" w:firstLineChars="2905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重庆市渝北区林业局发布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</w:t>
    </w:r>
  </w:p>
  <w:p>
    <w:pPr>
      <w:pStyle w:val="7"/>
      <w:wordWrap w:val="0"/>
      <w:ind w:left="7296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1pt;margin-top:54.35pt;height:0pt;width:442.55pt;z-index:251659264;mso-width-relative:page;mso-height-relative:page;" filled="f" stroked="t" coordsize="21600,21600" o:gfxdata="UEsDBAoAAAAAAIdO4kAAAAAAAAAAAAAAAAAEAAAAZHJzL1BLAwQUAAAACACHTuJARTNv+dUAAAAJ&#10;AQAADwAAAGRycy9kb3ducmV2LnhtbE2PwU7DMBBE70j8g7VI3Fq7AUGaxqlEJE7AgRbubuzGUeO1&#10;ZbtJ+XsWCQmOOzOafVNvL25kk4lp8ChhtRTADHZeD9hL+Ng/L0pgKSvUavRoJHyZBNvm+qpWlfYz&#10;vptpl3tGJZgqJcHmHCrOU2eNU2npg0Hyjj46lemMPddRzVTuRl4I8cCdGpA+WBVMa0132p2dhPYl&#10;FK1928+xeEqv/XQ3huPpU8rbm5XYAMvmkv/C8INP6NAQ08GfUSc2SlgUFCRZlI/AyC/L+zWww6/C&#10;m5r/X9B8A1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TNv+d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渝北区林业局行政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846F6A"/>
    <w:multiLevelType w:val="singleLevel"/>
    <w:tmpl w:val="EA846F6A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2ZGIzMTIyYmZlZTcyNzhkNzk1YjA3MzI0OTQ5NDgifQ=="/>
  </w:docVars>
  <w:rsids>
    <w:rsidRoot w:val="00172A27"/>
    <w:rsid w:val="019E71BD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116E2416"/>
    <w:rsid w:val="152D2DCA"/>
    <w:rsid w:val="187168EA"/>
    <w:rsid w:val="19061996"/>
    <w:rsid w:val="196673CA"/>
    <w:rsid w:val="1CF734C9"/>
    <w:rsid w:val="1DEC284C"/>
    <w:rsid w:val="1E4E59B9"/>
    <w:rsid w:val="1E6523AC"/>
    <w:rsid w:val="1EF74B02"/>
    <w:rsid w:val="218A3AC3"/>
    <w:rsid w:val="22440422"/>
    <w:rsid w:val="22BB4BBB"/>
    <w:rsid w:val="2609577F"/>
    <w:rsid w:val="2AA54DE6"/>
    <w:rsid w:val="2AEB3417"/>
    <w:rsid w:val="2EB770C5"/>
    <w:rsid w:val="31A15F24"/>
    <w:rsid w:val="31FC0144"/>
    <w:rsid w:val="34AB41DD"/>
    <w:rsid w:val="36FB1DF0"/>
    <w:rsid w:val="3763600D"/>
    <w:rsid w:val="39047388"/>
    <w:rsid w:val="395347B5"/>
    <w:rsid w:val="397A35A0"/>
    <w:rsid w:val="39A232A0"/>
    <w:rsid w:val="39E745AA"/>
    <w:rsid w:val="3B5A6BBB"/>
    <w:rsid w:val="3EDA13A6"/>
    <w:rsid w:val="417B75E9"/>
    <w:rsid w:val="42F058B7"/>
    <w:rsid w:val="436109F6"/>
    <w:rsid w:val="441A38D4"/>
    <w:rsid w:val="44726A9A"/>
    <w:rsid w:val="4504239D"/>
    <w:rsid w:val="45290A2C"/>
    <w:rsid w:val="45AF061D"/>
    <w:rsid w:val="489624D6"/>
    <w:rsid w:val="48F96348"/>
    <w:rsid w:val="4BC77339"/>
    <w:rsid w:val="4C9236C5"/>
    <w:rsid w:val="4E250A85"/>
    <w:rsid w:val="4FFD4925"/>
    <w:rsid w:val="505C172E"/>
    <w:rsid w:val="506405EA"/>
    <w:rsid w:val="52F46F0B"/>
    <w:rsid w:val="532B6A10"/>
    <w:rsid w:val="53543C14"/>
    <w:rsid w:val="53D8014D"/>
    <w:rsid w:val="55E064E0"/>
    <w:rsid w:val="56525D78"/>
    <w:rsid w:val="572C6D10"/>
    <w:rsid w:val="593E64D7"/>
    <w:rsid w:val="5A8077C9"/>
    <w:rsid w:val="5DC34279"/>
    <w:rsid w:val="5F447A17"/>
    <w:rsid w:val="5FCD688E"/>
    <w:rsid w:val="5FF9BDAA"/>
    <w:rsid w:val="608816D1"/>
    <w:rsid w:val="60EF4E7F"/>
    <w:rsid w:val="6290695F"/>
    <w:rsid w:val="648B0A32"/>
    <w:rsid w:val="648D7C9B"/>
    <w:rsid w:val="665233C1"/>
    <w:rsid w:val="66DB1F08"/>
    <w:rsid w:val="69AC0D42"/>
    <w:rsid w:val="69AE7C10"/>
    <w:rsid w:val="6AD9688B"/>
    <w:rsid w:val="6D0E3F22"/>
    <w:rsid w:val="744E4660"/>
    <w:rsid w:val="75143845"/>
    <w:rsid w:val="753355A2"/>
    <w:rsid w:val="759F1C61"/>
    <w:rsid w:val="75A75EC4"/>
    <w:rsid w:val="769F2DE8"/>
    <w:rsid w:val="76FDEB7C"/>
    <w:rsid w:val="79116788"/>
    <w:rsid w:val="79C65162"/>
    <w:rsid w:val="7C9011D9"/>
    <w:rsid w:val="7CCE3EE4"/>
    <w:rsid w:val="7DC651C5"/>
    <w:rsid w:val="7FCC2834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方正仿宋_GBK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eastAsia="方正仿宋_GBK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jc w:val="center"/>
    </w:pPr>
    <w:rPr>
      <w:rFonts w:eastAsia="楷体_GB2312"/>
      <w:b/>
      <w:bCs/>
      <w:sz w:val="44"/>
      <w:szCs w:val="24"/>
    </w:rPr>
  </w:style>
  <w:style w:type="paragraph" w:styleId="5">
    <w:name w:val="toc 5"/>
    <w:basedOn w:val="1"/>
    <w:next w:val="1"/>
    <w:qFormat/>
    <w:uiPriority w:val="0"/>
    <w:pPr>
      <w:ind w:left="1280"/>
      <w:jc w:val="left"/>
    </w:pPr>
    <w:rPr>
      <w:rFonts w:eastAsia="Calibri"/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  <w:bCs/>
    </w:rPr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4">
    <w:name w:val="页码1"/>
    <w:basedOn w:val="11"/>
    <w:qFormat/>
    <w:uiPriority w:val="0"/>
    <w:rPr>
      <w:rFonts w:cs="Times New Roman"/>
    </w:rPr>
  </w:style>
  <w:style w:type="paragraph" w:customStyle="1" w:styleId="15">
    <w:name w:val="List Paragraph1"/>
    <w:basedOn w:val="1"/>
    <w:qFormat/>
    <w:uiPriority w:val="0"/>
    <w:pPr>
      <w:ind w:firstLine="420" w:firstLineChars="200"/>
    </w:pPr>
    <w:rPr>
      <w:szCs w:val="32"/>
    </w:rPr>
  </w:style>
  <w:style w:type="character" w:customStyle="1" w:styleId="16">
    <w:name w:val="NormalCharacter"/>
    <w:link w:val="17"/>
    <w:qFormat/>
    <w:uiPriority w:val="0"/>
  </w:style>
  <w:style w:type="paragraph" w:customStyle="1" w:styleId="17">
    <w:name w:val="UserStyle_1"/>
    <w:basedOn w:val="1"/>
    <w:link w:val="16"/>
    <w:qFormat/>
    <w:uiPriority w:val="0"/>
    <w:pPr>
      <w:widowControl/>
      <w:spacing w:line="856" w:lineRule="atLeast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2644</Words>
  <Characters>2901</Characters>
  <Lines>1</Lines>
  <Paragraphs>1</Paragraphs>
  <TotalTime>8</TotalTime>
  <ScaleCrop>false</ScaleCrop>
  <LinksUpToDate>false</LinksUpToDate>
  <CharactersWithSpaces>3004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2021-09-10T10:41:00Z</dcterms:created>
  <dc:creator>t</dc:creator>
  <cp:lastModifiedBy>Administrator</cp:lastModifiedBy>
  <cp:lastPrinted>2022-05-11T08:46:00Z</cp:lastPrinted>
  <dcterms:modified xsi:type="dcterms:W3CDTF">2023-10-27T01:43:07Z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37C65AB8A8514BC48FC97866303F1DFC</vt:lpwstr>
  </property>
  <property fmtid="{D5CDD505-2E9C-101B-9397-08002B2CF9AE}" pid="4" name="KSOSaveFontToCloudKey">
    <vt:lpwstr>291539187_btnclosed</vt:lpwstr>
  </property>
</Properties>
</file>