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7" w:tblpY="141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865"/>
        <w:gridCol w:w="2625"/>
        <w:gridCol w:w="4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重庆市渝北区林业局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重大行政执法决定法制审核目录清单（试行）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执法项目大类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审核的具体执法决定项目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行政处罚决定类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拟对公民处以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5000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元以上罚款、对法人或者其他组织处以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5万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元以上罚款的行政处罚决定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当事人提出听证、行政复议、行政诉讼和涉及国家赔偿后作出的行政处罚决定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执法主体是否合法，执法人员是否具备执法资格；主要事实是否清楚，证据是否确凿、充分；适用依据是否准确；裁量是否适当；程序是否合法，是否充分保障行政相对人权利。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拟作出减轻或加重处罚的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主体是否合法，执法人员是否具备执法资格；主要事实是否清楚，证据是否确凿、充分；适用依据是否准确；作出减轻或加重处罚的事实、证据、依据是否清楚、确凿、适当；程序是否合法，是否充分保障行政相对人权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涉嫌犯罪移送类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行政执法认为涉嫌犯罪需要移送司法机关的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涉嫌犯罪的事实是否清楚，证据是否确凿、充分，适用依据是否准确；调查办案程序是否合法。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可能造成重大舆情或其他重大影响的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案件事实是否清楚，证据是否确凿、充分，适用依据是否准确，程序是否合法。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立案后或则已作出行政处罚决定后需要撤销的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执法主体是否合法，执法人员是否具备执法资格；主要事实是否清楚，证据是否确凿、充分；适用依据是否准确；裁量是否适当；程序是否合法，是否充分保障行政相对人权利。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0309"/>
    <w:rsid w:val="03D10309"/>
    <w:rsid w:val="18BE45FF"/>
    <w:rsid w:val="22C149A3"/>
    <w:rsid w:val="2A4B47C2"/>
    <w:rsid w:val="2E5941A8"/>
    <w:rsid w:val="33D2308D"/>
    <w:rsid w:val="36640B04"/>
    <w:rsid w:val="3DC51936"/>
    <w:rsid w:val="42DE47B5"/>
    <w:rsid w:val="47344C24"/>
    <w:rsid w:val="53FC6E2B"/>
    <w:rsid w:val="5EAA1BDB"/>
    <w:rsid w:val="617426FE"/>
    <w:rsid w:val="6992106A"/>
    <w:rsid w:val="70967C31"/>
    <w:rsid w:val="750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2024-02-29T08:29:00Z</dcterms:created>
  <dc:creator>渝北区林业局</dc:creator>
  <cp:lastModifiedBy>渝北区林业局</cp:lastModifiedBy>
  <dcterms:modified xsi:type="dcterms:W3CDTF">2024-02-29T08:30:07Z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