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</w:pPr>
    </w:p>
    <w:p>
      <w:pPr>
        <w:widowControl/>
        <w:spacing w:line="560" w:lineRule="exact"/>
        <w:jc w:val="center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重庆市渝北区人民政府</w:t>
      </w:r>
    </w:p>
    <w:p>
      <w:pPr>
        <w:widowControl/>
        <w:spacing w:line="560" w:lineRule="exact"/>
        <w:jc w:val="center"/>
        <w:rPr>
          <w:rFonts w:ascii="方正小标宋_GBK" w:hAnsi="等线" w:eastAsia="方正小标宋_GBK" w:cs="Times New Roman"/>
          <w:sz w:val="44"/>
          <w:szCs w:val="44"/>
        </w:rPr>
      </w:pPr>
      <w:bookmarkStart w:id="2" w:name="_GoBack"/>
      <w:r>
        <w:rPr>
          <w:rFonts w:hint="eastAsia" w:ascii="方正小标宋_GBK" w:hAnsi="等线" w:eastAsia="方正小标宋_GBK" w:cs="Times New Roman"/>
          <w:sz w:val="44"/>
          <w:szCs w:val="44"/>
        </w:rPr>
        <w:t>关于森林防火期内禁止在森林防火区野外用火的通告（征求意见稿）</w:t>
      </w:r>
    </w:p>
    <w:bookmarkEnd w:id="2"/>
    <w:p>
      <w:pPr>
        <w:widowControl/>
        <w:spacing w:line="560" w:lineRule="exact"/>
        <w:rPr>
          <w:rFonts w:ascii="方正仿宋_GBK" w:hAnsi="等线" w:eastAsia="方正仿宋_GBK" w:cs="Times New Roman"/>
          <w:sz w:val="32"/>
        </w:rPr>
      </w:pP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为严防森林火灾，有效保护森林资源和生态安全，保障人民群众生命财产安全，根据</w:t>
      </w:r>
      <w:bookmarkStart w:id="0" w:name="_Hlk81470692"/>
      <w:r>
        <w:rPr>
          <w:rFonts w:hint="eastAsia" w:ascii="方正仿宋_GBK" w:hAnsi="等线" w:eastAsia="方正仿宋_GBK" w:cs="Times New Roman"/>
          <w:color w:val="000000"/>
          <w:sz w:val="32"/>
        </w:rPr>
        <w:t>《森林防火条例》《重庆市森林防火条例》</w:t>
      </w:r>
      <w:bookmarkEnd w:id="0"/>
      <w:r>
        <w:rPr>
          <w:rFonts w:hint="eastAsia" w:ascii="方正仿宋_GBK" w:hAnsi="等线" w:eastAsia="方正仿宋_GBK" w:cs="Times New Roman"/>
          <w:color w:val="000000"/>
          <w:sz w:val="32"/>
        </w:rPr>
        <w:t>等法律法规规定，结合本区实际，对森林防火期内禁止在森林防火区野外用火事宜通告如下：</w:t>
      </w: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一、森林防火期：每年1月1日至5月10日、7月10日至10月10日。</w:t>
      </w: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FF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二、森林防火区：</w:t>
      </w:r>
      <w:bookmarkStart w:id="1" w:name="_Hlk81470852"/>
      <w:r>
        <w:rPr>
          <w:rFonts w:hint="eastAsia" w:ascii="方正仿宋_GBK" w:hAnsi="等线" w:eastAsia="方正仿宋_GBK" w:cs="Times New Roman"/>
          <w:color w:val="000000"/>
          <w:sz w:val="32"/>
        </w:rPr>
        <w:t>全区林地及其外侧100米以内区域。</w:t>
      </w:r>
    </w:p>
    <w:bookmarkEnd w:id="1"/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三、森林防火期内，禁止在森林防火区野外用火。因特殊情况确需生产用火或者工程用火的，必须按照《森林防火条例》规定的权限和程序批准。野外用火包括林区内生产用火和工程用火，以及野外烧香烧纸、燃放烟花爆竹、燃放孔明灯、烤火、野炊、吸烟、火把照明、烧灰积肥、烧蜂（蚁）窝、烧山驱兽、使用枪械狩猎等其他用火。</w:t>
      </w: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四、森林防火期内，进入森林防火区的车辆和人员必须自觉接受森林防火检查，任何单位和个人不得拒绝、阻碍。</w:t>
      </w: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五、违反森林防火规定的，由有关行政机关依法查处；涉嫌犯罪的移送司法机关依法追究刑事责任。</w:t>
      </w: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六、任何单位和个人发现违规用火及森林火情，应及时向所在镇人民政府、街道办事处或者区应急管理部门（67804066）、林业主管部门（67829897）、公安机关（67388566）报告。</w:t>
      </w: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七、本通告自2</w:t>
      </w:r>
      <w:r>
        <w:rPr>
          <w:rFonts w:ascii="方正仿宋_GBK" w:hAnsi="等线" w:eastAsia="方正仿宋_GBK" w:cs="Times New Roman"/>
          <w:color w:val="000000"/>
          <w:sz w:val="32"/>
        </w:rPr>
        <w:t>023</w:t>
      </w:r>
      <w:r>
        <w:rPr>
          <w:rFonts w:hint="eastAsia" w:ascii="方正仿宋_GBK" w:hAnsi="等线" w:eastAsia="方正仿宋_GBK" w:cs="Times New Roman"/>
          <w:color w:val="000000"/>
          <w:sz w:val="32"/>
        </w:rPr>
        <w:t>年1月1日起施行，有效期五年。重庆市渝北区人民政府此前发布的相关规定与本通告不一致的，不再适用。</w:t>
      </w:r>
    </w:p>
    <w:p>
      <w:pPr>
        <w:widowControl/>
        <w:spacing w:line="560" w:lineRule="exact"/>
        <w:ind w:firstLine="640" w:firstLineChars="200"/>
        <w:rPr>
          <w:rFonts w:ascii="方正仿宋_GBK" w:hAnsi="等线" w:eastAsia="方正仿宋_GBK" w:cs="Times New Roman"/>
          <w:color w:val="000000"/>
          <w:sz w:val="32"/>
        </w:rPr>
      </w:pPr>
      <w:r>
        <w:rPr>
          <w:rFonts w:hint="eastAsia" w:ascii="方正仿宋_GBK" w:hAnsi="等线" w:eastAsia="方正仿宋_GBK" w:cs="Times New Roman"/>
          <w:color w:val="000000"/>
          <w:sz w:val="32"/>
        </w:rPr>
        <w:t>特此通告。</w:t>
      </w:r>
    </w:p>
    <w:p>
      <w:pPr>
        <w:spacing w:line="560" w:lineRule="exact"/>
        <w:rPr>
          <w:rFonts w:ascii="等线" w:hAnsi="等线" w:eastAsia="等线" w:cs="Times New Roman"/>
        </w:rPr>
      </w:pPr>
    </w:p>
    <w:p>
      <w:pPr>
        <w:spacing w:line="560" w:lineRule="exact"/>
        <w:rPr>
          <w:rFonts w:ascii="等线" w:hAnsi="等线" w:eastAsia="等线" w:cs="Times New Roman"/>
        </w:rPr>
      </w:pPr>
    </w:p>
    <w:p>
      <w:pPr>
        <w:spacing w:line="560" w:lineRule="exact"/>
        <w:rPr>
          <w:rFonts w:ascii="等线" w:hAnsi="等线" w:eastAsia="等线" w:cs="Times New Roman"/>
        </w:rPr>
      </w:pP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0B01"/>
    <w:rsid w:val="00885476"/>
    <w:rsid w:val="02FD7A7A"/>
    <w:rsid w:val="03500CC7"/>
    <w:rsid w:val="05240D07"/>
    <w:rsid w:val="07F12A6D"/>
    <w:rsid w:val="099C63EC"/>
    <w:rsid w:val="0AB66ECC"/>
    <w:rsid w:val="0BD35D4E"/>
    <w:rsid w:val="0C037667"/>
    <w:rsid w:val="0D740996"/>
    <w:rsid w:val="0E075275"/>
    <w:rsid w:val="0F833A79"/>
    <w:rsid w:val="131C5E6A"/>
    <w:rsid w:val="133B1C24"/>
    <w:rsid w:val="144B6345"/>
    <w:rsid w:val="17046090"/>
    <w:rsid w:val="17536D7F"/>
    <w:rsid w:val="17867BDD"/>
    <w:rsid w:val="17BE748E"/>
    <w:rsid w:val="1A410FE5"/>
    <w:rsid w:val="1B412FB6"/>
    <w:rsid w:val="1B8D542F"/>
    <w:rsid w:val="1CEB438A"/>
    <w:rsid w:val="1E3D1FBD"/>
    <w:rsid w:val="1FC4523B"/>
    <w:rsid w:val="20CF6268"/>
    <w:rsid w:val="23D27076"/>
    <w:rsid w:val="269D33E3"/>
    <w:rsid w:val="2A223AEB"/>
    <w:rsid w:val="2AE00A0D"/>
    <w:rsid w:val="2B221DD8"/>
    <w:rsid w:val="2F885533"/>
    <w:rsid w:val="340D6186"/>
    <w:rsid w:val="34C47D42"/>
    <w:rsid w:val="35FC2EC0"/>
    <w:rsid w:val="36DD17DB"/>
    <w:rsid w:val="37080F86"/>
    <w:rsid w:val="39F605A1"/>
    <w:rsid w:val="3CCC5632"/>
    <w:rsid w:val="3DA31A06"/>
    <w:rsid w:val="3DF818DA"/>
    <w:rsid w:val="3FFC3BB8"/>
    <w:rsid w:val="41154BA1"/>
    <w:rsid w:val="42D373EB"/>
    <w:rsid w:val="43D62387"/>
    <w:rsid w:val="455668D0"/>
    <w:rsid w:val="45E346D7"/>
    <w:rsid w:val="46C93B6D"/>
    <w:rsid w:val="482C69FD"/>
    <w:rsid w:val="49C55D4D"/>
    <w:rsid w:val="4A376587"/>
    <w:rsid w:val="4AC5548E"/>
    <w:rsid w:val="4E243A35"/>
    <w:rsid w:val="4E345F76"/>
    <w:rsid w:val="531812B6"/>
    <w:rsid w:val="53B81D35"/>
    <w:rsid w:val="540B5BB8"/>
    <w:rsid w:val="566E5704"/>
    <w:rsid w:val="56985A60"/>
    <w:rsid w:val="573D351E"/>
    <w:rsid w:val="573D5261"/>
    <w:rsid w:val="58456AD2"/>
    <w:rsid w:val="591F1678"/>
    <w:rsid w:val="5BE9076B"/>
    <w:rsid w:val="5C942560"/>
    <w:rsid w:val="5D483B49"/>
    <w:rsid w:val="5EBE1BD0"/>
    <w:rsid w:val="5F5664E9"/>
    <w:rsid w:val="60140B01"/>
    <w:rsid w:val="61B50D0C"/>
    <w:rsid w:val="625F41A5"/>
    <w:rsid w:val="69531641"/>
    <w:rsid w:val="6B165161"/>
    <w:rsid w:val="6BA661A3"/>
    <w:rsid w:val="6BD54CF4"/>
    <w:rsid w:val="6BF76D8D"/>
    <w:rsid w:val="6C2D2D16"/>
    <w:rsid w:val="70025DE7"/>
    <w:rsid w:val="70796C25"/>
    <w:rsid w:val="70BF585E"/>
    <w:rsid w:val="71F3551D"/>
    <w:rsid w:val="734C1DD1"/>
    <w:rsid w:val="73957E6C"/>
    <w:rsid w:val="73B30F84"/>
    <w:rsid w:val="73B972E8"/>
    <w:rsid w:val="73D8317C"/>
    <w:rsid w:val="755837E8"/>
    <w:rsid w:val="75741684"/>
    <w:rsid w:val="76A75EDD"/>
    <w:rsid w:val="784C4C1E"/>
    <w:rsid w:val="7B455C88"/>
    <w:rsid w:val="7BBF1055"/>
    <w:rsid w:val="7C306A4E"/>
    <w:rsid w:val="7DE52AD0"/>
    <w:rsid w:val="7E916158"/>
    <w:rsid w:val="7F8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2023-02-28T02:39:00Z</dcterms:created>
  <dc:creator>red</dc:creator>
  <cp:lastModifiedBy>red</cp:lastModifiedBy>
  <dcterms:modified xsi:type="dcterms:W3CDTF">2023-02-28T02:41:56Z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