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val="0"/>
        <w:snapToGrid/>
        <w:spacing w:before="0" w:beforeAutospacing="0" w:after="0" w:afterAutospacing="0" w:line="560" w:lineRule="exact"/>
        <w:ind w:firstLine="640" w:firstLineChars="200"/>
        <w:jc w:val="both"/>
        <w:textAlignment w:val="baseline"/>
        <w:rPr>
          <w:rFonts w:hint="eastAsia" w:ascii="方正黑体_GBK" w:hAnsi="方正黑体_GBK" w:eastAsia="方正黑体_GBK" w:cs="方正黑体_GBK"/>
          <w:b w:val="0"/>
          <w:bCs/>
          <w:i w:val="0"/>
          <w:caps w:val="0"/>
          <w:spacing w:val="0"/>
          <w:w w:val="100"/>
          <w:sz w:val="32"/>
          <w:szCs w:val="32"/>
        </w:rPr>
      </w:pPr>
      <w:r>
        <w:rPr>
          <w:rFonts w:hint="eastAsia" w:ascii="方正黑体_GBK" w:hAnsi="方正黑体_GBK" w:eastAsia="方正黑体_GBK" w:cs="方正黑体_GBK"/>
          <w:b w:val="0"/>
          <w:bCs/>
          <w:i w:val="0"/>
          <w:caps w:val="0"/>
          <w:spacing w:val="0"/>
          <w:w w:val="100"/>
          <w:sz w:val="32"/>
          <w:szCs w:val="32"/>
        </w:rPr>
        <w:t>一、案例基本信息采集</w:t>
      </w:r>
    </w:p>
    <w:p>
      <w:pPr>
        <w:keepLines w:val="0"/>
        <w:widowControl w:val="0"/>
        <w:snapToGrid/>
        <w:spacing w:before="0" w:beforeAutospacing="0" w:after="0" w:afterAutospacing="0" w:line="560" w:lineRule="exact"/>
        <w:jc w:val="both"/>
        <w:textAlignment w:val="baseline"/>
        <w:rPr>
          <w:rFonts w:hint="eastAsia" w:ascii="方正仿宋_GBK" w:hAnsi="方正仿宋_GBK" w:eastAsia="方正仿宋_GBK" w:cs="方正仿宋_GBK"/>
          <w:b w:val="0"/>
          <w:i w:val="0"/>
          <w:caps w:val="0"/>
          <w:spacing w:val="0"/>
          <w:w w:val="100"/>
          <w:sz w:val="32"/>
          <w:szCs w:val="32"/>
          <w:u w:val="single"/>
        </w:rPr>
      </w:pPr>
      <w:r>
        <w:rPr>
          <w:rFonts w:hint="eastAsia" w:ascii="仿宋" w:hAnsi="仿宋" w:eastAsia="仿宋"/>
          <w:b w:val="0"/>
          <w:i w:val="0"/>
          <w:caps w:val="0"/>
          <w:spacing w:val="0"/>
          <w:w w:val="100"/>
          <w:sz w:val="32"/>
          <w:szCs w:val="32"/>
        </w:rPr>
        <w:t xml:space="preserve">    </w:t>
      </w:r>
      <w:r>
        <w:rPr>
          <w:rFonts w:hint="eastAsia" w:ascii="方正仿宋_GBK" w:hAnsi="方正仿宋_GBK" w:eastAsia="方正仿宋_GBK" w:cs="方正仿宋_GBK"/>
          <w:b w:val="0"/>
          <w:i w:val="0"/>
          <w:caps w:val="0"/>
          <w:spacing w:val="0"/>
          <w:w w:val="100"/>
          <w:sz w:val="32"/>
          <w:szCs w:val="32"/>
        </w:rPr>
        <w:t>案例类型：</w:t>
      </w:r>
      <w:r>
        <w:rPr>
          <w:rFonts w:hint="eastAsia" w:ascii="方正仿宋_GBK" w:hAnsi="方正仿宋_GBK" w:eastAsia="方正仿宋_GBK" w:cs="方正仿宋_GBK"/>
          <w:b w:val="0"/>
          <w:i w:val="0"/>
          <w:caps w:val="0"/>
          <w:spacing w:val="0"/>
          <w:w w:val="100"/>
          <w:sz w:val="32"/>
          <w:szCs w:val="32"/>
          <w:u w:val="single" w:color="000000"/>
        </w:rPr>
        <w:t xml:space="preserve"> </w:t>
      </w:r>
      <w:bookmarkStart w:id="0" w:name="_GoBack"/>
      <w:r>
        <w:rPr>
          <w:rFonts w:hint="eastAsia" w:ascii="方正仿宋_GBK" w:hAnsi="方正仿宋_GBK" w:eastAsia="方正仿宋_GBK" w:cs="方正仿宋_GBK"/>
          <w:b w:val="0"/>
          <w:i w:val="0"/>
          <w:caps w:val="0"/>
          <w:spacing w:val="0"/>
          <w:w w:val="100"/>
          <w:sz w:val="32"/>
          <w:szCs w:val="32"/>
          <w:u w:val="single" w:color="000000"/>
          <w:lang w:eastAsia="zh-CN"/>
        </w:rPr>
        <w:t>以案释法案例</w:t>
      </w:r>
      <w:r>
        <w:rPr>
          <w:rFonts w:hint="eastAsia" w:ascii="方正仿宋_GBK" w:hAnsi="方正仿宋_GBK" w:eastAsia="方正仿宋_GBK" w:cs="方正仿宋_GBK"/>
          <w:b w:val="0"/>
          <w:i w:val="0"/>
          <w:caps w:val="0"/>
          <w:spacing w:val="0"/>
          <w:w w:val="100"/>
          <w:sz w:val="32"/>
          <w:szCs w:val="32"/>
          <w:u w:val="single" w:color="000000"/>
        </w:rPr>
        <w:t xml:space="preserve">  </w:t>
      </w:r>
      <w:bookmarkEnd w:id="0"/>
      <w:r>
        <w:rPr>
          <w:rFonts w:hint="eastAsia" w:ascii="方正仿宋_GBK" w:hAnsi="方正仿宋_GBK" w:eastAsia="方正仿宋_GBK" w:cs="方正仿宋_GBK"/>
          <w:b w:val="0"/>
          <w:i w:val="0"/>
          <w:caps w:val="0"/>
          <w:spacing w:val="0"/>
          <w:w w:val="100"/>
          <w:sz w:val="32"/>
          <w:szCs w:val="32"/>
          <w:u w:val="single" w:color="000000"/>
        </w:rPr>
        <w:t xml:space="preserve">                                        </w:t>
      </w:r>
    </w:p>
    <w:p>
      <w:pPr>
        <w:keepLines w:val="0"/>
        <w:widowControl w:val="0"/>
        <w:snapToGrid/>
        <w:spacing w:before="0" w:beforeAutospacing="0" w:after="0" w:afterAutospacing="0" w:line="560" w:lineRule="exact"/>
        <w:ind w:firstLine="640" w:firstLineChars="200"/>
        <w:jc w:val="both"/>
        <w:textAlignment w:val="baseline"/>
        <w:rPr>
          <w:rFonts w:hint="eastAsia" w:ascii="方正仿宋_GBK" w:hAnsi="方正仿宋_GBK" w:eastAsia="方正仿宋_GBK" w:cs="方正仿宋_GBK"/>
          <w:b w:val="0"/>
          <w:i w:val="0"/>
          <w:caps w:val="0"/>
          <w:spacing w:val="0"/>
          <w:w w:val="100"/>
          <w:sz w:val="32"/>
          <w:szCs w:val="32"/>
          <w:u w:val="single"/>
        </w:rPr>
      </w:pPr>
      <w:r>
        <w:rPr>
          <w:rFonts w:hint="eastAsia" w:ascii="方正仿宋_GBK" w:hAnsi="方正仿宋_GBK" w:eastAsia="方正仿宋_GBK" w:cs="方正仿宋_GBK"/>
          <w:b w:val="0"/>
          <w:i w:val="0"/>
          <w:caps w:val="0"/>
          <w:spacing w:val="0"/>
          <w:w w:val="100"/>
          <w:sz w:val="32"/>
          <w:szCs w:val="32"/>
        </w:rPr>
        <w:t>案例报送单位：</w:t>
      </w:r>
      <w:r>
        <w:rPr>
          <w:rFonts w:hint="eastAsia" w:ascii="方正仿宋_GBK" w:hAnsi="方正仿宋_GBK" w:eastAsia="方正仿宋_GBK" w:cs="方正仿宋_GBK"/>
          <w:b w:val="0"/>
          <w:i w:val="0"/>
          <w:caps w:val="0"/>
          <w:spacing w:val="0"/>
          <w:w w:val="100"/>
          <w:sz w:val="32"/>
          <w:szCs w:val="32"/>
          <w:u w:val="single" w:color="000000"/>
        </w:rPr>
        <w:t xml:space="preserve"> </w:t>
      </w:r>
      <w:r>
        <w:rPr>
          <w:rFonts w:hint="eastAsia" w:ascii="方正仿宋_GBK" w:hAnsi="方正仿宋_GBK" w:eastAsia="方正仿宋_GBK" w:cs="方正仿宋_GBK"/>
          <w:b w:val="0"/>
          <w:i w:val="0"/>
          <w:caps w:val="0"/>
          <w:spacing w:val="0"/>
          <w:w w:val="100"/>
          <w:sz w:val="32"/>
          <w:szCs w:val="32"/>
          <w:u w:val="single" w:color="000000"/>
          <w:lang w:val="en-US" w:eastAsia="zh-CN"/>
        </w:rPr>
        <w:t>重庆市</w:t>
      </w:r>
      <w:r>
        <w:rPr>
          <w:rFonts w:hint="eastAsia" w:ascii="方正仿宋_GBK" w:hAnsi="方正仿宋_GBK" w:eastAsia="方正仿宋_GBK" w:cs="方正仿宋_GBK"/>
          <w:b w:val="0"/>
          <w:i w:val="0"/>
          <w:caps w:val="0"/>
          <w:spacing w:val="0"/>
          <w:w w:val="100"/>
          <w:sz w:val="32"/>
          <w:szCs w:val="32"/>
          <w:u w:val="single" w:color="000000"/>
          <w:lang w:eastAsia="zh-CN"/>
        </w:rPr>
        <w:t>渝北区林业局</w:t>
      </w:r>
      <w:r>
        <w:rPr>
          <w:rFonts w:hint="eastAsia" w:ascii="方正仿宋_GBK" w:hAnsi="方正仿宋_GBK" w:eastAsia="方正仿宋_GBK" w:cs="方正仿宋_GBK"/>
          <w:b w:val="0"/>
          <w:i w:val="0"/>
          <w:caps w:val="0"/>
          <w:spacing w:val="0"/>
          <w:w w:val="100"/>
          <w:sz w:val="32"/>
          <w:szCs w:val="32"/>
          <w:u w:val="single" w:color="000000"/>
        </w:rPr>
        <w:t xml:space="preserve">                                     </w:t>
      </w:r>
    </w:p>
    <w:p>
      <w:pPr>
        <w:pStyle w:val="11"/>
        <w:keepLines w:val="0"/>
        <w:widowControl w:val="0"/>
        <w:snapToGrid/>
        <w:spacing w:before="0" w:beforeAutospacing="0" w:after="0" w:afterAutospacing="0" w:line="560" w:lineRule="exact"/>
        <w:ind w:left="720" w:firstLine="0" w:firstLineChars="0"/>
        <w:jc w:val="left"/>
        <w:textAlignment w:val="baseline"/>
        <w:rPr>
          <w:rFonts w:hint="eastAsia" w:ascii="方正仿宋_GBK" w:hAnsi="方正仿宋_GBK" w:eastAsia="方正仿宋_GBK" w:cs="方正仿宋_GBK"/>
          <w:b w:val="0"/>
          <w:i w:val="0"/>
          <w:caps w:val="0"/>
          <w:spacing w:val="0"/>
          <w:w w:val="100"/>
          <w:sz w:val="32"/>
          <w:szCs w:val="32"/>
        </w:rPr>
      </w:pPr>
      <w:r>
        <w:rPr>
          <w:rFonts w:hint="eastAsia" w:ascii="方正仿宋_GBK" w:hAnsi="方正仿宋_GBK" w:eastAsia="方正仿宋_GBK" w:cs="方正仿宋_GBK"/>
          <w:b w:val="0"/>
          <w:i w:val="0"/>
          <w:caps w:val="0"/>
          <w:spacing w:val="0"/>
          <w:w w:val="100"/>
          <w:sz w:val="32"/>
          <w:szCs w:val="32"/>
        </w:rPr>
        <w:t>供稿：</w:t>
      </w:r>
      <w:r>
        <w:rPr>
          <w:rFonts w:hint="eastAsia" w:ascii="方正仿宋_GBK" w:hAnsi="方正仿宋_GBK" w:eastAsia="方正仿宋_GBK" w:cs="方正仿宋_GBK"/>
          <w:b w:val="0"/>
          <w:i w:val="0"/>
          <w:caps w:val="0"/>
          <w:spacing w:val="0"/>
          <w:w w:val="100"/>
          <w:sz w:val="32"/>
          <w:szCs w:val="32"/>
          <w:u w:val="single" w:color="000000"/>
        </w:rPr>
        <w:t xml:space="preserve"> </w:t>
      </w:r>
      <w:r>
        <w:rPr>
          <w:rFonts w:hint="eastAsia" w:ascii="方正仿宋_GBK" w:hAnsi="方正仿宋_GBK" w:eastAsia="方正仿宋_GBK" w:cs="方正仿宋_GBK"/>
          <w:b w:val="0"/>
          <w:i w:val="0"/>
          <w:caps w:val="0"/>
          <w:spacing w:val="0"/>
          <w:w w:val="100"/>
          <w:sz w:val="32"/>
          <w:szCs w:val="32"/>
          <w:u w:val="single" w:color="000000"/>
          <w:lang w:val="en-US" w:eastAsia="zh-CN"/>
        </w:rPr>
        <w:t>重庆市</w:t>
      </w:r>
      <w:r>
        <w:rPr>
          <w:rFonts w:hint="eastAsia" w:ascii="方正仿宋_GBK" w:hAnsi="方正仿宋_GBK" w:eastAsia="方正仿宋_GBK" w:cs="方正仿宋_GBK"/>
          <w:b w:val="0"/>
          <w:i w:val="0"/>
          <w:caps w:val="0"/>
          <w:spacing w:val="0"/>
          <w:w w:val="100"/>
          <w:sz w:val="32"/>
          <w:szCs w:val="32"/>
          <w:u w:val="single" w:color="000000"/>
          <w:lang w:eastAsia="zh-CN"/>
        </w:rPr>
        <w:t>渝北区</w:t>
      </w:r>
      <w:r>
        <w:rPr>
          <w:rFonts w:hint="eastAsia" w:ascii="方正仿宋_GBK" w:hAnsi="方正仿宋_GBK" w:eastAsia="方正仿宋_GBK" w:cs="方正仿宋_GBK"/>
          <w:b w:val="0"/>
          <w:i w:val="0"/>
          <w:caps w:val="0"/>
          <w:spacing w:val="0"/>
          <w:w w:val="100"/>
          <w:sz w:val="32"/>
          <w:szCs w:val="32"/>
          <w:u w:val="single" w:color="000000"/>
          <w:lang w:val="en-US" w:eastAsia="zh-CN"/>
        </w:rPr>
        <w:t>林业</w:t>
      </w:r>
      <w:r>
        <w:rPr>
          <w:rFonts w:hint="eastAsia" w:ascii="方正仿宋_GBK" w:hAnsi="方正仿宋_GBK" w:eastAsia="方正仿宋_GBK" w:cs="方正仿宋_GBK"/>
          <w:b w:val="0"/>
          <w:i w:val="0"/>
          <w:caps w:val="0"/>
          <w:spacing w:val="0"/>
          <w:w w:val="100"/>
          <w:sz w:val="32"/>
          <w:szCs w:val="32"/>
          <w:u w:val="single" w:color="000000"/>
          <w:lang w:eastAsia="zh-CN"/>
        </w:rPr>
        <w:t>局 李非凡</w:t>
      </w:r>
      <w:r>
        <w:rPr>
          <w:rFonts w:hint="eastAsia" w:ascii="方正仿宋_GBK" w:hAnsi="方正仿宋_GBK" w:eastAsia="方正仿宋_GBK" w:cs="方正仿宋_GBK"/>
          <w:b w:val="0"/>
          <w:i w:val="0"/>
          <w:caps w:val="0"/>
          <w:spacing w:val="0"/>
          <w:w w:val="100"/>
          <w:sz w:val="32"/>
          <w:szCs w:val="32"/>
          <w:u w:val="single" w:color="000000"/>
        </w:rPr>
        <w:t xml:space="preserve">                          </w:t>
      </w:r>
    </w:p>
    <w:p>
      <w:pPr>
        <w:pStyle w:val="11"/>
        <w:keepLines w:val="0"/>
        <w:widowControl w:val="0"/>
        <w:snapToGrid/>
        <w:spacing w:before="0" w:beforeAutospacing="0" w:after="0" w:afterAutospacing="0" w:line="560" w:lineRule="exact"/>
        <w:ind w:left="720" w:firstLine="0" w:firstLineChars="0"/>
        <w:jc w:val="left"/>
        <w:textAlignment w:val="baseline"/>
        <w:rPr>
          <w:rFonts w:hint="eastAsia" w:ascii="方正仿宋_GBK" w:hAnsi="方正仿宋_GBK" w:eastAsia="方正仿宋_GBK" w:cs="方正仿宋_GBK"/>
          <w:b w:val="0"/>
          <w:i w:val="0"/>
          <w:caps w:val="0"/>
          <w:spacing w:val="0"/>
          <w:w w:val="100"/>
          <w:sz w:val="32"/>
          <w:szCs w:val="32"/>
          <w:u w:val="single"/>
        </w:rPr>
      </w:pPr>
      <w:r>
        <w:rPr>
          <w:rFonts w:hint="eastAsia" w:ascii="方正仿宋_GBK" w:hAnsi="方正仿宋_GBK" w:eastAsia="方正仿宋_GBK" w:cs="方正仿宋_GBK"/>
          <w:b w:val="0"/>
          <w:i w:val="0"/>
          <w:caps w:val="0"/>
          <w:spacing w:val="0"/>
          <w:w w:val="100"/>
          <w:sz w:val="32"/>
          <w:szCs w:val="32"/>
        </w:rPr>
        <w:t>检索主题词：</w:t>
      </w:r>
      <w:r>
        <w:rPr>
          <w:rFonts w:hint="eastAsia" w:ascii="方正仿宋_GBK" w:hAnsi="方正仿宋_GBK" w:eastAsia="方正仿宋_GBK" w:cs="方正仿宋_GBK"/>
          <w:b w:val="0"/>
          <w:i w:val="0"/>
          <w:caps w:val="0"/>
          <w:spacing w:val="0"/>
          <w:w w:val="100"/>
          <w:sz w:val="32"/>
          <w:szCs w:val="32"/>
          <w:u w:val="single" w:color="000000"/>
          <w:lang w:val="en-US" w:eastAsia="zh-CN"/>
        </w:rPr>
        <w:t>非法占用农用地罪；擅自改变林地用途；普法；以案释法</w:t>
      </w:r>
      <w:r>
        <w:rPr>
          <w:rFonts w:hint="eastAsia" w:ascii="方正仿宋_GBK" w:hAnsi="方正仿宋_GBK" w:eastAsia="方正仿宋_GBK" w:cs="方正仿宋_GBK"/>
          <w:b w:val="0"/>
          <w:i w:val="0"/>
          <w:caps w:val="0"/>
          <w:spacing w:val="0"/>
          <w:w w:val="100"/>
          <w:sz w:val="32"/>
          <w:szCs w:val="32"/>
          <w:u w:val="single" w:color="000000"/>
        </w:rPr>
        <w:t xml:space="preserve">       </w:t>
      </w:r>
    </w:p>
    <w:p>
      <w:pPr>
        <w:keepLines w:val="0"/>
        <w:widowControl w:val="0"/>
        <w:numPr>
          <w:ilvl w:val="0"/>
          <w:numId w:val="1"/>
        </w:numPr>
        <w:snapToGrid/>
        <w:spacing w:before="0" w:beforeAutospacing="0" w:after="0" w:afterAutospacing="0" w:line="560" w:lineRule="exact"/>
        <w:ind w:firstLine="640" w:firstLineChars="200"/>
        <w:jc w:val="both"/>
        <w:textAlignment w:val="baseline"/>
        <w:rPr>
          <w:rFonts w:hint="eastAsia" w:ascii="方正黑体_GBK" w:hAnsi="方正黑体_GBK" w:eastAsia="方正黑体_GBK" w:cs="方正黑体_GBK"/>
          <w:b w:val="0"/>
          <w:bCs/>
          <w:i w:val="0"/>
          <w:caps w:val="0"/>
          <w:spacing w:val="0"/>
          <w:w w:val="100"/>
          <w:sz w:val="32"/>
          <w:szCs w:val="32"/>
        </w:rPr>
      </w:pPr>
      <w:r>
        <w:rPr>
          <w:rFonts w:hint="eastAsia" w:ascii="方正黑体_GBK" w:hAnsi="方正黑体_GBK" w:eastAsia="方正黑体_GBK" w:cs="方正黑体_GBK"/>
          <w:b w:val="0"/>
          <w:bCs/>
          <w:i w:val="0"/>
          <w:caps w:val="0"/>
          <w:spacing w:val="0"/>
          <w:w w:val="100"/>
          <w:sz w:val="32"/>
          <w:szCs w:val="32"/>
        </w:rPr>
        <w:t>案例正文采集</w:t>
      </w:r>
    </w:p>
    <w:p>
      <w:pPr>
        <w:keepLines w:val="0"/>
        <w:widowControl w:val="0"/>
        <w:snapToGrid/>
        <w:spacing w:before="0" w:beforeAutospacing="0" w:after="0" w:afterAutospacing="0" w:line="560" w:lineRule="exact"/>
        <w:jc w:val="both"/>
        <w:textAlignment w:val="baseline"/>
        <w:rPr>
          <w:rFonts w:hint="eastAsia" w:ascii="方正黑体_GBK" w:hAnsi="方正黑体_GBK" w:eastAsia="方正黑体_GBK" w:cs="方正黑体_GBK"/>
          <w:b w:val="0"/>
          <w:bCs/>
          <w:i w:val="0"/>
          <w:caps w:val="0"/>
          <w:spacing w:val="0"/>
          <w:w w:val="100"/>
          <w:sz w:val="32"/>
          <w:szCs w:val="32"/>
        </w:rPr>
      </w:pPr>
    </w:p>
    <w:p>
      <w:pPr>
        <w:keepLines w:val="0"/>
        <w:widowControl w:val="0"/>
        <w:snapToGrid/>
        <w:spacing w:before="0" w:beforeAutospacing="0" w:after="0" w:afterAutospacing="0" w:line="560" w:lineRule="exact"/>
        <w:jc w:val="center"/>
        <w:textAlignment w:val="baseline"/>
        <w:rPr>
          <w:rFonts w:hint="eastAsia" w:ascii="方正黑体_GBK" w:hAnsi="方正黑体_GBK" w:eastAsia="方正黑体_GBK" w:cs="方正黑体_GBK"/>
          <w:b w:val="0"/>
          <w:bCs/>
          <w:i w:val="0"/>
          <w:caps w:val="0"/>
          <w:spacing w:val="0"/>
          <w:w w:val="100"/>
          <w:sz w:val="36"/>
          <w:szCs w:val="36"/>
        </w:rPr>
      </w:pPr>
      <w:r>
        <w:rPr>
          <w:rFonts w:hint="eastAsia" w:ascii="方正小标宋_GBK" w:hAnsi="方正小标宋_GBK" w:eastAsia="方正小标宋_GBK" w:cs="方正小标宋_GBK"/>
          <w:b w:val="0"/>
          <w:i w:val="0"/>
          <w:iCs w:val="0"/>
          <w:caps w:val="0"/>
          <w:color w:val="333333"/>
          <w:spacing w:val="0"/>
          <w:w w:val="100"/>
          <w:sz w:val="36"/>
          <w:szCs w:val="36"/>
          <w:shd w:val="clear" w:fill="FFFFFF"/>
        </w:rPr>
        <w:t>非法占用</w:t>
      </w:r>
      <w:r>
        <w:rPr>
          <w:rFonts w:hint="eastAsia" w:ascii="方正小标宋_GBK" w:hAnsi="方正小标宋_GBK" w:eastAsia="方正小标宋_GBK" w:cs="方正小标宋_GBK"/>
          <w:b w:val="0"/>
          <w:i w:val="0"/>
          <w:iCs w:val="0"/>
          <w:caps w:val="0"/>
          <w:color w:val="333333"/>
          <w:spacing w:val="0"/>
          <w:w w:val="100"/>
          <w:sz w:val="36"/>
          <w:szCs w:val="36"/>
          <w:shd w:val="clear" w:fill="FFFFFF"/>
          <w:lang w:eastAsia="zh-CN"/>
        </w:rPr>
        <w:t>林地，赔偿、判刑、</w:t>
      </w:r>
      <w:r>
        <w:rPr>
          <w:rFonts w:hint="eastAsia" w:ascii="方正小标宋_GBK" w:hAnsi="方正小标宋_GBK" w:eastAsia="方正小标宋_GBK" w:cs="方正小标宋_GBK"/>
          <w:b w:val="0"/>
          <w:i w:val="0"/>
          <w:iCs w:val="0"/>
          <w:caps w:val="0"/>
          <w:color w:val="333333"/>
          <w:spacing w:val="0"/>
          <w:w w:val="100"/>
          <w:sz w:val="36"/>
          <w:szCs w:val="36"/>
          <w:shd w:val="clear" w:fill="FFFFFF"/>
          <w:lang w:val="en-US" w:eastAsia="zh-CN"/>
        </w:rPr>
        <w:t>罚金</w:t>
      </w:r>
      <w:r>
        <w:rPr>
          <w:rFonts w:hint="eastAsia" w:ascii="方正小标宋_GBK" w:hAnsi="方正小标宋_GBK" w:eastAsia="方正小标宋_GBK" w:cs="方正小标宋_GBK"/>
          <w:b w:val="0"/>
          <w:i w:val="0"/>
          <w:iCs w:val="0"/>
          <w:caps w:val="0"/>
          <w:color w:val="333333"/>
          <w:spacing w:val="0"/>
          <w:w w:val="100"/>
          <w:sz w:val="36"/>
          <w:szCs w:val="36"/>
          <w:shd w:val="clear" w:fill="FFFFFF"/>
          <w:lang w:eastAsia="zh-CN"/>
        </w:rPr>
        <w:t>一个都不能少</w:t>
      </w:r>
    </w:p>
    <w:p>
      <w:pPr>
        <w:keepLines w:val="0"/>
        <w:widowControl w:val="0"/>
        <w:snapToGrid/>
        <w:spacing w:before="0" w:beforeAutospacing="0" w:after="0" w:afterAutospacing="0" w:line="560" w:lineRule="exact"/>
        <w:ind w:firstLine="640" w:firstLineChars="200"/>
        <w:jc w:val="both"/>
        <w:textAlignment w:val="baseline"/>
        <w:rPr>
          <w:rFonts w:hint="eastAsia" w:ascii="方正仿宋_GBK" w:hAnsi="方正仿宋_GBK" w:eastAsia="方正仿宋_GBK" w:cs="方正仿宋_GBK"/>
          <w:b w:val="0"/>
          <w:i w:val="0"/>
          <w:caps w:val="0"/>
          <w:spacing w:val="0"/>
          <w:w w:val="100"/>
          <w:kern w:val="0"/>
          <w:sz w:val="32"/>
          <w:szCs w:val="32"/>
          <w:lang w:val="zh-CN"/>
        </w:rPr>
      </w:pPr>
      <w:r>
        <w:rPr>
          <w:rFonts w:hint="eastAsia" w:ascii="方正仿宋_GBK" w:hAnsi="方正仿宋_GBK" w:eastAsia="方正仿宋_GBK" w:cs="方正仿宋_GBK"/>
          <w:b w:val="0"/>
          <w:i w:val="0"/>
          <w:caps w:val="0"/>
          <w:spacing w:val="0"/>
          <w:w w:val="100"/>
          <w:kern w:val="0"/>
          <w:sz w:val="32"/>
          <w:szCs w:val="32"/>
          <w:lang w:val="en-US" w:eastAsia="zh-CN"/>
        </w:rPr>
        <w:t>2020年3月至2020年6月，张某在未取得土地占用手续的情况下，因修建碎石厂在渝北区洛碛镇太洪场村（原桂湾村）垃圾填埋场内安装打砂设备，现场被工程机械设备多次碾压，堆放有建筑材料（鹅卵石），修建了厂房、水泥路面（已硬化）。根据《重庆市林业司法鉴定中心司法鉴定意见书》鉴定，现场占用地块面积21756平方米（32.634亩），其中，林地面积7604平方米（11.406亩），林种为防护林，林地毁坏程度均为严重毁坏，；非林地面积14152平方米，经四川川法环境损害司法鉴定所对本案非林地部分土地进行鉴定，有旱地8454平方米（12.681亩）被严重毁坏，有旱地571平方米（0.856亩）以自然恢复。综上，张某共计严重毁坏农用地24.087亩，对生态资源造成严重破坏。</w:t>
      </w:r>
    </w:p>
    <w:p>
      <w:pPr>
        <w:keepLines w:val="0"/>
        <w:widowControl w:val="0"/>
        <w:snapToGrid/>
        <w:spacing w:before="0" w:beforeAutospacing="0" w:after="0" w:afterAutospacing="0" w:line="560" w:lineRule="exact"/>
        <w:ind w:firstLine="640" w:firstLineChars="200"/>
        <w:jc w:val="both"/>
        <w:textAlignment w:val="baseline"/>
        <w:rPr>
          <w:rFonts w:hint="eastAsia" w:ascii="方正仿宋_GBK" w:hAnsi="方正仿宋_GBK" w:eastAsia="方正仿宋_GBK" w:cs="方正仿宋_GBK"/>
          <w:b w:val="0"/>
          <w:i w:val="0"/>
          <w:caps w:val="0"/>
          <w:spacing w:val="0"/>
          <w:w w:val="100"/>
          <w:kern w:val="0"/>
          <w:sz w:val="32"/>
          <w:szCs w:val="32"/>
          <w:lang w:val="zh-CN"/>
        </w:rPr>
      </w:pPr>
      <w:r>
        <w:rPr>
          <w:rFonts w:hint="eastAsia" w:ascii="方正仿宋_GBK" w:hAnsi="方正仿宋_GBK" w:eastAsia="方正仿宋_GBK" w:cs="方正仿宋_GBK"/>
          <w:b w:val="0"/>
          <w:i w:val="0"/>
          <w:caps w:val="0"/>
          <w:spacing w:val="0"/>
          <w:w w:val="100"/>
          <w:kern w:val="0"/>
          <w:sz w:val="32"/>
          <w:szCs w:val="32"/>
          <w:lang w:val="zh-CN"/>
        </w:rPr>
        <w:t xml:space="preserve">                                                         </w:t>
      </w:r>
    </w:p>
    <w:p>
      <w:pPr>
        <w:keepLines w:val="0"/>
        <w:widowControl w:val="0"/>
        <w:snapToGrid/>
        <w:spacing w:before="0" w:beforeAutospacing="0" w:after="0" w:afterAutospacing="0" w:line="560" w:lineRule="exact"/>
        <w:ind w:firstLine="640" w:firstLineChars="200"/>
        <w:jc w:val="both"/>
        <w:textAlignment w:val="baseline"/>
        <w:rPr>
          <w:rFonts w:hint="eastAsia" w:ascii="方正仿宋_GBK" w:hAnsi="方正仿宋_GBK" w:eastAsia="方正仿宋_GBK" w:cs="方正仿宋_GBK"/>
          <w:b w:val="0"/>
          <w:i w:val="0"/>
          <w:caps w:val="0"/>
          <w:spacing w:val="0"/>
          <w:w w:val="100"/>
          <w:kern w:val="0"/>
          <w:sz w:val="32"/>
          <w:szCs w:val="32"/>
          <w:lang w:val="zh-CN"/>
        </w:rPr>
      </w:pPr>
      <w:r>
        <w:rPr>
          <w:rFonts w:hint="eastAsia" w:ascii="方正仿宋_GBK" w:hAnsi="方正仿宋_GBK" w:eastAsia="方正仿宋_GBK" w:cs="方正仿宋_GBK"/>
          <w:b w:val="0"/>
          <w:i w:val="0"/>
          <w:caps w:val="0"/>
          <w:spacing w:val="0"/>
          <w:w w:val="100"/>
          <w:kern w:val="0"/>
          <w:sz w:val="32"/>
          <w:szCs w:val="32"/>
          <w:lang w:val="zh-CN"/>
        </w:rPr>
        <w:t>【调查与处理】</w:t>
      </w:r>
    </w:p>
    <w:p>
      <w:pPr>
        <w:keepLines w:val="0"/>
        <w:widowControl w:val="0"/>
        <w:snapToGrid/>
        <w:spacing w:before="0" w:beforeAutospacing="0" w:after="0" w:afterAutospacing="0" w:line="600" w:lineRule="exact"/>
        <w:ind w:firstLine="640" w:firstLineChars="200"/>
        <w:jc w:val="both"/>
        <w:textAlignment w:val="baseline"/>
        <w:rPr>
          <w:rFonts w:hint="default" w:ascii="仿宋_GB2312" w:hAnsi="黑体" w:eastAsia="仿宋_GB2312" w:cs="黑体"/>
          <w:b w:val="0"/>
          <w:i w:val="0"/>
          <w:caps w:val="0"/>
          <w:color w:val="000000"/>
          <w:spacing w:val="0"/>
          <w:w w:val="100"/>
          <w:sz w:val="32"/>
          <w:szCs w:val="32"/>
          <w:lang w:val="en-US" w:eastAsia="zh-CN"/>
        </w:rPr>
      </w:pPr>
      <w:r>
        <w:rPr>
          <w:rFonts w:hint="eastAsia" w:ascii="仿宋_GB2312" w:hAnsi="黑体" w:eastAsia="仿宋_GB2312" w:cs="黑体"/>
          <w:b w:val="0"/>
          <w:i w:val="0"/>
          <w:caps w:val="0"/>
          <w:color w:val="000000"/>
          <w:spacing w:val="0"/>
          <w:w w:val="100"/>
          <w:sz w:val="32"/>
          <w:szCs w:val="32"/>
          <w:lang w:val="en-US" w:eastAsia="zh-CN"/>
        </w:rPr>
        <w:t>根据国家2020年森林督查476号图斑，重庆市渝北区林业局于2021年2月8日立案调查发现，张某因开设碎石加工厂，在渝北区洛碛镇太洪场村（原桂湾村）垃圾填埋场内占用林地面积7604平方米（《重庆市林业司法鉴定中心司法鉴定意见书》），已涉嫌犯罪，遂于2021年3月22日将该案移交重庆市公安局渝北区食品药品和生态环境犯罪侦查支队处理。2021年10约19日，张某的委托代理律师与渝北区林业局对该案生态环境损害赔偿问题进行磋商，渝北区人民检察院、渝北区生态环境局参与了磋商会，最终达成赔偿协议，由张某</w:t>
      </w:r>
      <w:r>
        <w:rPr>
          <w:rFonts w:hint="eastAsia" w:ascii="仿宋_GB2312" w:hAnsi="Times New Roman" w:eastAsia="仿宋_GB2312" w:cs="Times New Roman"/>
          <w:b w:val="0"/>
          <w:i w:val="0"/>
          <w:caps w:val="0"/>
          <w:spacing w:val="0"/>
          <w:w w:val="100"/>
          <w:sz w:val="32"/>
          <w:szCs w:val="32"/>
        </w:rPr>
        <w:t>按</w:t>
      </w:r>
      <w:r>
        <w:rPr>
          <w:rFonts w:hint="eastAsia" w:ascii="仿宋_GB2312" w:hAnsi="Times New Roman" w:eastAsia="仿宋_GB2312" w:cs="Times New Roman"/>
          <w:b w:val="0"/>
          <w:i w:val="0"/>
          <w:caps w:val="0"/>
          <w:spacing w:val="0"/>
          <w:w w:val="100"/>
          <w:sz w:val="32"/>
          <w:szCs w:val="32"/>
          <w:lang w:eastAsia="zh-CN"/>
        </w:rPr>
        <w:t>照《</w:t>
      </w:r>
      <w:r>
        <w:rPr>
          <w:rFonts w:hint="eastAsia" w:ascii="仿宋_GB2312" w:hAnsi="Times New Roman" w:eastAsia="仿宋_GB2312" w:cs="Times New Roman"/>
          <w:b w:val="0"/>
          <w:i w:val="0"/>
          <w:caps w:val="0"/>
          <w:spacing w:val="0"/>
          <w:w w:val="100"/>
          <w:sz w:val="32"/>
          <w:szCs w:val="32"/>
          <w:lang w:val="en-US" w:eastAsia="zh-CN"/>
        </w:rPr>
        <w:t>重庆市林业司法鉴定中心司法鉴定意见书》</w:t>
      </w:r>
      <w:r>
        <w:rPr>
          <w:rFonts w:hint="eastAsia" w:ascii="仿宋_GB2312" w:hAnsi="Times New Roman" w:eastAsia="仿宋_GB2312" w:cs="Times New Roman"/>
          <w:b w:val="0"/>
          <w:i w:val="0"/>
          <w:caps w:val="0"/>
          <w:spacing w:val="0"/>
          <w:w w:val="100"/>
          <w:sz w:val="32"/>
          <w:szCs w:val="32"/>
        </w:rPr>
        <w:t>所评估的损失，</w:t>
      </w:r>
      <w:r>
        <w:rPr>
          <w:rFonts w:hint="eastAsia" w:ascii="仿宋_GB2312" w:hAnsi="Times New Roman" w:eastAsia="仿宋_GB2312" w:cs="Times New Roman"/>
          <w:b w:val="0"/>
          <w:i w:val="0"/>
          <w:caps w:val="0"/>
          <w:spacing w:val="0"/>
          <w:w w:val="100"/>
          <w:sz w:val="32"/>
          <w:szCs w:val="32"/>
          <w:lang w:val="en-US" w:eastAsia="zh-CN"/>
        </w:rPr>
        <w:t>缴纳137078元作为生态环境赔偿费用，并承担鉴定费20000元，张某还应保证已复绿的林地3年内的保存率和森林生态服务功能水平。2021年</w:t>
      </w:r>
      <w:r>
        <w:rPr>
          <w:rFonts w:hint="eastAsia" w:ascii="仿宋_GB2312" w:eastAsia="仿宋_GB2312" w:cs="Times New Roman"/>
          <w:b w:val="0"/>
          <w:i w:val="0"/>
          <w:caps w:val="0"/>
          <w:spacing w:val="0"/>
          <w:w w:val="100"/>
          <w:sz w:val="32"/>
          <w:szCs w:val="32"/>
          <w:lang w:val="en-US" w:eastAsia="zh-CN"/>
        </w:rPr>
        <w:t>10</w:t>
      </w:r>
      <w:r>
        <w:rPr>
          <w:rFonts w:hint="eastAsia" w:ascii="仿宋_GB2312" w:hAnsi="Times New Roman" w:eastAsia="仿宋_GB2312" w:cs="Times New Roman"/>
          <w:b w:val="0"/>
          <w:i w:val="0"/>
          <w:caps w:val="0"/>
          <w:spacing w:val="0"/>
          <w:w w:val="100"/>
          <w:sz w:val="32"/>
          <w:szCs w:val="32"/>
          <w:lang w:val="en-US" w:eastAsia="zh-CN"/>
        </w:rPr>
        <w:t>月</w:t>
      </w:r>
      <w:r>
        <w:rPr>
          <w:rFonts w:hint="eastAsia" w:ascii="仿宋_GB2312" w:eastAsia="仿宋_GB2312" w:cs="Times New Roman"/>
          <w:b w:val="0"/>
          <w:i w:val="0"/>
          <w:caps w:val="0"/>
          <w:spacing w:val="0"/>
          <w:w w:val="100"/>
          <w:sz w:val="32"/>
          <w:szCs w:val="32"/>
          <w:lang w:val="en-US" w:eastAsia="zh-CN"/>
        </w:rPr>
        <w:t>29</w:t>
      </w:r>
      <w:r>
        <w:rPr>
          <w:rFonts w:hint="eastAsia" w:ascii="仿宋_GB2312" w:hAnsi="Times New Roman" w:eastAsia="仿宋_GB2312" w:cs="Times New Roman"/>
          <w:b w:val="0"/>
          <w:i w:val="0"/>
          <w:caps w:val="0"/>
          <w:spacing w:val="0"/>
          <w:w w:val="100"/>
          <w:sz w:val="32"/>
          <w:szCs w:val="32"/>
          <w:lang w:val="en-US" w:eastAsia="zh-CN"/>
        </w:rPr>
        <w:t>日，重庆市渝北区人民法院</w:t>
      </w:r>
      <w:r>
        <w:rPr>
          <w:rFonts w:hint="eastAsia" w:ascii="仿宋_GB2312" w:eastAsia="仿宋_GB2312" w:cs="Times New Roman"/>
          <w:b w:val="0"/>
          <w:i w:val="0"/>
          <w:caps w:val="0"/>
          <w:spacing w:val="0"/>
          <w:w w:val="100"/>
          <w:sz w:val="32"/>
          <w:szCs w:val="32"/>
          <w:lang w:val="en-US" w:eastAsia="zh-CN"/>
        </w:rPr>
        <w:t>对</w:t>
      </w:r>
      <w:r>
        <w:rPr>
          <w:rFonts w:hint="eastAsia" w:ascii="仿宋_GB2312" w:hAnsi="Times New Roman" w:eastAsia="仿宋_GB2312" w:cs="Times New Roman"/>
          <w:b w:val="0"/>
          <w:i w:val="0"/>
          <w:caps w:val="0"/>
          <w:spacing w:val="0"/>
          <w:w w:val="100"/>
          <w:sz w:val="32"/>
          <w:szCs w:val="32"/>
          <w:lang w:val="en-US" w:eastAsia="zh-CN"/>
        </w:rPr>
        <w:t>张某</w:t>
      </w:r>
      <w:r>
        <w:rPr>
          <w:rFonts w:hint="eastAsia" w:ascii="仿宋_GB2312" w:eastAsia="仿宋_GB2312" w:cs="Times New Roman"/>
          <w:b w:val="0"/>
          <w:i w:val="0"/>
          <w:caps w:val="0"/>
          <w:spacing w:val="0"/>
          <w:w w:val="100"/>
          <w:sz w:val="32"/>
          <w:szCs w:val="32"/>
          <w:lang w:val="en-US" w:eastAsia="zh-CN"/>
        </w:rPr>
        <w:t>做出判决，被告人张某犯非法占用农用地罪，</w:t>
      </w:r>
      <w:r>
        <w:rPr>
          <w:rFonts w:hint="eastAsia" w:ascii="仿宋_GB2312" w:hAnsi="Times New Roman" w:eastAsia="仿宋_GB2312" w:cs="Times New Roman"/>
          <w:b w:val="0"/>
          <w:i w:val="0"/>
          <w:caps w:val="0"/>
          <w:spacing w:val="0"/>
          <w:w w:val="100"/>
          <w:sz w:val="32"/>
          <w:szCs w:val="32"/>
          <w:lang w:val="en-US" w:eastAsia="zh-CN"/>
        </w:rPr>
        <w:t>有期徒刑一年一个月，缓刑一年八个月，并处罚金五万元。</w:t>
      </w:r>
    </w:p>
    <w:p>
      <w:pPr>
        <w:keepLines w:val="0"/>
        <w:widowControl w:val="0"/>
        <w:snapToGrid/>
        <w:spacing w:before="0" w:beforeAutospacing="0" w:after="0" w:afterAutospacing="0" w:line="560" w:lineRule="exact"/>
        <w:ind w:firstLine="640" w:firstLineChars="200"/>
        <w:jc w:val="both"/>
        <w:textAlignment w:val="baseline"/>
        <w:rPr>
          <w:rFonts w:hint="eastAsia" w:ascii="方正仿宋_GBK" w:hAnsi="方正仿宋_GBK" w:eastAsia="方正仿宋_GBK" w:cs="方正仿宋_GBK"/>
          <w:b w:val="0"/>
          <w:i w:val="0"/>
          <w:caps w:val="0"/>
          <w:spacing w:val="0"/>
          <w:w w:val="100"/>
          <w:sz w:val="32"/>
          <w:szCs w:val="32"/>
          <w:lang w:eastAsia="zh-CN"/>
        </w:rPr>
      </w:pPr>
    </w:p>
    <w:p>
      <w:pPr>
        <w:keepLines w:val="0"/>
        <w:widowControl w:val="0"/>
        <w:snapToGrid/>
        <w:spacing w:before="0" w:beforeAutospacing="0" w:after="0" w:afterAutospacing="0" w:line="560" w:lineRule="exact"/>
        <w:ind w:right="26" w:firstLine="640" w:firstLineChars="200"/>
        <w:jc w:val="both"/>
        <w:textAlignment w:val="baseline"/>
        <w:rPr>
          <w:rFonts w:eastAsia="方正仿宋_GBK"/>
          <w:b w:val="0"/>
          <w:i w:val="0"/>
          <w:caps w:val="0"/>
          <w:spacing w:val="0"/>
          <w:w w:val="100"/>
          <w:sz w:val="32"/>
          <w:szCs w:val="32"/>
        </w:rPr>
      </w:pPr>
      <w:r>
        <w:rPr>
          <w:rFonts w:hint="eastAsia" w:ascii="方正仿宋_GBK" w:hAnsi="方正仿宋_GBK" w:eastAsia="方正仿宋_GBK" w:cs="方正仿宋_GBK"/>
          <w:b w:val="0"/>
          <w:i w:val="0"/>
          <w:caps w:val="0"/>
          <w:spacing w:val="0"/>
          <w:w w:val="100"/>
          <w:sz w:val="32"/>
          <w:szCs w:val="32"/>
        </w:rPr>
        <w:t>【法律分析】</w:t>
      </w:r>
    </w:p>
    <w:p>
      <w:pPr>
        <w:keepLines w:val="0"/>
        <w:widowControl w:val="0"/>
        <w:snapToGrid/>
        <w:spacing w:before="0" w:beforeAutospacing="0" w:after="0" w:afterAutospacing="0" w:line="560" w:lineRule="exact"/>
        <w:ind w:right="0" w:firstLine="640" w:firstLineChars="200"/>
        <w:jc w:val="both"/>
        <w:textAlignment w:val="baseline"/>
        <w:rPr>
          <w:rFonts w:hint="eastAsia" w:ascii="方正仿宋_GBK" w:hAnsi="方正仿宋_GBK" w:eastAsia="方正仿宋_GBK" w:cs="方正仿宋_GBK"/>
          <w:b w:val="0"/>
          <w:i w:val="0"/>
          <w:caps w:val="0"/>
          <w:spacing w:val="0"/>
          <w:w w:val="100"/>
          <w:sz w:val="32"/>
          <w:szCs w:val="32"/>
        </w:rPr>
      </w:pPr>
      <w:r>
        <w:rPr>
          <w:rFonts w:hint="eastAsia" w:ascii="方正仿宋_GBK" w:hAnsi="方正仿宋_GBK" w:eastAsia="方正仿宋_GBK" w:cs="方正仿宋_GBK"/>
          <w:b w:val="0"/>
          <w:i w:val="0"/>
          <w:caps w:val="0"/>
          <w:spacing w:val="0"/>
          <w:w w:val="100"/>
          <w:sz w:val="32"/>
          <w:szCs w:val="32"/>
          <w:lang w:val="en-US" w:eastAsia="zh-CN"/>
        </w:rPr>
        <w:t>张某</w:t>
      </w:r>
      <w:r>
        <w:rPr>
          <w:rFonts w:hint="eastAsia" w:ascii="方正仿宋_GBK" w:hAnsi="方正仿宋_GBK" w:eastAsia="方正仿宋_GBK" w:cs="方正仿宋_GBK"/>
          <w:b w:val="0"/>
          <w:i w:val="0"/>
          <w:caps w:val="0"/>
          <w:spacing w:val="0"/>
          <w:w w:val="100"/>
          <w:kern w:val="0"/>
          <w:sz w:val="32"/>
          <w:szCs w:val="32"/>
          <w:lang w:val="zh-CN"/>
        </w:rPr>
        <w:t xml:space="preserve">已构成非法占用农用地罪。    </w:t>
      </w:r>
      <w:r>
        <w:rPr>
          <w:rFonts w:hint="eastAsia" w:ascii="方正仿宋_GBK" w:hAnsi="方正仿宋_GBK" w:eastAsia="方正仿宋_GBK" w:cs="方正仿宋_GBK"/>
          <w:b w:val="0"/>
          <w:i w:val="0"/>
          <w:caps w:val="0"/>
          <w:spacing w:val="0"/>
          <w:w w:val="100"/>
          <w:sz w:val="32"/>
          <w:szCs w:val="32"/>
        </w:rPr>
        <w:t xml:space="preserve">                                                  </w:t>
      </w:r>
    </w:p>
    <w:p>
      <w:pPr>
        <w:pStyle w:val="4"/>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180" w:beforeAutospacing="0" w:after="0" w:afterAutospacing="0" w:line="270" w:lineRule="atLeast"/>
        <w:ind w:left="0" w:right="0" w:firstLine="640"/>
        <w:jc w:val="left"/>
        <w:textAlignment w:val="baseline"/>
        <w:rPr>
          <w:rFonts w:hint="eastAsia" w:ascii="方正仿宋_GBK" w:hAnsi="方正仿宋_GBK" w:eastAsia="方正仿宋_GBK" w:cs="方正仿宋_GBK"/>
          <w:b w:val="0"/>
          <w:i w:val="0"/>
          <w:caps w:val="0"/>
          <w:spacing w:val="0"/>
          <w:w w:val="100"/>
          <w:kern w:val="0"/>
          <w:sz w:val="32"/>
          <w:szCs w:val="32"/>
          <w:lang w:val="en-US" w:eastAsia="zh-CN" w:bidi="ar-SA"/>
        </w:rPr>
      </w:pPr>
      <w:r>
        <w:rPr>
          <w:rFonts w:hint="eastAsia" w:ascii="方正仿宋_GBK" w:hAnsi="方正仿宋_GBK" w:eastAsia="方正仿宋_GBK" w:cs="方正仿宋_GBK"/>
          <w:b w:val="0"/>
          <w:i w:val="0"/>
          <w:caps w:val="0"/>
          <w:spacing w:val="0"/>
          <w:w w:val="100"/>
          <w:kern w:val="0"/>
          <w:sz w:val="32"/>
          <w:szCs w:val="32"/>
          <w:lang w:val="en-US" w:eastAsia="zh-CN" w:bidi="ar-SA"/>
        </w:rPr>
        <w:t>《中华人民共和国森林法》第七十三条规定，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pStyle w:val="4"/>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180" w:beforeAutospacing="0" w:after="0" w:afterAutospacing="0" w:line="270" w:lineRule="atLeast"/>
        <w:ind w:left="0" w:right="0" w:firstLine="640"/>
        <w:jc w:val="left"/>
        <w:textAlignment w:val="baseline"/>
        <w:rPr>
          <w:rFonts w:hint="eastAsia" w:ascii="方正仿宋_GBK" w:hAnsi="方正仿宋_GBK" w:eastAsia="方正仿宋_GBK" w:cs="方正仿宋_GBK"/>
          <w:b w:val="0"/>
          <w:i w:val="0"/>
          <w:caps w:val="0"/>
          <w:spacing w:val="0"/>
          <w:w w:val="100"/>
          <w:kern w:val="0"/>
          <w:sz w:val="32"/>
          <w:szCs w:val="32"/>
          <w:lang w:val="en-US" w:eastAsia="zh-CN" w:bidi="ar-SA"/>
        </w:rPr>
      </w:pPr>
      <w:r>
        <w:rPr>
          <w:rFonts w:hint="eastAsia" w:ascii="方正仿宋_GBK" w:hAnsi="方正仿宋_GBK" w:eastAsia="方正仿宋_GBK" w:cs="方正仿宋_GBK"/>
          <w:b w:val="0"/>
          <w:i w:val="0"/>
          <w:caps w:val="0"/>
          <w:spacing w:val="0"/>
          <w:w w:val="100"/>
          <w:kern w:val="0"/>
          <w:sz w:val="32"/>
          <w:szCs w:val="32"/>
          <w:lang w:val="en-US" w:eastAsia="zh-CN" w:bidi="ar-SA"/>
        </w:rPr>
        <w:t>《最高人民法院关于审理破坏林地资源刑事案件具体应用</w:t>
      </w:r>
      <w:r>
        <w:rPr>
          <w:rFonts w:hint="default" w:ascii="方正仿宋_GBK" w:hAnsi="方正仿宋_GBK" w:eastAsia="方正仿宋_GBK" w:cs="方正仿宋_GBK"/>
          <w:b w:val="0"/>
          <w:i w:val="0"/>
          <w:caps w:val="0"/>
          <w:spacing w:val="0"/>
          <w:w w:val="100"/>
          <w:kern w:val="0"/>
          <w:sz w:val="32"/>
          <w:szCs w:val="32"/>
          <w:lang w:val="en-US" w:eastAsia="zh-CN" w:bidi="ar-SA"/>
        </w:rPr>
        <w:fldChar w:fldCharType="begin"/>
      </w:r>
      <w:r>
        <w:rPr>
          <w:rFonts w:hint="default" w:ascii="方正仿宋_GBK" w:hAnsi="方正仿宋_GBK" w:eastAsia="方正仿宋_GBK" w:cs="方正仿宋_GBK"/>
          <w:b w:val="0"/>
          <w:i w:val="0"/>
          <w:caps w:val="0"/>
          <w:spacing w:val="0"/>
          <w:w w:val="100"/>
          <w:kern w:val="0"/>
          <w:sz w:val="32"/>
          <w:szCs w:val="32"/>
          <w:lang w:val="en-US" w:eastAsia="zh-CN" w:bidi="ar-SA"/>
        </w:rPr>
        <w:instrText xml:space="preserve"> HYPERLINK "https://baike.baidu.com/item/%E6%B3%95%E5%BE%8B/84813" \t "https://baike.baidu.com/item/%E6%9C%80%E9%AB%98%E4%BA%BA%E6%B0%91%E6%B3%95%E9%99%A2%E5%85%B3%E4%BA%8E%E5%AE%A1%E7%90%86%E7%A0%B4%E5%9D%8F%E6%9E%97%E5%9C%B0%E8%B5%84%E6%BA%90%E5%88%91%E4%BA%8B%E6%A1%88%E4%BB%B6/_blank" </w:instrText>
      </w:r>
      <w:r>
        <w:rPr>
          <w:rFonts w:hint="default" w:ascii="方正仿宋_GBK" w:hAnsi="方正仿宋_GBK" w:eastAsia="方正仿宋_GBK" w:cs="方正仿宋_GBK"/>
          <w:b w:val="0"/>
          <w:i w:val="0"/>
          <w:caps w:val="0"/>
          <w:spacing w:val="0"/>
          <w:w w:val="100"/>
          <w:kern w:val="0"/>
          <w:sz w:val="32"/>
          <w:szCs w:val="32"/>
          <w:lang w:val="en-US" w:eastAsia="zh-CN" w:bidi="ar-SA"/>
        </w:rPr>
        <w:fldChar w:fldCharType="separate"/>
      </w:r>
      <w:r>
        <w:rPr>
          <w:rFonts w:hint="default" w:ascii="方正仿宋_GBK" w:hAnsi="方正仿宋_GBK" w:eastAsia="方正仿宋_GBK" w:cs="方正仿宋_GBK"/>
          <w:b w:val="0"/>
          <w:i w:val="0"/>
          <w:caps w:val="0"/>
          <w:spacing w:val="0"/>
          <w:w w:val="100"/>
          <w:kern w:val="0"/>
          <w:sz w:val="32"/>
          <w:szCs w:val="32"/>
          <w:lang w:val="en-US" w:eastAsia="zh-CN" w:bidi="ar-SA"/>
        </w:rPr>
        <w:t>法律</w:t>
      </w:r>
      <w:r>
        <w:rPr>
          <w:rFonts w:hint="default" w:ascii="方正仿宋_GBK" w:hAnsi="方正仿宋_GBK" w:eastAsia="方正仿宋_GBK" w:cs="方正仿宋_GBK"/>
          <w:b w:val="0"/>
          <w:i w:val="0"/>
          <w:caps w:val="0"/>
          <w:spacing w:val="0"/>
          <w:w w:val="100"/>
          <w:kern w:val="0"/>
          <w:sz w:val="32"/>
          <w:szCs w:val="32"/>
          <w:lang w:val="en-US" w:eastAsia="zh-CN" w:bidi="ar-SA"/>
        </w:rPr>
        <w:fldChar w:fldCharType="end"/>
      </w:r>
      <w:r>
        <w:rPr>
          <w:rFonts w:hint="default" w:ascii="方正仿宋_GBK" w:hAnsi="方正仿宋_GBK" w:eastAsia="方正仿宋_GBK" w:cs="方正仿宋_GBK"/>
          <w:b w:val="0"/>
          <w:i w:val="0"/>
          <w:caps w:val="0"/>
          <w:spacing w:val="0"/>
          <w:w w:val="100"/>
          <w:kern w:val="0"/>
          <w:sz w:val="32"/>
          <w:szCs w:val="32"/>
          <w:lang w:val="en-US" w:eastAsia="zh-CN" w:bidi="ar-SA"/>
        </w:rPr>
        <w:t>若干问题的解释》第一条</w:t>
      </w:r>
      <w:r>
        <w:rPr>
          <w:rFonts w:hint="eastAsia" w:ascii="方正仿宋_GBK" w:hAnsi="方正仿宋_GBK" w:eastAsia="方正仿宋_GBK" w:cs="方正仿宋_GBK"/>
          <w:b w:val="0"/>
          <w:i w:val="0"/>
          <w:caps w:val="0"/>
          <w:spacing w:val="0"/>
          <w:w w:val="100"/>
          <w:kern w:val="0"/>
          <w:sz w:val="32"/>
          <w:szCs w:val="32"/>
          <w:lang w:val="en-US" w:eastAsia="zh-CN" w:bidi="ar-SA"/>
        </w:rPr>
        <w:t>规定，</w:t>
      </w:r>
      <w:r>
        <w:rPr>
          <w:rFonts w:hint="default" w:ascii="方正仿宋_GBK" w:hAnsi="方正仿宋_GBK" w:eastAsia="方正仿宋_GBK" w:cs="方正仿宋_GBK"/>
          <w:b w:val="0"/>
          <w:i w:val="0"/>
          <w:caps w:val="0"/>
          <w:spacing w:val="0"/>
          <w:w w:val="100"/>
          <w:kern w:val="0"/>
          <w:sz w:val="32"/>
          <w:szCs w:val="32"/>
          <w:lang w:val="en-US" w:eastAsia="zh-CN" w:bidi="ar-SA"/>
        </w:rPr>
        <w:t>违反土地管理法规，非法占用林地，改变被占用林地用途，在非法占用的林地上实施建窑、建坟、建房、挖沙、采石、采矿、取土、种植农作物、堆放或排泄废弃物等行为或者进行其他非林业生产、建设，造成林地的原有植被或林业种植条件严重毁坏或者严重污染，并具有下列情形之一的，属于《中华人民共和国刑法修正案（二）》规定的“数量较大，造成林地大量毁坏”，应当以非法占用农用地罪判处五年以下有期徒刑或者拘役，并处或者单处罚金：</w:t>
      </w:r>
    </w:p>
    <w:p>
      <w:pPr>
        <w:pStyle w:val="4"/>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180" w:beforeAutospacing="0" w:after="0" w:afterAutospacing="0" w:line="270" w:lineRule="atLeast"/>
        <w:ind w:left="0" w:right="0" w:firstLine="640"/>
        <w:jc w:val="left"/>
        <w:textAlignment w:val="baseline"/>
        <w:rPr>
          <w:rFonts w:hint="default" w:ascii="方正仿宋_GBK" w:hAnsi="方正仿宋_GBK" w:eastAsia="方正仿宋_GBK" w:cs="方正仿宋_GBK"/>
          <w:b w:val="0"/>
          <w:i w:val="0"/>
          <w:caps w:val="0"/>
          <w:spacing w:val="0"/>
          <w:w w:val="100"/>
          <w:kern w:val="0"/>
          <w:sz w:val="32"/>
          <w:szCs w:val="32"/>
          <w:lang w:val="en-US" w:eastAsia="zh-CN" w:bidi="ar-SA"/>
        </w:rPr>
      </w:pPr>
      <w:r>
        <w:rPr>
          <w:rFonts w:hint="default" w:ascii="方正仿宋_GBK" w:hAnsi="方正仿宋_GBK" w:eastAsia="方正仿宋_GBK" w:cs="方正仿宋_GBK"/>
          <w:b w:val="0"/>
          <w:i w:val="0"/>
          <w:caps w:val="0"/>
          <w:spacing w:val="0"/>
          <w:w w:val="100"/>
          <w:kern w:val="0"/>
          <w:sz w:val="32"/>
          <w:szCs w:val="32"/>
          <w:lang w:val="en-US" w:eastAsia="zh-CN" w:bidi="ar-SA"/>
        </w:rPr>
        <w:t>（一）非法占用并毁坏防护林地、特种用途林地数量分别或者合计达到五亩以上；</w:t>
      </w:r>
    </w:p>
    <w:p>
      <w:pPr>
        <w:pStyle w:val="4"/>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180" w:beforeAutospacing="0" w:after="0" w:afterAutospacing="0" w:line="270" w:lineRule="atLeast"/>
        <w:ind w:left="0" w:right="0" w:firstLine="640"/>
        <w:jc w:val="left"/>
        <w:textAlignment w:val="baseline"/>
        <w:rPr>
          <w:rFonts w:hint="default" w:ascii="方正仿宋_GBK" w:hAnsi="方正仿宋_GBK" w:eastAsia="方正仿宋_GBK" w:cs="方正仿宋_GBK"/>
          <w:b w:val="0"/>
          <w:i w:val="0"/>
          <w:caps w:val="0"/>
          <w:spacing w:val="0"/>
          <w:w w:val="100"/>
          <w:kern w:val="0"/>
          <w:sz w:val="32"/>
          <w:szCs w:val="32"/>
          <w:lang w:val="en-US" w:eastAsia="zh-CN" w:bidi="ar-SA"/>
        </w:rPr>
      </w:pPr>
      <w:r>
        <w:rPr>
          <w:rFonts w:hint="default" w:ascii="方正仿宋_GBK" w:hAnsi="方正仿宋_GBK" w:eastAsia="方正仿宋_GBK" w:cs="方正仿宋_GBK"/>
          <w:b w:val="0"/>
          <w:i w:val="0"/>
          <w:caps w:val="0"/>
          <w:spacing w:val="0"/>
          <w:w w:val="100"/>
          <w:kern w:val="0"/>
          <w:sz w:val="32"/>
          <w:szCs w:val="32"/>
          <w:lang w:val="en-US" w:eastAsia="zh-CN" w:bidi="ar-SA"/>
        </w:rPr>
        <w:t>（二）非法占用并毁坏其他林地数量达到十亩以上；</w:t>
      </w:r>
    </w:p>
    <w:p>
      <w:pPr>
        <w:pStyle w:val="4"/>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180" w:beforeAutospacing="0" w:after="0" w:afterAutospacing="0" w:line="270" w:lineRule="atLeast"/>
        <w:ind w:left="0" w:right="0" w:firstLine="640"/>
        <w:jc w:val="left"/>
        <w:textAlignment w:val="baseline"/>
        <w:rPr>
          <w:rFonts w:hint="default" w:ascii="方正仿宋_GBK" w:hAnsi="方正仿宋_GBK" w:eastAsia="方正仿宋_GBK" w:cs="方正仿宋_GBK"/>
          <w:b w:val="0"/>
          <w:i w:val="0"/>
          <w:caps w:val="0"/>
          <w:spacing w:val="0"/>
          <w:w w:val="100"/>
          <w:kern w:val="0"/>
          <w:sz w:val="32"/>
          <w:szCs w:val="32"/>
          <w:lang w:val="en-US" w:eastAsia="zh-CN" w:bidi="ar-SA"/>
        </w:rPr>
      </w:pPr>
      <w:r>
        <w:rPr>
          <w:rFonts w:hint="default" w:ascii="方正仿宋_GBK" w:hAnsi="方正仿宋_GBK" w:eastAsia="方正仿宋_GBK" w:cs="方正仿宋_GBK"/>
          <w:b w:val="0"/>
          <w:i w:val="0"/>
          <w:caps w:val="0"/>
          <w:spacing w:val="0"/>
          <w:w w:val="100"/>
          <w:kern w:val="0"/>
          <w:sz w:val="32"/>
          <w:szCs w:val="32"/>
          <w:lang w:val="en-US" w:eastAsia="zh-CN" w:bidi="ar-SA"/>
        </w:rPr>
        <w:t>（三）非法占用并毁坏本条第（一）项、第（二）项规定的林地，数量分别达到相应规定的数量标准的百分之五十以上；</w:t>
      </w:r>
    </w:p>
    <w:p>
      <w:pPr>
        <w:pStyle w:val="4"/>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180" w:beforeAutospacing="0" w:after="0" w:afterAutospacing="0" w:line="270" w:lineRule="atLeast"/>
        <w:ind w:left="0" w:right="0" w:firstLine="640"/>
        <w:jc w:val="left"/>
        <w:textAlignment w:val="baseline"/>
        <w:rPr>
          <w:rFonts w:hint="default" w:ascii="方正仿宋_GBK" w:hAnsi="方正仿宋_GBK" w:eastAsia="方正仿宋_GBK" w:cs="方正仿宋_GBK"/>
          <w:b w:val="0"/>
          <w:i w:val="0"/>
          <w:caps w:val="0"/>
          <w:spacing w:val="0"/>
          <w:w w:val="100"/>
          <w:kern w:val="0"/>
          <w:sz w:val="32"/>
          <w:szCs w:val="32"/>
          <w:lang w:val="en-US" w:eastAsia="zh-CN" w:bidi="ar-SA"/>
        </w:rPr>
      </w:pPr>
      <w:r>
        <w:rPr>
          <w:rFonts w:hint="default" w:ascii="方正仿宋_GBK" w:hAnsi="方正仿宋_GBK" w:eastAsia="方正仿宋_GBK" w:cs="方正仿宋_GBK"/>
          <w:b w:val="0"/>
          <w:i w:val="0"/>
          <w:caps w:val="0"/>
          <w:spacing w:val="0"/>
          <w:w w:val="100"/>
          <w:kern w:val="0"/>
          <w:sz w:val="32"/>
          <w:szCs w:val="32"/>
          <w:lang w:val="en-US" w:eastAsia="zh-CN" w:bidi="ar-SA"/>
        </w:rPr>
        <w:t>（四）非法占用并毁坏本条第（一）项、第（二）项规定的林地，其中一项数量达到相应规定的数量标准的百分之五十以上，且两项数量合计达到该项规定的数量标准。</w:t>
      </w:r>
    </w:p>
    <w:p>
      <w:pPr>
        <w:pStyle w:val="4"/>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180" w:beforeAutospacing="0" w:after="0" w:afterAutospacing="0" w:line="270" w:lineRule="atLeast"/>
        <w:ind w:left="0" w:right="0" w:firstLine="640"/>
        <w:jc w:val="left"/>
        <w:textAlignment w:val="baseline"/>
        <w:rPr>
          <w:rFonts w:hint="default" w:ascii="方正仿宋_GBK" w:hAnsi="方正仿宋_GBK" w:eastAsia="方正仿宋_GBK" w:cs="方正仿宋_GBK"/>
          <w:b w:val="0"/>
          <w:i w:val="0"/>
          <w:caps w:val="0"/>
          <w:spacing w:val="0"/>
          <w:w w:val="100"/>
          <w:kern w:val="0"/>
          <w:sz w:val="32"/>
          <w:szCs w:val="32"/>
          <w:lang w:val="en-US" w:eastAsia="zh-CN" w:bidi="ar-SA"/>
        </w:rPr>
      </w:pPr>
      <w:r>
        <w:rPr>
          <w:rFonts w:hint="eastAsia" w:ascii="方正仿宋_GBK" w:hAnsi="方正仿宋_GBK" w:eastAsia="方正仿宋_GBK" w:cs="方正仿宋_GBK"/>
          <w:b w:val="0"/>
          <w:i w:val="0"/>
          <w:caps w:val="0"/>
          <w:spacing w:val="0"/>
          <w:w w:val="100"/>
          <w:kern w:val="0"/>
          <w:sz w:val="32"/>
          <w:szCs w:val="32"/>
          <w:lang w:val="en-US" w:eastAsia="zh-CN" w:bidi="ar-SA"/>
        </w:rPr>
        <w:t>《中华人民共和国刑法》第三百四十二条规定，违反土地管理法规，非法占用耕地、林地等农用地，改变被占用土地用途，数量较大，造成耕地、林地等农用地大量毁坏的，处五年以下有期徒刑或者拘役，并处或者单处罚金。</w:t>
      </w:r>
    </w:p>
    <w:p>
      <w:pPr>
        <w:pStyle w:val="4"/>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180" w:beforeAutospacing="0" w:after="0" w:afterAutospacing="0" w:line="270" w:lineRule="atLeast"/>
        <w:ind w:left="0" w:right="0" w:firstLine="640"/>
        <w:jc w:val="left"/>
        <w:textAlignment w:val="baseline"/>
        <w:rPr>
          <w:rFonts w:hint="eastAsia" w:ascii="方正仿宋_GBK" w:hAnsi="方正仿宋_GBK" w:eastAsia="方正仿宋_GBK" w:cs="方正仿宋_GBK"/>
          <w:b w:val="0"/>
          <w:i w:val="0"/>
          <w:caps w:val="0"/>
          <w:spacing w:val="0"/>
          <w:w w:val="100"/>
          <w:kern w:val="0"/>
          <w:sz w:val="32"/>
          <w:szCs w:val="32"/>
          <w:lang w:val="en-US" w:eastAsia="zh-CN" w:bidi="ar-SA"/>
        </w:rPr>
      </w:pPr>
      <w:r>
        <w:rPr>
          <w:rFonts w:hint="eastAsia" w:ascii="方正仿宋_GBK" w:hAnsi="方正仿宋_GBK" w:eastAsia="方正仿宋_GBK" w:cs="方正仿宋_GBK"/>
          <w:b w:val="0"/>
          <w:i w:val="0"/>
          <w:caps w:val="0"/>
          <w:spacing w:val="0"/>
          <w:w w:val="100"/>
          <w:kern w:val="0"/>
          <w:sz w:val="32"/>
          <w:szCs w:val="32"/>
          <w:lang w:val="en-US" w:eastAsia="zh-CN" w:bidi="ar-SA"/>
        </w:rPr>
        <w:t>据张某供述及调查鉴定，张某因修建碎石厂在渝北区洛碛镇太洪场村（原桂湾村）垃圾填埋场内安装打砂设备，现场被工程机械设备多次碾压，堆放有建筑材料（鹅卵石），修建了厂房、水泥路面（已硬化）。张某共计严重毁坏农用地24.087亩，犯罪事实清楚，证据确实、充分，应以非法占用农用地罪追究其刑事责任。</w:t>
      </w:r>
    </w:p>
    <w:p>
      <w:pPr>
        <w:pStyle w:val="4"/>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180" w:beforeAutospacing="0" w:after="0" w:afterAutospacing="0" w:line="270" w:lineRule="atLeast"/>
        <w:ind w:left="0" w:right="0" w:firstLine="640"/>
        <w:jc w:val="left"/>
        <w:textAlignment w:val="baseline"/>
        <w:rPr>
          <w:rFonts w:hint="eastAsia" w:ascii="方正仿宋_GBK" w:hAnsi="方正仿宋_GBK" w:eastAsia="方正仿宋_GBK" w:cs="方正仿宋_GBK"/>
          <w:b w:val="0"/>
          <w:i w:val="0"/>
          <w:caps w:val="0"/>
          <w:spacing w:val="0"/>
          <w:w w:val="100"/>
          <w:sz w:val="32"/>
          <w:szCs w:val="32"/>
          <w:u w:val="single"/>
        </w:rPr>
      </w:pPr>
      <w:r>
        <w:rPr>
          <w:rFonts w:hint="eastAsia" w:ascii="方正仿宋_GBK" w:hAnsi="方正仿宋_GBK" w:eastAsia="方正仿宋_GBK" w:cs="方正仿宋_GBK"/>
          <w:b w:val="0"/>
          <w:i w:val="0"/>
          <w:caps w:val="0"/>
          <w:spacing w:val="0"/>
          <w:w w:val="100"/>
          <w:kern w:val="0"/>
          <w:sz w:val="32"/>
          <w:szCs w:val="32"/>
          <w:lang w:val="en-US" w:eastAsia="zh-CN" w:bidi="ar-SA"/>
        </w:rPr>
        <w:t xml:space="preserve">                           </w:t>
      </w:r>
      <w:r>
        <w:rPr>
          <w:rFonts w:hint="eastAsia" w:ascii="方正仿宋_GBK" w:hAnsi="方正仿宋_GBK" w:eastAsia="方正仿宋_GBK" w:cs="方正仿宋_GBK"/>
          <w:b w:val="0"/>
          <w:i w:val="0"/>
          <w:caps w:val="0"/>
          <w:spacing w:val="0"/>
          <w:w w:val="100"/>
          <w:sz w:val="32"/>
          <w:szCs w:val="32"/>
        </w:rPr>
        <w:t xml:space="preserve">       </w:t>
      </w:r>
      <w:r>
        <w:rPr>
          <w:rFonts w:hint="eastAsia" w:ascii="方正仿宋_GBK" w:hAnsi="方正仿宋_GBK" w:eastAsia="方正仿宋_GBK" w:cs="方正仿宋_GBK"/>
          <w:b w:val="0"/>
          <w:i w:val="0"/>
          <w:caps w:val="0"/>
          <w:spacing w:val="0"/>
          <w:w w:val="100"/>
          <w:sz w:val="32"/>
          <w:szCs w:val="32"/>
          <w:u w:val="single" w:color="000000"/>
        </w:rPr>
        <w:t xml:space="preserve"> </w:t>
      </w:r>
    </w:p>
    <w:p>
      <w:pPr>
        <w:keepLines w:val="0"/>
        <w:widowControl w:val="0"/>
        <w:snapToGrid/>
        <w:spacing w:before="0" w:beforeAutospacing="0" w:after="0" w:afterAutospacing="0" w:line="560" w:lineRule="exact"/>
        <w:ind w:right="640"/>
        <w:jc w:val="both"/>
        <w:textAlignment w:val="baseline"/>
        <w:rPr>
          <w:rFonts w:eastAsia="方正仿宋_GBK"/>
          <w:b w:val="0"/>
          <w:i w:val="0"/>
          <w:caps w:val="0"/>
          <w:spacing w:val="0"/>
          <w:w w:val="100"/>
          <w:sz w:val="32"/>
          <w:szCs w:val="32"/>
        </w:rPr>
      </w:pPr>
      <w:r>
        <w:rPr>
          <w:rFonts w:eastAsia="方正仿宋_GBK"/>
          <w:b w:val="0"/>
          <w:i w:val="0"/>
          <w:caps w:val="0"/>
          <w:spacing w:val="0"/>
          <w:w w:val="100"/>
          <w:sz w:val="32"/>
          <w:szCs w:val="32"/>
        </w:rPr>
        <w:t xml:space="preserve">    </w:t>
      </w:r>
    </w:p>
    <w:p>
      <w:pPr>
        <w:keepLines w:val="0"/>
        <w:widowControl w:val="0"/>
        <w:snapToGrid/>
        <w:spacing w:before="0" w:beforeAutospacing="0" w:after="0" w:afterAutospacing="0" w:line="560" w:lineRule="exact"/>
        <w:ind w:right="640"/>
        <w:jc w:val="both"/>
        <w:textAlignment w:val="baseline"/>
        <w:rPr>
          <w:rFonts w:hint="eastAsia" w:ascii="方正仿宋_GBK" w:hAnsi="方正仿宋_GBK" w:eastAsia="方正仿宋_GBK" w:cs="方正仿宋_GBK"/>
          <w:b w:val="0"/>
          <w:i w:val="0"/>
          <w:caps w:val="0"/>
          <w:spacing w:val="0"/>
          <w:w w:val="100"/>
          <w:sz w:val="32"/>
          <w:szCs w:val="32"/>
        </w:rPr>
      </w:pPr>
      <w:r>
        <w:rPr>
          <w:rFonts w:hAnsi="方正仿宋_GBK" w:eastAsia="方正仿宋_GBK"/>
          <w:b w:val="0"/>
          <w:i w:val="0"/>
          <w:caps w:val="0"/>
          <w:spacing w:val="0"/>
          <w:w w:val="100"/>
          <w:sz w:val="32"/>
          <w:szCs w:val="32"/>
        </w:rPr>
        <w:t>【典型意义】</w:t>
      </w:r>
    </w:p>
    <w:p>
      <w:pPr>
        <w:pStyle w:val="4"/>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180" w:beforeAutospacing="0" w:after="0" w:afterAutospacing="0" w:line="270" w:lineRule="atLeast"/>
        <w:ind w:left="0" w:right="0" w:firstLine="640" w:firstLineChars="200"/>
        <w:jc w:val="left"/>
        <w:textAlignment w:val="baseline"/>
        <w:rPr>
          <w:rFonts w:hint="eastAsia" w:ascii="方正仿宋_GBK" w:hAnsi="方正仿宋_GBK" w:eastAsia="方正仿宋_GBK" w:cs="方正仿宋_GBK"/>
          <w:b w:val="0"/>
          <w:i w:val="0"/>
          <w:caps w:val="0"/>
          <w:spacing w:val="0"/>
          <w:w w:val="100"/>
          <w:sz w:val="32"/>
          <w:szCs w:val="32"/>
          <w:lang w:val="en-US" w:eastAsia="zh-CN"/>
        </w:rPr>
      </w:pPr>
      <w:r>
        <w:rPr>
          <w:rFonts w:hint="eastAsia" w:ascii="方正仿宋_GBK" w:hAnsi="方正仿宋_GBK" w:eastAsia="方正仿宋_GBK" w:cs="方正仿宋_GBK"/>
          <w:b w:val="0"/>
          <w:i w:val="0"/>
          <w:caps w:val="0"/>
          <w:spacing w:val="0"/>
          <w:w w:val="100"/>
          <w:sz w:val="32"/>
          <w:szCs w:val="32"/>
          <w:lang w:val="en-US" w:eastAsia="zh-CN"/>
        </w:rPr>
        <w:t xml:space="preserve">生态环境损害赔偿制度改革是贯彻习近平生态文明思想的重要举措。《民法典》的实施明确了生态环境损害赔偿制度，该案系渝北区林业局首次办理的生态环境损害赔偿案件，建立健全了生态环境损坏赔偿磋商多部门协同机制，为以后此类案件的生态环境赔偿磋商工作建立了良好的基础。生态环境损害赔偿制度以“环境有价、损害担责”为基本原则，以及时修复受损生态环境为重点，是破解“企业污染、群众受害、政府买单”的有效手段，是切实维护人民群众环境权益的坚实制度保障。                                                       </w:t>
      </w:r>
    </w:p>
    <w:p>
      <w:pPr>
        <w:pStyle w:val="4"/>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180" w:beforeAutospacing="0" w:after="0" w:afterAutospacing="0" w:line="270" w:lineRule="atLeast"/>
        <w:ind w:left="0" w:right="0" w:firstLine="640" w:firstLineChars="200"/>
        <w:jc w:val="left"/>
        <w:textAlignment w:val="baseline"/>
        <w:rPr>
          <w:rFonts w:hint="default" w:ascii="方正仿宋_GBK" w:hAnsi="方正仿宋_GBK" w:eastAsia="方正仿宋_GBK" w:cs="方正仿宋_GBK"/>
          <w:b w:val="0"/>
          <w:i w:val="0"/>
          <w:caps w:val="0"/>
          <w:spacing w:val="0"/>
          <w:w w:val="100"/>
          <w:sz w:val="32"/>
          <w:szCs w:val="32"/>
          <w:lang w:val="en-US" w:eastAsia="zh-CN"/>
        </w:rPr>
      </w:pPr>
      <w:r>
        <w:rPr>
          <w:rFonts w:hint="eastAsia" w:ascii="方正仿宋_GBK" w:hAnsi="方正仿宋_GBK" w:eastAsia="方正仿宋_GBK" w:cs="方正仿宋_GBK"/>
          <w:b w:val="0"/>
          <w:i w:val="0"/>
          <w:caps w:val="0"/>
          <w:spacing w:val="0"/>
          <w:w w:val="100"/>
          <w:sz w:val="32"/>
          <w:szCs w:val="32"/>
          <w:lang w:val="en-US" w:eastAsia="zh-CN"/>
        </w:rPr>
        <w:t>该案对众多需利用林地的企业和个人敲响了警钟，非法占用林地，擅自改变林地用途可能涉嫌刑事犯罪，不仅要缴纳生态环境损害赔偿金，还面临被判刑坐牢，缴纳罚金的惩罚措施。企业个人在利用林地时应合法合规办理手续，不应抱有侥幸心理，害了自己，更损害了生态环境。</w:t>
      </w:r>
    </w:p>
    <w:p>
      <w:pPr>
        <w:pStyle w:val="4"/>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180" w:beforeAutospacing="0" w:after="0" w:afterAutospacing="0" w:line="270" w:lineRule="atLeast"/>
        <w:ind w:left="0" w:right="0" w:firstLine="0"/>
        <w:jc w:val="left"/>
        <w:textAlignment w:val="baseline"/>
        <w:rPr>
          <w:rFonts w:hint="eastAsia" w:ascii="方正仿宋_GBK" w:hAnsi="方正仿宋_GBK" w:eastAsia="方正仿宋_GBK" w:cs="方正仿宋_GBK"/>
          <w:b w:val="0"/>
          <w:i w:val="0"/>
          <w:caps w:val="0"/>
          <w:spacing w:val="0"/>
          <w:w w:val="100"/>
          <w:sz w:val="32"/>
          <w:szCs w:val="32"/>
          <w:lang w:val="en-US" w:eastAsia="zh-CN"/>
        </w:rPr>
      </w:pPr>
    </w:p>
    <w:p>
      <w:pPr>
        <w:pStyle w:val="4"/>
        <w:keepLines w:val="0"/>
        <w:widowControl/>
        <w:suppressLineNumbers w:val="0"/>
        <w:pBdr>
          <w:top w:val="none" w:color="auto" w:sz="0" w:space="0"/>
          <w:left w:val="none" w:color="auto" w:sz="0" w:space="0"/>
          <w:bottom w:val="none" w:color="auto" w:sz="0" w:space="0"/>
          <w:right w:val="none" w:color="auto" w:sz="0" w:space="0"/>
        </w:pBdr>
        <w:shd w:val="clear" w:fill="FFFFFF"/>
        <w:snapToGrid/>
        <w:spacing w:before="180" w:beforeAutospacing="0" w:after="0" w:afterAutospacing="0" w:line="270" w:lineRule="atLeast"/>
        <w:ind w:left="0" w:right="0" w:firstLine="0"/>
        <w:jc w:val="left"/>
        <w:textAlignment w:val="baseline"/>
        <w:rPr>
          <w:rFonts w:hint="eastAsia" w:ascii="方正仿宋_GBK" w:hAnsi="方正仿宋_GBK" w:eastAsia="方正仿宋_GBK" w:cs="方正仿宋_GBK"/>
          <w:b w:val="0"/>
          <w:i w:val="0"/>
          <w:caps w:val="0"/>
          <w:spacing w:val="0"/>
          <w:w w:val="100"/>
          <w:sz w:val="32"/>
          <w:szCs w:val="32"/>
          <w:lang w:val="en-US" w:eastAsia="zh-CN"/>
        </w:rPr>
      </w:pPr>
    </w:p>
    <w:sectPr>
      <w:footerReference r:id="rId3" w:type="default"/>
      <w:pgSz w:w="11906" w:h="16838"/>
      <w:pgMar w:top="2154" w:right="1786" w:bottom="1814" w:left="178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769EA"/>
    <w:multiLevelType w:val="singleLevel"/>
    <w:tmpl w:val="5C0769E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5ZGY4MGZiNjM2ZDM1ZDBmM2VlMDdiYjQ1YTdhNGQifQ=="/>
  </w:docVars>
  <w:rsids>
    <w:rsidRoot w:val="3D5807FA"/>
    <w:rsid w:val="03307995"/>
    <w:rsid w:val="038A1611"/>
    <w:rsid w:val="054F0A47"/>
    <w:rsid w:val="05747E02"/>
    <w:rsid w:val="0EB643A5"/>
    <w:rsid w:val="17154F6B"/>
    <w:rsid w:val="1B242941"/>
    <w:rsid w:val="1C802178"/>
    <w:rsid w:val="1EF52EBE"/>
    <w:rsid w:val="23980BCC"/>
    <w:rsid w:val="2B28044B"/>
    <w:rsid w:val="3BEA6F6D"/>
    <w:rsid w:val="3D5807FA"/>
    <w:rsid w:val="6182392A"/>
    <w:rsid w:val="65BE5C99"/>
    <w:rsid w:val="75691DE8"/>
    <w:rsid w:val="7CD56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005C81"/>
      <w:u w:val="none"/>
    </w:rPr>
  </w:style>
  <w:style w:type="character" w:styleId="9">
    <w:name w:val="Emphasis"/>
    <w:basedOn w:val="6"/>
    <w:qFormat/>
    <w:uiPriority w:val="0"/>
  </w:style>
  <w:style w:type="character" w:styleId="10">
    <w:name w:val="Hyperlink"/>
    <w:basedOn w:val="6"/>
    <w:qFormat/>
    <w:uiPriority w:val="0"/>
    <w:rPr>
      <w:color w:val="005C81"/>
      <w:u w:val="none"/>
    </w:rPr>
  </w:style>
  <w:style w:type="paragraph" w:customStyle="1" w:styleId="11">
    <w:name w:val="List Paragraph"/>
    <w:basedOn w:val="1"/>
    <w:qFormat/>
    <w:uiPriority w:val="34"/>
    <w:pPr>
      <w:ind w:firstLine="420" w:firstLineChars="200"/>
    </w:pPr>
  </w:style>
  <w:style w:type="character" w:customStyle="1" w:styleId="12">
    <w:name w:val="active"/>
    <w:basedOn w:val="6"/>
    <w:qFormat/>
    <w:uiPriority w:val="0"/>
    <w:rPr>
      <w:shd w:val="clear" w:fill="F6F6F6"/>
    </w:rPr>
  </w:style>
  <w:style w:type="character" w:customStyle="1" w:styleId="13">
    <w:name w:val="hover50"/>
    <w:basedOn w:val="6"/>
    <w:qFormat/>
    <w:uiPriority w:val="0"/>
    <w:rPr>
      <w:shd w:val="clear" w:fill="C0DBF2"/>
    </w:rPr>
  </w:style>
  <w:style w:type="character" w:customStyle="1" w:styleId="14">
    <w:name w:val="hover51"/>
    <w:basedOn w:val="6"/>
    <w:qFormat/>
    <w:uiPriority w:val="0"/>
    <w:rPr>
      <w:color w:val="000000"/>
      <w:shd w:val="clear" w:fill="FFFFFF"/>
    </w:rPr>
  </w:style>
  <w:style w:type="character" w:customStyle="1" w:styleId="15">
    <w:name w:val="hover52"/>
    <w:basedOn w:val="6"/>
    <w:qFormat/>
    <w:uiPriority w:val="0"/>
    <w:rPr>
      <w:shd w:val="clear" w:fill="C0DBF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1764</Words>
  <Characters>1852</Characters>
  <Lines>0</Lines>
  <Paragraphs>0</Paragraphs>
  <TotalTime>7</TotalTime>
  <ScaleCrop>false</ScaleCrop>
  <LinksUpToDate>false</LinksUpToDate>
  <CharactersWithSpaces>2211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2021-01-29T02:48:00Z</dcterms:created>
  <dc:creator>Mulberry。</dc:creator>
  <cp:lastModifiedBy>区林业局</cp:lastModifiedBy>
  <dcterms:modified xsi:type="dcterms:W3CDTF">2022-07-13T08:24:08Z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KSOSaveFontToCloudKey">
    <vt:lpwstr>608506801_btnclosed</vt:lpwstr>
  </property>
  <property fmtid="{D5CDD505-2E9C-101B-9397-08002B2CF9AE}" pid="4" name="ICV">
    <vt:lpwstr>3F043F5DD25E479BAE94012AFC5282E9</vt:lpwstr>
  </property>
</Properties>
</file>