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附件1</w:t>
      </w:r>
    </w:p>
    <w:p>
      <w:pPr>
        <w:bidi w:val="0"/>
        <w:ind w:left="0" w:leftChars="0" w:firstLine="0" w:firstLineChars="0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ind w:left="0" w:leftChars="0" w:firstLine="0" w:firstLineChars="0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“健康室内环境构建基础与关键技术及装备”项目公示材料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一、提名单位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重庆市渝北区科学技术局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二、提名等级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重庆市科技进步奖 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三、项目简介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室内环境参数相互关联、相互影响、状态多变，对于不同功能室内环境保障提出了极大挑战。在国家自然科学基金、国家重点研发计划等项目资助下，围绕室内环境“健康机理-系统设计-部件与设备研发-标准构建-运维保障”各环节的技术瓶颈，项目组持续专注于技术应用研究，取得以下系统性创新成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提出了建筑健康室内环境构建理论与设计方法，建立了指导工程的公共建筑室内环境分级评价准则。发现了室内污染物在温湿度耦合作用下导致机体氧化应激损伤、加重气道炎症反应的分子作用机制，建立了室内环境综合满意度预测模型；提出了室内互扰环境状态构建理论，创建了基于性能目标的健康室内环境设计方法；确定了针对不同人群的健康舒适环境参数阈值，建立了主客观相结合的大型公共建筑室内环境分区分级评价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2.研发了适用于不同环境的健康性能保障过滤材料与技术装备，实现产业化。 发明了高效低阻复合熔喷滤料、高效PTFE过滤膜复合滤料，研发了适用于不同环境需求的过滤器，研制了一体式超薄高效/超高效送风口；结合不同场景室内新风及净化需求研发了带旁通新风净化装置，发明了新风净化自决策控制系统；基于健康室内环境多个维度的综合需求，研发了微正压换新风内外双循环技术、自然式净化技术、正负离子除菌技术、无风感送风技术等融为一体的健康保障机电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构建了不同场景需求的健康室内环境营造技术体系，研发了复杂多变环境运维控制技术。提出了适用于大型公共建筑的通风方法与技术，构建了绿色轨道地上、地下站场环境营造技术体系；建立了涵盖建筑环境设计、运行、检测各阶段，包括交通、办公等各类型建筑的室内环境保障标准体系；发明了室内环境多参数监测仪器，研发了室内环境多参数监测系统，研发了室内环境保障系统故障诊断及高效运维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成果获授权发明专利36项、软件著作权7项，出版著作7部；编制了国家、行业、地方标准25部，被国家《绿色建筑评价标准》等采用，指导全国5000万平方米公共建筑室内环境营造。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成果在重庆江北国际机场T3A航站楼、重庆轨道交通站场、重庆来福士广场、龙湖金沙时代TOD等多个大型公共建筑中应用，保障了室内环境健康，获绿色建筑创新一等奖等4项。研发了适用于不同场景的过滤器、系列健康保障机电装备、实现产业化，经济和社会效益显著。科技成果评价专家一致认为：成果整体达到国际领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四、主要知识产权和标准规范等目录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1.专利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[1]</w:t>
      </w:r>
      <w:r>
        <w:rPr>
          <w:rFonts w:hint="default"/>
          <w:lang w:val="en-US" w:eastAsia="zh-CN"/>
        </w:rPr>
        <w:t>发明专利：一种有效利用自然风力的室内环境控制方法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专利号：ZL201810566601.7</w:t>
      </w:r>
      <w:r>
        <w:rPr>
          <w:rFonts w:hint="eastAsia"/>
          <w:lang w:val="en-US" w:eastAsia="zh-CN"/>
        </w:rPr>
        <w:t>；授权日期：2020-03-31；证书编号：3735204；权利人：重庆大学；</w:t>
      </w:r>
      <w:r>
        <w:rPr>
          <w:rFonts w:hint="default"/>
          <w:lang w:val="en-US" w:eastAsia="zh-CN"/>
        </w:rPr>
        <w:t>发明人：丁勇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段洋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李伊凡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刘洋伶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张陈诗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钟晓雪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胡靖涵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郑洁。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[2]</w:t>
      </w:r>
      <w:r>
        <w:rPr>
          <w:rFonts w:hint="default"/>
          <w:lang w:val="en-US" w:eastAsia="zh-CN"/>
        </w:rPr>
        <w:t>发明专利：一种多元室内建材VOCs散发预测系统及其使用方法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专利号：ZL201711219416.2</w:t>
      </w:r>
      <w:r>
        <w:rPr>
          <w:rFonts w:hint="eastAsia"/>
          <w:lang w:val="en-US" w:eastAsia="zh-CN"/>
        </w:rPr>
        <w:t>；授权日期：2020-09-29，证书编号：4008128；权利人：重庆大学；</w:t>
      </w:r>
      <w:r>
        <w:rPr>
          <w:rFonts w:hint="default"/>
          <w:lang w:val="en-US" w:eastAsia="zh-CN"/>
        </w:rPr>
        <w:t>发明人：喻伟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张盛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李百战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戴维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刘红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王晗。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]发明专利：一种用于被动房的空气过滤器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专利号：ZL202011542929.9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授权日期：2022-09-27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证书编号：5485316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权利人：重庆纤维研究设计院股份有限公司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发明人：杨金明。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/>
          <w:lang w:val="en-US" w:eastAsia="zh-CN"/>
        </w:rPr>
        <w:t>4</w:t>
      </w:r>
      <w:r>
        <w:rPr>
          <w:rFonts w:hint="default"/>
          <w:lang w:val="en-US" w:eastAsia="zh-CN"/>
        </w:rPr>
        <w:t>]发明专利：一种中央空调专用高效过滤材料的制作方法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专利号：ZL201410522704.5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授权日期：2016-08-03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证书编号：2157987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权利人：重庆再升科技股份有限公司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发明人：郭茂。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/>
          <w:lang w:val="en-US" w:eastAsia="zh-CN"/>
        </w:rPr>
        <w:t>5</w:t>
      </w:r>
      <w:r>
        <w:rPr>
          <w:rFonts w:hint="default"/>
          <w:lang w:val="en-US" w:eastAsia="zh-CN"/>
        </w:rPr>
        <w:t>]发明专利：空调器温湿双控方法、装置及空调器室内机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专利号：ZL201510325852.2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授权日期：2015-06-12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证书编号：3508888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权利人：广东美的制冷设备有限公司；美的集团股份有限公司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发明人：席战利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李金波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张浩。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>]发明专利：一种房间通风系统；专利号：ZL201810566602.1；授权日期：2020-03-31；证书编号：3734647；权利人：重庆大学；发明人：丁勇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刘洋伶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梁朔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田亚军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王雯雯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马葳蕤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郑洁。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/>
          <w:lang w:val="en-US" w:eastAsia="zh-CN"/>
        </w:rPr>
        <w:t>7</w:t>
      </w:r>
      <w:r>
        <w:rPr>
          <w:rFonts w:hint="default"/>
          <w:lang w:val="en-US" w:eastAsia="zh-CN"/>
        </w:rPr>
        <w:t>]发明专利：一种舒适仿自然风的机械营造装置及方法；专利号：ZL201910602326.4；授权日期：2020-06-23；证书编号：3854752；权利人：重庆大学；发明人：喻伟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张悦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郑楚瑜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杜晨秋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阮立扬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李百战。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/>
          <w:lang w:val="en-US" w:eastAsia="zh-CN"/>
        </w:rPr>
        <w:t>8</w:t>
      </w:r>
      <w:r>
        <w:rPr>
          <w:rFonts w:hint="default"/>
          <w:lang w:val="en-US" w:eastAsia="zh-CN"/>
        </w:rPr>
        <w:t>]发明专利：制备光催化空气净化棒状二氧化硅颗粒复合纤维毡的方法；专利号：ZL202011336227.5；授权日期：2022-10-18；证书编号：5518856；权利人：重庆纤维研究设计院股份有限公司；发明人：杨金明。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/>
          <w:lang w:val="en-US" w:eastAsia="zh-CN"/>
        </w:rPr>
        <w:t>9</w:t>
      </w:r>
      <w:r>
        <w:rPr>
          <w:rFonts w:hint="default"/>
          <w:lang w:val="en-US" w:eastAsia="zh-CN"/>
        </w:rPr>
        <w:t>]发明专利：一种基于性能目标的室内多污染物协调控制系统及方法；专利号：ZL202111346960.X；授权日期：2023-10-27；证书编号：6431835；权利人：重庆大学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中建三局西部投资有限公司；发明人：吴小春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喻伟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宣依彤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侯芳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郭瑞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张彦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王惠朝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周建杰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郑子光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游宏宇。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2.相关标准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]</w:t>
      </w:r>
      <w:r>
        <w:rPr>
          <w:rFonts w:hint="eastAsia"/>
          <w:lang w:val="en-US" w:eastAsia="zh-CN"/>
        </w:rPr>
        <w:t>标准名称：</w:t>
      </w:r>
      <w:r>
        <w:rPr>
          <w:rFonts w:hint="default"/>
          <w:lang w:val="en-US" w:eastAsia="zh-CN"/>
        </w:rPr>
        <w:t>百年健康建筑技术标准；</w:t>
      </w:r>
      <w:r>
        <w:rPr>
          <w:rFonts w:hint="eastAsia"/>
          <w:lang w:val="en-US" w:eastAsia="zh-CN"/>
        </w:rPr>
        <w:t>授权号</w:t>
      </w:r>
      <w:r>
        <w:rPr>
          <w:rFonts w:hint="default"/>
          <w:lang w:val="en-US" w:eastAsia="zh-CN"/>
        </w:rPr>
        <w:t>：DBJ50/T-424-2022；授权日期：2022-09-07；权利人：重庆大学。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五、主要完成人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丁勇，喻伟，杨金明，李金波，孟冲，高亚锋，郭茂，周海珠，蔡姣，张军，邵艳坡，罗庆，王波，邓月超。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六、完成单位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重庆再升科技股份有限公司，重庆大学，广东美的制冷设备有限公司，重庆市轨道交通建设办公室，中国建筑科学研究院有限公司，重庆科技大学，重庆纤维研究设计院股份有限公司。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default" w:ascii="方正黑体_GBK" w:hAnsi="方正黑体_GBK" w:eastAsia="方正黑体_GBK" w:cs="方正黑体_GBK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2253"/>
    <w:multiLevelType w:val="singleLevel"/>
    <w:tmpl w:val="0B522253"/>
    <w:lvl w:ilvl="0" w:tentative="0">
      <w:start w:val="2"/>
      <w:numFmt w:val="chineseCounting"/>
      <w:pStyle w:val="6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jcxNDRkZWZkOGZiMTc2OTIyZTM1NmQ4Zjk0YTYifQ=="/>
  </w:docVars>
  <w:rsids>
    <w:rsidRoot w:val="00000000"/>
    <w:rsid w:val="01C94A35"/>
    <w:rsid w:val="01FA3451"/>
    <w:rsid w:val="05C61F6E"/>
    <w:rsid w:val="072B65F8"/>
    <w:rsid w:val="087A0C09"/>
    <w:rsid w:val="096D2D0D"/>
    <w:rsid w:val="09902F55"/>
    <w:rsid w:val="0BC93943"/>
    <w:rsid w:val="0D80476A"/>
    <w:rsid w:val="0ED958E2"/>
    <w:rsid w:val="0F8F09A1"/>
    <w:rsid w:val="142D6308"/>
    <w:rsid w:val="1486567A"/>
    <w:rsid w:val="151B5784"/>
    <w:rsid w:val="19E15FD5"/>
    <w:rsid w:val="19F63FDD"/>
    <w:rsid w:val="1C123A56"/>
    <w:rsid w:val="1E31009F"/>
    <w:rsid w:val="202259AC"/>
    <w:rsid w:val="2924061D"/>
    <w:rsid w:val="2BA035D1"/>
    <w:rsid w:val="2CA31C26"/>
    <w:rsid w:val="2CAA26D4"/>
    <w:rsid w:val="34DD42D4"/>
    <w:rsid w:val="35DB770D"/>
    <w:rsid w:val="3AED38B1"/>
    <w:rsid w:val="3DCE5250"/>
    <w:rsid w:val="40013B60"/>
    <w:rsid w:val="41EB5898"/>
    <w:rsid w:val="425155D7"/>
    <w:rsid w:val="44424CF7"/>
    <w:rsid w:val="47FD2133"/>
    <w:rsid w:val="4E8F0FF1"/>
    <w:rsid w:val="4F621F43"/>
    <w:rsid w:val="51682C75"/>
    <w:rsid w:val="520F2C38"/>
    <w:rsid w:val="537621CD"/>
    <w:rsid w:val="593C4992"/>
    <w:rsid w:val="5AE0589A"/>
    <w:rsid w:val="5CC22428"/>
    <w:rsid w:val="5CDC3667"/>
    <w:rsid w:val="6BD376E9"/>
    <w:rsid w:val="6CC15EE9"/>
    <w:rsid w:val="6CEF705D"/>
    <w:rsid w:val="6E3E4215"/>
    <w:rsid w:val="6E893DA5"/>
    <w:rsid w:val="711C737A"/>
    <w:rsid w:val="71D46461"/>
    <w:rsid w:val="721E3926"/>
    <w:rsid w:val="73060557"/>
    <w:rsid w:val="7361157A"/>
    <w:rsid w:val="73B10723"/>
    <w:rsid w:val="741B228A"/>
    <w:rsid w:val="79BA5564"/>
    <w:rsid w:val="7FD2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numPr>
        <w:ilvl w:val="0"/>
        <w:numId w:val="1"/>
      </w:numPr>
      <w:ind w:firstLine="420" w:firstLineChars="0"/>
    </w:pPr>
    <w:rPr>
      <w:b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center"/>
    </w:pPr>
    <w:rPr>
      <w:rFonts w:ascii="Times New Roman" w:hAnsi="Times New Roman" w:eastAsia="Times New Roman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2023-08-16T09:46:00Z</dcterms:created>
  <dc:creator>admin11</dc:creator>
  <cp:lastModifiedBy>red</cp:lastModifiedBy>
  <cp:lastPrinted>2024-02-21T03:37:00Z</cp:lastPrinted>
  <dcterms:modified xsi:type="dcterms:W3CDTF">2024-02-21T09:21:17Z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195F01200AD4434E945781C6EECD9543_13</vt:lpwstr>
  </property>
</Properties>
</file>