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A" w:rsidRDefault="00486F0A">
      <w:p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color w:val="FF0000"/>
          <w:spacing w:val="-50"/>
          <w:w w:val="90"/>
          <w:kern w:val="0"/>
          <w:sz w:val="70"/>
          <w:szCs w:val="70"/>
        </w:rPr>
      </w:pPr>
    </w:p>
    <w:p w:rsidR="00486F0A" w:rsidRDefault="00486F0A">
      <w:p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color w:val="FF0000"/>
          <w:spacing w:val="-50"/>
          <w:w w:val="90"/>
          <w:kern w:val="0"/>
          <w:sz w:val="70"/>
          <w:szCs w:val="70"/>
        </w:rPr>
      </w:pPr>
    </w:p>
    <w:p w:rsidR="00486F0A" w:rsidRDefault="00486F0A">
      <w:p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color w:val="FF0000"/>
          <w:spacing w:val="-50"/>
          <w:w w:val="90"/>
          <w:kern w:val="0"/>
          <w:sz w:val="70"/>
          <w:szCs w:val="70"/>
        </w:rPr>
      </w:pPr>
    </w:p>
    <w:p w:rsidR="00486F0A" w:rsidRDefault="00486F0A">
      <w:p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color w:val="FF0000"/>
          <w:spacing w:val="-50"/>
          <w:w w:val="90"/>
          <w:kern w:val="0"/>
          <w:sz w:val="70"/>
          <w:szCs w:val="70"/>
        </w:rPr>
      </w:pPr>
    </w:p>
    <w:p w:rsidR="00486F0A" w:rsidRDefault="00486F0A">
      <w:pPr>
        <w:autoSpaceDE w:val="0"/>
        <w:autoSpaceDN w:val="0"/>
        <w:adjustRightInd w:val="0"/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486F0A" w:rsidRDefault="00486F0A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486F0A" w:rsidRDefault="00486F0A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486F0A" w:rsidRDefault="00127F4E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渝北教发〔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128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号</w:t>
      </w:r>
    </w:p>
    <w:p w:rsidR="00486F0A" w:rsidRDefault="00486F0A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486F0A" w:rsidRDefault="00127F4E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重庆市</w:t>
      </w:r>
      <w:proofErr w:type="gramStart"/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渝</w:t>
      </w:r>
      <w:proofErr w:type="gramEnd"/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北区教育委员会</w:t>
      </w:r>
    </w:p>
    <w:p w:rsidR="00486F0A" w:rsidRDefault="00127F4E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关于做好</w:t>
      </w:r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年重庆市</w:t>
      </w:r>
      <w:proofErr w:type="gramStart"/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渝</w:t>
      </w:r>
      <w:proofErr w:type="gramEnd"/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北区</w:t>
      </w:r>
    </w:p>
    <w:p w:rsidR="00486F0A" w:rsidRDefault="00127F4E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仿宋" w:hAnsi="Times New Roman" w:cs="Times New Roman"/>
          <w:color w:val="FF0000"/>
          <w:spacing w:val="-50"/>
          <w:w w:val="90"/>
          <w:kern w:val="0"/>
          <w:sz w:val="70"/>
          <w:szCs w:val="70"/>
        </w:rPr>
      </w:pPr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第</w:t>
      </w:r>
      <w:r>
        <w:rPr>
          <w:rFonts w:ascii="Times New Roman" w:eastAsia="方正小标宋_GBK" w:hAnsi="Times New Roman" w:cs="Times New Roman" w:hint="eastAsia"/>
          <w:bCs/>
          <w:spacing w:val="-6"/>
          <w:sz w:val="44"/>
          <w:szCs w:val="44"/>
        </w:rPr>
        <w:t>四</w:t>
      </w:r>
      <w:r>
        <w:rPr>
          <w:rFonts w:ascii="Times New Roman" w:eastAsia="方正小标宋_GBK" w:hAnsi="Times New Roman" w:cs="Times New Roman"/>
          <w:bCs/>
          <w:spacing w:val="-6"/>
          <w:sz w:val="44"/>
          <w:szCs w:val="44"/>
        </w:rPr>
        <w:t>届教学成果评审申报工作的通知</w:t>
      </w:r>
    </w:p>
    <w:p w:rsidR="00486F0A" w:rsidRDefault="00127F4E">
      <w:pPr>
        <w:spacing w:line="560" w:lineRule="exact"/>
        <w:rPr>
          <w:rFonts w:ascii="Times New Roman" w:eastAsia="仿宋" w:hAnsi="Times New Roman" w:cs="Times New Roman"/>
          <w:b/>
          <w:spacing w:val="-6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pacing w:val="-6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b/>
          <w:spacing w:val="-6"/>
          <w:sz w:val="32"/>
          <w:szCs w:val="32"/>
        </w:rPr>
        <w:t xml:space="preserve">                   </w:t>
      </w:r>
    </w:p>
    <w:p w:rsidR="00486F0A" w:rsidRDefault="00127F4E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学区，各教管中心，各中小学、幼儿园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各直属单位：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根据区政府有关文件规定，经研究，我区将于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年开展重庆市</w:t>
      </w:r>
      <w:proofErr w:type="gramStart"/>
      <w:r>
        <w:rPr>
          <w:rFonts w:ascii="Times New Roman" w:eastAsia="方正仿宋_GBK" w:hAnsi="Times New Roman" w:cs="Times New Roman"/>
          <w:bCs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bCs/>
          <w:sz w:val="32"/>
          <w:szCs w:val="32"/>
        </w:rPr>
        <w:t>北区第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届教学成果评审工作。现就申报推荐有关事宜通知如下：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一、评审范围及项目等次设置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（一）评审范围</w:t>
      </w:r>
    </w:p>
    <w:p w:rsidR="00486F0A" w:rsidRDefault="00127F4E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日期间，本区行政区域内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幼儿教育、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基础教育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、特殊教育、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职业教育学校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及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教师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个人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，取得的反映教育教学规律，具有独创性、新颖性、实用性，对提高教学水平和教育质量，实现培养目标已产生明显效果的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教学成果，均可申请参与重庆市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北区第四届教学成果评审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（已经获得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市级及以上教学成果奖的成果不得参与此次评审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（二）评审项目等次设置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北区第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届教学成果评审设特等奖、一等奖、二等奖、三等奖四个等次共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其中特等奖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一等奖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二等奖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三等奖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二、评审办法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本届评审工作按照《重庆市渝北区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教学成果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评选办法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（修订）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（渝北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府办法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﹞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执行。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三、申报程序</w:t>
      </w:r>
    </w:p>
    <w:p w:rsidR="00486F0A" w:rsidRDefault="00127F4E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申报重庆市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北区第四届教学成果评审，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由成果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的主要完成单位或主要完成人，向重庆市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北区教育委员会提出申请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，填写并提交区教委统一制定的《重庆市渝北区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第四届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教学成果评审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申报表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（附件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）、《重庆市渝北区第四届教学成果评审推荐表》（附件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和反映该成果的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成果报告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及其电子文档，同时提交支撑该成果的附件材料两套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教学成果若为教材，还须提交样书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486F0A" w:rsidRDefault="00127F4E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  <w:t>北区教学成果评审</w:t>
      </w:r>
      <w:proofErr w:type="gramStart"/>
      <w:r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  <w:t>由成果</w:t>
      </w:r>
      <w:proofErr w:type="gramEnd"/>
      <w:r>
        <w:rPr>
          <w:rFonts w:ascii="Times New Roman" w:eastAsia="方正仿宋_GBK" w:hAnsi="Times New Roman" w:cs="Times New Roman"/>
          <w:color w:val="000000"/>
          <w:spacing w:val="-10"/>
          <w:sz w:val="32"/>
          <w:szCs w:val="32"/>
        </w:rPr>
        <w:t>持有单位或个人按照以下程序申请：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申报材料于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日前报送，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申报时间、申报材料，可登陆区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教委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网站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http://www.ybq.gov.cn/bm/qjw/ 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下载、查询。</w:t>
      </w:r>
    </w:p>
    <w:p w:rsidR="00486F0A" w:rsidRDefault="00127F4E">
      <w:pPr>
        <w:adjustRightInd w:val="0"/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四、工作经费给予办法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坚持精神激励和物质鼓励相结合，以精神激励为主的原则。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由区政府对获得等级评审的重庆市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北区教学成果予以表扬，并授予主要完成单位荣誉证书、主要完成人证书和工作经费。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  <w:lang w:val="zh-CN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  <w:lang w:val="zh-CN"/>
        </w:rPr>
        <w:t>五、材料规范</w:t>
      </w:r>
    </w:p>
    <w:p w:rsidR="00486F0A" w:rsidRDefault="00127F4E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20"/>
          <w:lang w:val="zh-CN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  <w:lang w:val="zh-CN"/>
        </w:rPr>
        <w:t>每一项教学成果均须认真准备如下材料：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1.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按要求认真填写《申报表》。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2.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撰写反映成果主要内容和实践检验过程的成果报告。内容包括问题的提出、解决问题的过程与方法、成果的主要内容、效果与反思，字数不超过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5000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字。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3.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实践过程及效果的佐证材料、获奖证书复印件等，原则上不超过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100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个页码。佐证材料、获奖证书复印件等，需加盖成果持有者所在单位公章。校本教材、专著等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需提供原件一套，同时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提供封面、版权页、目录或纲要复印件。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4.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如果成果报告、佐证材料等还不足以反映成果的主要内容、特色，可有限度地提供支撑成果的其它文字材料，如公开（或非公开）发表论文、案例等，总字数不超过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5000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字，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20"/>
        </w:rPr>
        <w:t>注意内容不要与成果报告和佐证材料重复。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5.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教学成果中如含视频材料，按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MP4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等格式制作，其播放时间不超过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10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分钟。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上述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1-4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项纸质材料一式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5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份（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其中至少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份为盖有鲜章、亲笔签名的原始件，其余复印件要确保内容完全相同）；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1-5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项制成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CD-R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光盘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张（其中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、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4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项文字材料电子文档为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PDF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格式；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1-5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项不超过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500M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），用光盘盒装好（盒面需注明成果名称、成果完成人、所在单位、材料目录等信息）。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lastRenderedPageBreak/>
        <w:t>6.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报送材料（含光盘）要用厚牛皮纸袋（大信封）装好。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20"/>
        </w:rPr>
        <w:t>每袋限装一项成果的材料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，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20"/>
        </w:rPr>
        <w:t>并将《申报表》封面（复印件）和袋内材料明细表分别贴于纸袋（大信封）的两面</w:t>
      </w:r>
      <w:r>
        <w:rPr>
          <w:rFonts w:ascii="Times New Roman" w:eastAsia="方正仿宋_GBK" w:hAnsi="Times New Roman" w:cs="Times New Roman"/>
          <w:color w:val="000000"/>
          <w:sz w:val="32"/>
          <w:szCs w:val="20"/>
        </w:rPr>
        <w:t>。所有推荐材料一律不退，请自行留底。</w:t>
      </w:r>
    </w:p>
    <w:p w:rsidR="00486F0A" w:rsidRDefault="00127F4E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六、组织领导</w:t>
      </w:r>
    </w:p>
    <w:p w:rsidR="00486F0A" w:rsidRDefault="00127F4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区人力社保局、区教委、区财政局及相关部门联合成立重庆市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北区第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届教学成果评审工作领导小组，负责本届教学成果评审的组织领导工作。领导小组下设教学成果评审办公室，负责日常工作。</w:t>
      </w:r>
    </w:p>
    <w:p w:rsidR="00486F0A" w:rsidRDefault="00127F4E">
      <w:pPr>
        <w:widowControl/>
        <w:spacing w:after="50" w:line="560" w:lineRule="exact"/>
        <w:ind w:firstLineChars="200" w:firstLine="640"/>
        <w:jc w:val="left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教学成果评审办公室设在渝北区教育委员会，相关材料提交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北区</w:t>
      </w:r>
      <w:r>
        <w:rPr>
          <w:rFonts w:ascii="Times New Roman" w:eastAsia="方正仿宋_GBK" w:hAnsi="Times New Roman" w:cs="Times New Roman" w:hint="eastAsia"/>
          <w:b/>
          <w:color w:val="000000"/>
          <w:sz w:val="32"/>
          <w:szCs w:val="32"/>
        </w:rPr>
        <w:t>教委基教科</w:t>
      </w:r>
      <w:r>
        <w:rPr>
          <w:rFonts w:ascii="Times New Roman" w:eastAsia="方正仿宋_GBK" w:hAnsi="Times New Roman" w:cs="Times New Roman" w:hint="eastAsia"/>
          <w:b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118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室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地址</w:t>
      </w:r>
      <w:r>
        <w:rPr>
          <w:rFonts w:ascii="Times New Roman" w:eastAsia="方正仿宋_GBK" w:hAnsi="Times New Roman" w:cs="Times New Roman" w:hint="eastAsia"/>
          <w:b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渝北区</w:t>
      </w:r>
      <w:proofErr w:type="gramStart"/>
      <w:r>
        <w:rPr>
          <w:rFonts w:ascii="Times New Roman" w:eastAsia="方正仿宋_GBK" w:hAnsi="Times New Roman" w:cs="Times New Roman" w:hint="eastAsia"/>
          <w:b/>
          <w:color w:val="000000"/>
          <w:sz w:val="32"/>
          <w:szCs w:val="32"/>
        </w:rPr>
        <w:t>学成路</w:t>
      </w:r>
      <w:proofErr w:type="gramEnd"/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299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号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。</w:t>
      </w:r>
    </w:p>
    <w:p w:rsidR="00486F0A" w:rsidRDefault="00127F4E">
      <w:pPr>
        <w:widowControl/>
        <w:spacing w:after="50"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系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徐吉龄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</w:p>
    <w:p w:rsidR="00486F0A" w:rsidRDefault="00127F4E">
      <w:pPr>
        <w:widowControl/>
        <w:spacing w:after="50"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7821869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电子信箱：</w:t>
      </w:r>
      <w:hyperlink r:id="rId7" w:history="1">
        <w:r>
          <w:rPr>
            <w:rFonts w:ascii="Times New Roman" w:eastAsia="方正仿宋_GBK" w:hAnsi="Times New Roman" w:cs="Times New Roman"/>
            <w:color w:val="0000FF"/>
            <w:sz w:val="32"/>
            <w:szCs w:val="32"/>
            <w:u w:val="single"/>
          </w:rPr>
          <w:t>jjk1869@163.com</w:t>
        </w:r>
      </w:hyperlink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</w:p>
    <w:p w:rsidR="00486F0A" w:rsidRDefault="00486F0A">
      <w:pPr>
        <w:widowControl/>
        <w:spacing w:after="50"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86F0A" w:rsidRDefault="00127F4E">
      <w:pPr>
        <w:widowControl/>
        <w:spacing w:after="50"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1.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北区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第四届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教学成果评审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申报表</w:t>
      </w:r>
    </w:p>
    <w:p w:rsidR="00486F0A" w:rsidRDefault="00127F4E">
      <w:pPr>
        <w:widowControl/>
        <w:spacing w:after="50" w:line="560" w:lineRule="exact"/>
        <w:ind w:right="800"/>
        <w:jc w:val="right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北区第四届教学成果评审</w:t>
      </w:r>
      <w:r>
        <w:rPr>
          <w:rFonts w:ascii="Times New Roman" w:eastAsia="方正仿宋_GBK" w:hAnsi="Times New Roman" w:cs="Times New Roman" w:hint="eastAsia"/>
          <w:b/>
          <w:color w:val="000000"/>
          <w:sz w:val="32"/>
          <w:szCs w:val="32"/>
        </w:rPr>
        <w:t>推荐表</w:t>
      </w:r>
    </w:p>
    <w:p w:rsidR="00486F0A" w:rsidRDefault="00486F0A">
      <w:pPr>
        <w:widowControl/>
        <w:spacing w:after="50" w:line="560" w:lineRule="exact"/>
        <w:ind w:right="320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86F0A" w:rsidRDefault="00127F4E">
      <w:pPr>
        <w:widowControl/>
        <w:spacing w:after="50" w:line="560" w:lineRule="exact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北区教育委员会</w:t>
      </w:r>
    </w:p>
    <w:p w:rsidR="00486F0A" w:rsidRDefault="00127F4E">
      <w:pPr>
        <w:widowControl/>
        <w:spacing w:after="50" w:line="560" w:lineRule="exact"/>
        <w:ind w:right="640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486F0A" w:rsidRDefault="00486F0A">
      <w:pPr>
        <w:widowControl/>
        <w:spacing w:after="50"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86F0A" w:rsidRDefault="00127F4E">
      <w:pPr>
        <w:widowControl/>
        <w:spacing w:after="50"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27F4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（此件公开发布）</w:t>
      </w:r>
      <w:bookmarkStart w:id="0" w:name="_GoBack"/>
      <w:bookmarkEnd w:id="0"/>
    </w:p>
    <w:p w:rsidR="00486F0A" w:rsidRDefault="00127F4E">
      <w:pPr>
        <w:widowControl/>
        <w:spacing w:after="50" w:line="56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1 </w:t>
      </w:r>
    </w:p>
    <w:p w:rsidR="00486F0A" w:rsidRDefault="00486F0A">
      <w:pPr>
        <w:widowControl/>
        <w:spacing w:after="50" w:line="56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486F0A" w:rsidRDefault="00127F4E">
      <w:pPr>
        <w:spacing w:line="56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重庆市</w:t>
      </w:r>
      <w:proofErr w:type="gramStart"/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渝</w:t>
      </w:r>
      <w:proofErr w:type="gramEnd"/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北区</w:t>
      </w:r>
      <w:r>
        <w:rPr>
          <w:rFonts w:ascii="Times New Roman" w:eastAsia="方正小标宋_GBK" w:hAnsi="Times New Roman" w:cs="Times New Roman" w:hint="eastAsia"/>
          <w:b/>
          <w:bCs/>
          <w:color w:val="000000"/>
          <w:sz w:val="44"/>
          <w:szCs w:val="44"/>
        </w:rPr>
        <w:t>第四届</w:t>
      </w:r>
      <w:r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教学成果评审申报表</w:t>
      </w:r>
    </w:p>
    <w:p w:rsidR="00486F0A" w:rsidRDefault="00486F0A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486F0A" w:rsidRDefault="00486F0A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486F0A" w:rsidRDefault="00127F4E">
      <w:pPr>
        <w:widowControl/>
        <w:spacing w:line="560" w:lineRule="exact"/>
        <w:ind w:firstLineChars="200" w:firstLine="720"/>
        <w:jc w:val="left"/>
        <w:rPr>
          <w:rFonts w:ascii="Times New Roman" w:eastAsia="方正仿宋_GBK" w:hAnsi="Times New Roman" w:cs="Times New Roman"/>
          <w:color w:val="000000"/>
          <w:sz w:val="18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成果名称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                       </w:t>
      </w:r>
    </w:p>
    <w:p w:rsidR="00486F0A" w:rsidRDefault="00486F0A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127F4E">
      <w:pPr>
        <w:widowControl/>
        <w:spacing w:line="560" w:lineRule="exact"/>
        <w:ind w:firstLineChars="200" w:firstLine="720"/>
        <w:jc w:val="left"/>
        <w:rPr>
          <w:rFonts w:ascii="Times New Roman" w:eastAsia="方正仿宋_GBK" w:hAnsi="Times New Roman" w:cs="Times New Roman"/>
          <w:color w:val="000000"/>
          <w:sz w:val="18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成果完成人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                     </w:t>
      </w:r>
    </w:p>
    <w:p w:rsidR="00486F0A" w:rsidRDefault="00486F0A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127F4E">
      <w:pPr>
        <w:widowControl/>
        <w:spacing w:line="560" w:lineRule="exact"/>
        <w:ind w:firstLineChars="200" w:firstLine="720"/>
        <w:jc w:val="left"/>
        <w:rPr>
          <w:rFonts w:ascii="Times New Roman" w:eastAsia="方正仿宋_GBK" w:hAnsi="Times New Roman" w:cs="Times New Roman"/>
          <w:color w:val="000000"/>
          <w:sz w:val="18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成果完成单位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                   </w:t>
      </w:r>
    </w:p>
    <w:p w:rsidR="00486F0A" w:rsidRDefault="00486F0A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127F4E">
      <w:pPr>
        <w:widowControl/>
        <w:spacing w:line="560" w:lineRule="exact"/>
        <w:ind w:firstLineChars="200" w:firstLine="720"/>
        <w:jc w:val="left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成果类别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                       </w:t>
      </w:r>
    </w:p>
    <w:p w:rsidR="00486F0A" w:rsidRDefault="00486F0A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color w:val="000000"/>
        </w:rPr>
      </w:pPr>
    </w:p>
    <w:p w:rsidR="00486F0A" w:rsidRDefault="00127F4E">
      <w:pPr>
        <w:widowControl/>
        <w:spacing w:line="560" w:lineRule="exact"/>
        <w:ind w:firstLineChars="200" w:firstLine="720"/>
        <w:jc w:val="left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推荐单位（公章）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               </w:t>
      </w:r>
    </w:p>
    <w:p w:rsidR="00486F0A" w:rsidRDefault="00486F0A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color w:val="000000"/>
        </w:rPr>
      </w:pPr>
    </w:p>
    <w:p w:rsidR="00486F0A" w:rsidRDefault="00127F4E">
      <w:pPr>
        <w:widowControl/>
        <w:spacing w:line="560" w:lineRule="exact"/>
        <w:ind w:firstLineChars="200" w:firstLine="720"/>
        <w:jc w:val="left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推荐时间</w:t>
      </w: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年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月</w:t>
      </w:r>
      <w:r>
        <w:rPr>
          <w:rFonts w:ascii="Times New Roman" w:eastAsia="方正仿宋_GBK" w:hAnsi="Times New Roman" w:cs="Times New Roman"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日</w:t>
      </w:r>
    </w:p>
    <w:p w:rsidR="00486F0A" w:rsidRDefault="00486F0A">
      <w:pPr>
        <w:widowControl/>
        <w:spacing w:line="560" w:lineRule="exact"/>
        <w:jc w:val="center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486F0A">
      <w:pPr>
        <w:widowControl/>
        <w:spacing w:line="560" w:lineRule="exact"/>
        <w:jc w:val="center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486F0A">
      <w:pPr>
        <w:widowControl/>
        <w:spacing w:line="560" w:lineRule="exact"/>
        <w:jc w:val="center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486F0A">
      <w:pPr>
        <w:widowControl/>
        <w:spacing w:line="560" w:lineRule="exact"/>
        <w:jc w:val="center"/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486F0A" w:rsidRDefault="00127F4E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重庆市</w:t>
      </w:r>
      <w:proofErr w:type="gramStart"/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渝</w:t>
      </w:r>
      <w:proofErr w:type="gramEnd"/>
      <w:r>
        <w:rPr>
          <w:rFonts w:ascii="Times New Roman" w:eastAsia="方正仿宋_GBK" w:hAnsi="Times New Roman" w:cs="Times New Roman"/>
          <w:color w:val="000000"/>
          <w:sz w:val="36"/>
          <w:szCs w:val="36"/>
        </w:rPr>
        <w:t>北区教育委员会制</w:t>
      </w: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486F0A" w:rsidRDefault="00127F4E">
      <w:pPr>
        <w:spacing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仿宋_GB2312" w:hAnsi="Times New Roman" w:cs="Times New Roman"/>
          <w:b/>
          <w:color w:val="000000"/>
          <w:sz w:val="36"/>
          <w:szCs w:val="36"/>
        </w:rPr>
        <w:t>成果持有者承诺书</w:t>
      </w: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486F0A" w:rsidRDefault="00127F4E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在申报成果评价过程中，本人自愿做出如下承诺：</w:t>
      </w: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127F4E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对填写的各项内容负责，成果申报材料真实、可靠，不存在知识产权争议，未弄虚作假、未剽窃他人成果。</w:t>
      </w: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127F4E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成果持有者签字：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                  </w:t>
      </w:r>
    </w:p>
    <w:p w:rsidR="00486F0A" w:rsidRDefault="00127F4E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所在单位主要负责人签字（签章）：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  <w:t xml:space="preserve">               </w:t>
      </w:r>
    </w:p>
    <w:p w:rsidR="00486F0A" w:rsidRDefault="00486F0A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86F0A" w:rsidRDefault="00127F4E">
      <w:pPr>
        <w:spacing w:line="560" w:lineRule="exact"/>
        <w:ind w:firstLineChars="1500" w:firstLine="45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一、成果类别（注：本表封面中的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成果类别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请按下面（一）的分类填写）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（一）在下列所属教育阶段、领域中打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√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（限选一项）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学前教育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 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小学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初中教育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高中教育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中等职业教育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特殊教育</w:t>
      </w:r>
    </w:p>
    <w:p w:rsidR="00486F0A" w:rsidRDefault="00127F4E">
      <w:pPr>
        <w:tabs>
          <w:tab w:val="left" w:pos="919"/>
          <w:tab w:val="left" w:pos="1755"/>
          <w:tab w:val="left" w:pos="2520"/>
          <w:tab w:val="left" w:pos="3625"/>
        </w:tabs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其他，如成果内容涉及上述两个及以上阶段或领域，或涉及基础教育与其他教育的衔接等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（二）在下列所属改革与实践探索领域中打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√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（限选一项）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幼儿园保育教育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□02—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幼儿园环境创设与资源利用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幼儿园教育评价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幼儿园教学研究与指导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幼儿家庭教育指导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□06—0-3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岁婴幼儿早期教育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中小学课程开发与实施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中小学教学方式、组织形式改革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□09—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中小学教学评价改革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□10—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中小学教育技术教学应用与资源建设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中小学教学研究与教师专业发展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□12—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中小学教育教学综合改革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职业教育课程开发与实施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职业教育教学方式、组织形式改革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职业教育教学评价改革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职业教育技术教学应用与资源建设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职业教育教学研究与教师专业发展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职业教育教学综合改革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□19—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特殊教育改革研究</w:t>
      </w:r>
    </w:p>
    <w:p w:rsidR="00486F0A" w:rsidRDefault="00127F4E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□20—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其它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（三）在下列所属学科或具体的实践探索领域中打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√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（限选一项）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幼儿发展观察分析与指导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□02—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幼儿学习与发展领域研究与实践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幼儿园教育活动适宜性与有效性研究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幼儿园一日生活组织与指导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幼儿游戏研究与实践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幼儿园保育教育综合改革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活动区玩具教具材料与幼儿发展的适宜性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幼儿园社区教育资源的研究与利用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□09—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幼儿发展评价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□10—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幼儿教师专业发展评价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幼儿园保育教育质量评价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□12—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园本教研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与教师专业化发展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学前教育区域教研机制与教研网络建设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面向家庭与社区的学前家庭教育指导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□15—0-3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岁婴幼儿发展研究与指导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公益性早期教育服务模式探索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中小学德育课程与教学（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含小学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1-2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年级品德与生活、小学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3-6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年级品德与社会、初中思想品德、高中思想政治等）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综合实践活动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（含社区服务、社会实践、研究性学习等）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□19—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语文教育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□20—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数学教育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外语教育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□22—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历史教育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、历史与社会教育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地理教育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生物教育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物理教育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化学教育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□27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科学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技术（含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劳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技）教育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□29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艺术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教育（含音乐、美术）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□30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体育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与健康教育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校本课程（含高中选修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Ⅱ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）开发与实施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□32—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地方课程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开发与实施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中小学教学方式、教学组织形式改革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中小学教育技术教学应用与资源建设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中小学教学评价改革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中小学生综合素质评价研究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中小学教学研究机制、方式改革与教师专业发展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关于小学课程、教学、评价与管理等方面的综合改革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□39—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关于中学课程、教学、评价与管理等方面的综合改革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□40—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关于中小学课程、教学、评价与管理等方面的综合改革（跨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同学段）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□41—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职教学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方式、教学组织形式改革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□42—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中职教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育技术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教学应用与资源建设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□43—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职教学评价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□44—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中职学生综合素质评价研究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□45—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关于中职课程、教学、评价与管理等方面的综合改革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□46—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特殊教育与康复结合的设计与实施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□47—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残疾儿童发展与教育评价改革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□48—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残疾学生随班就读教学综合改革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</w:t>
      </w:r>
    </w:p>
    <w:p w:rsidR="00486F0A" w:rsidRDefault="00127F4E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□49—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其它</w:t>
      </w: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二、成果简介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143"/>
        <w:gridCol w:w="3456"/>
        <w:gridCol w:w="1843"/>
        <w:gridCol w:w="2081"/>
        <w:gridCol w:w="396"/>
      </w:tblGrid>
      <w:tr w:rsidR="00486F0A">
        <w:trPr>
          <w:gridAfter w:val="1"/>
          <w:wAfter w:w="396" w:type="dxa"/>
          <w:trHeight w:val="607"/>
        </w:trPr>
        <w:tc>
          <w:tcPr>
            <w:tcW w:w="1440" w:type="dxa"/>
            <w:gridSpan w:val="2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3456" w:type="dxa"/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研究起止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081" w:type="dxa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起始：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完成：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486F0A">
        <w:trPr>
          <w:gridAfter w:val="1"/>
          <w:wAfter w:w="396" w:type="dxa"/>
          <w:trHeight w:val="748"/>
        </w:trPr>
        <w:tc>
          <w:tcPr>
            <w:tcW w:w="8820" w:type="dxa"/>
            <w:gridSpan w:val="5"/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关键词（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3-5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个）：</w:t>
            </w:r>
          </w:p>
        </w:tc>
      </w:tr>
      <w:tr w:rsidR="00486F0A">
        <w:trPr>
          <w:gridAfter w:val="1"/>
          <w:wAfter w:w="396" w:type="dxa"/>
          <w:trHeight w:val="10018"/>
        </w:trPr>
        <w:tc>
          <w:tcPr>
            <w:tcW w:w="8820" w:type="dxa"/>
            <w:gridSpan w:val="5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成果概要（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gridBefore w:val="1"/>
          <w:wBefore w:w="297" w:type="dxa"/>
          <w:trHeight w:val="13840"/>
        </w:trPr>
        <w:tc>
          <w:tcPr>
            <w:tcW w:w="8919" w:type="dxa"/>
            <w:gridSpan w:val="5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解决的主要问题、解决问题的过程与方法（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</w:tr>
      <w:tr w:rsidR="00486F0A">
        <w:trPr>
          <w:gridBefore w:val="1"/>
          <w:wBefore w:w="297" w:type="dxa"/>
          <w:trHeight w:val="3960"/>
        </w:trPr>
        <w:tc>
          <w:tcPr>
            <w:tcW w:w="8919" w:type="dxa"/>
            <w:gridSpan w:val="5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．成果创新点（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</w:tr>
    </w:tbl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三、成果应用及效果（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800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字以内）</w:t>
      </w:r>
    </w:p>
    <w:tbl>
      <w:tblPr>
        <w:tblW w:w="8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595"/>
      </w:tblGrid>
      <w:tr w:rsidR="00486F0A">
        <w:trPr>
          <w:trHeight w:val="625"/>
        </w:trPr>
        <w:tc>
          <w:tcPr>
            <w:tcW w:w="3403" w:type="dxa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在本单位实践检验时间</w:t>
            </w:r>
          </w:p>
        </w:tc>
        <w:tc>
          <w:tcPr>
            <w:tcW w:w="5595" w:type="dxa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月开始至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月结束</w:t>
            </w:r>
          </w:p>
        </w:tc>
      </w:tr>
      <w:tr w:rsidR="00486F0A">
        <w:trPr>
          <w:trHeight w:val="4606"/>
        </w:trPr>
        <w:tc>
          <w:tcPr>
            <w:tcW w:w="8998" w:type="dxa"/>
            <w:gridSpan w:val="2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华文细黑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86F0A" w:rsidRDefault="00127F4E">
      <w:pPr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如果除本单位之外，有其他推广应用的单位，请选择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个以内的实践检验单位，填写下表。</w:t>
      </w: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第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个实践检验单位情况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0"/>
        <w:gridCol w:w="7"/>
        <w:gridCol w:w="6004"/>
      </w:tblGrid>
      <w:tr w:rsidR="00486F0A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地区或学校名称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实践检验时间</w:t>
            </w: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月开始至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月结束</w:t>
            </w:r>
          </w:p>
        </w:tc>
      </w:tr>
      <w:tr w:rsidR="00486F0A">
        <w:trPr>
          <w:trHeight w:val="97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承担</w:t>
            </w:r>
          </w:p>
          <w:p w:rsidR="00486F0A" w:rsidRDefault="00127F4E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任务</w:t>
            </w:r>
          </w:p>
        </w:tc>
        <w:tc>
          <w:tcPr>
            <w:tcW w:w="74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82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践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效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果（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</w:tr>
      <w:tr w:rsidR="00486F0A">
        <w:trPr>
          <w:trHeight w:val="8532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127F4E">
            <w:pPr>
              <w:snapToGrid w:val="0"/>
              <w:spacing w:line="560" w:lineRule="exact"/>
              <w:ind w:firstLineChars="1300" w:firstLine="364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实践检验单位（公章）：</w:t>
            </w:r>
          </w:p>
          <w:p w:rsidR="00486F0A" w:rsidRDefault="00127F4E">
            <w:pPr>
              <w:snapToGrid w:val="0"/>
              <w:spacing w:line="560" w:lineRule="exact"/>
              <w:ind w:firstLineChars="1500" w:firstLine="42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第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个实践检验单位情况</w:t>
      </w: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0"/>
        <w:gridCol w:w="7"/>
        <w:gridCol w:w="6004"/>
      </w:tblGrid>
      <w:tr w:rsidR="00486F0A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地区或学校名称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实践检验时间</w:t>
            </w: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月开始至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月结束</w:t>
            </w:r>
          </w:p>
        </w:tc>
      </w:tr>
      <w:tr w:rsidR="00486F0A">
        <w:trPr>
          <w:trHeight w:val="97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承担</w:t>
            </w:r>
          </w:p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任务</w:t>
            </w:r>
          </w:p>
        </w:tc>
        <w:tc>
          <w:tcPr>
            <w:tcW w:w="74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82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践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效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果（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</w:tr>
      <w:tr w:rsidR="00486F0A">
        <w:trPr>
          <w:trHeight w:val="8049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127F4E">
            <w:pPr>
              <w:snapToGrid w:val="0"/>
              <w:spacing w:line="560" w:lineRule="exact"/>
              <w:ind w:firstLineChars="1000" w:firstLine="28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实践检验单位（公章）：</w:t>
            </w:r>
          </w:p>
          <w:p w:rsidR="00486F0A" w:rsidRDefault="00127F4E">
            <w:pPr>
              <w:snapToGrid w:val="0"/>
              <w:spacing w:line="560" w:lineRule="exact"/>
              <w:ind w:firstLineChars="1000" w:firstLine="28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第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个实践检验单位情况</w:t>
      </w:r>
    </w:p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0"/>
        <w:gridCol w:w="7"/>
        <w:gridCol w:w="6004"/>
      </w:tblGrid>
      <w:tr w:rsidR="00486F0A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地区或学校名称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实践检验时间</w:t>
            </w: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月开始至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月结束</w:t>
            </w:r>
          </w:p>
        </w:tc>
      </w:tr>
      <w:tr w:rsidR="00486F0A">
        <w:trPr>
          <w:trHeight w:val="97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承担</w:t>
            </w:r>
          </w:p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任务</w:t>
            </w:r>
          </w:p>
        </w:tc>
        <w:tc>
          <w:tcPr>
            <w:tcW w:w="74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82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践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效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果（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</w:tc>
      </w:tr>
      <w:tr w:rsidR="00486F0A">
        <w:trPr>
          <w:trHeight w:val="8032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127F4E">
            <w:pPr>
              <w:snapToGrid w:val="0"/>
              <w:spacing w:line="560" w:lineRule="exact"/>
              <w:ind w:firstLineChars="1200" w:firstLine="33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实践检验单位（公章）：</w:t>
            </w:r>
          </w:p>
          <w:p w:rsidR="00486F0A" w:rsidRDefault="00127F4E">
            <w:pPr>
              <w:snapToGrid w:val="0"/>
              <w:spacing w:line="560" w:lineRule="exact"/>
              <w:ind w:firstLineChars="1400" w:firstLine="392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四、成果曾获奖励情况（</w:t>
      </w:r>
      <w:proofErr w:type="gramStart"/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限填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项</w:t>
      </w:r>
      <w:proofErr w:type="gramEnd"/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574"/>
        <w:gridCol w:w="1476"/>
        <w:gridCol w:w="1313"/>
        <w:gridCol w:w="1368"/>
      </w:tblGrid>
      <w:tr w:rsidR="00486F0A">
        <w:trPr>
          <w:trHeight w:val="991"/>
          <w:jc w:val="center"/>
        </w:trPr>
        <w:tc>
          <w:tcPr>
            <w:tcW w:w="1206" w:type="dxa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74" w:type="dxa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vAlign w:val="center"/>
          </w:tcPr>
          <w:p w:rsidR="00486F0A" w:rsidRDefault="00127F4E">
            <w:pPr>
              <w:snapToGrid w:val="0"/>
              <w:spacing w:line="560" w:lineRule="exact"/>
              <w:ind w:rightChars="-27" w:right="-57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获奖</w:t>
            </w:r>
          </w:p>
          <w:p w:rsidR="00486F0A" w:rsidRDefault="00127F4E">
            <w:pPr>
              <w:snapToGrid w:val="0"/>
              <w:spacing w:line="560" w:lineRule="exact"/>
              <w:ind w:rightChars="-27" w:right="-57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368" w:type="dxa"/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颁奖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部门</w:t>
            </w:r>
          </w:p>
        </w:tc>
      </w:tr>
      <w:tr w:rsidR="00486F0A">
        <w:trPr>
          <w:trHeight w:val="425"/>
          <w:jc w:val="center"/>
        </w:trPr>
        <w:tc>
          <w:tcPr>
            <w:tcW w:w="120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561"/>
          <w:jc w:val="center"/>
        </w:trPr>
        <w:tc>
          <w:tcPr>
            <w:tcW w:w="120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385"/>
          <w:jc w:val="center"/>
        </w:trPr>
        <w:tc>
          <w:tcPr>
            <w:tcW w:w="120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385"/>
          <w:jc w:val="center"/>
        </w:trPr>
        <w:tc>
          <w:tcPr>
            <w:tcW w:w="120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385"/>
          <w:jc w:val="center"/>
        </w:trPr>
        <w:tc>
          <w:tcPr>
            <w:tcW w:w="120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五、成果持有者情况</w:t>
      </w: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（一）主要完成人情况</w:t>
      </w: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主持人情况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5"/>
        <w:gridCol w:w="2766"/>
        <w:gridCol w:w="1667"/>
        <w:gridCol w:w="2308"/>
      </w:tblGrid>
      <w:tr w:rsidR="00486F0A">
        <w:trPr>
          <w:trHeight w:val="704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4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最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后</w:t>
            </w:r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参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加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</w:t>
            </w:r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作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务</w:t>
            </w:r>
            <w:proofErr w:type="gramEnd"/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</w:t>
            </w:r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2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子</w:t>
            </w:r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信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913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现从事工</w:t>
            </w:r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作及专长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</w:t>
            </w:r>
          </w:p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700"/>
          <w:jc w:val="center"/>
        </w:trPr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5116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要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贡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献</w:t>
            </w:r>
          </w:p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486F0A" w:rsidRDefault="00486F0A">
            <w:pPr>
              <w:snapToGrid w:val="0"/>
              <w:spacing w:line="560" w:lineRule="exact"/>
              <w:ind w:firstLineChars="1750" w:firstLine="49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750" w:firstLine="49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ind w:firstLineChars="1750" w:firstLine="49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127F4E">
            <w:pPr>
              <w:snapToGrid w:val="0"/>
              <w:spacing w:line="560" w:lineRule="exact"/>
              <w:ind w:firstLineChars="1750" w:firstLine="49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本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名：</w:t>
            </w:r>
          </w:p>
          <w:p w:rsidR="00486F0A" w:rsidRDefault="00127F4E">
            <w:pPr>
              <w:snapToGrid w:val="0"/>
              <w:spacing w:line="560" w:lineRule="exact"/>
              <w:ind w:firstLineChars="1750" w:firstLine="490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其他成果持有人情况（不超过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人）</w:t>
      </w:r>
    </w:p>
    <w:tbl>
      <w:tblPr>
        <w:tblW w:w="89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44"/>
        <w:gridCol w:w="1986"/>
        <w:gridCol w:w="3261"/>
        <w:gridCol w:w="1441"/>
      </w:tblGrid>
      <w:tr w:rsidR="00486F0A">
        <w:trPr>
          <w:trHeight w:val="4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承担任务及实际贡献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</w:t>
            </w:r>
          </w:p>
        </w:tc>
      </w:tr>
      <w:tr w:rsidR="00486F0A">
        <w:trPr>
          <w:trHeight w:val="78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9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3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8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8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88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6F0A" w:rsidRDefault="00486F0A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（二）主要完成单位情况</w:t>
      </w:r>
    </w:p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主持单位情况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58"/>
        <w:gridCol w:w="2964"/>
        <w:gridCol w:w="1694"/>
        <w:gridCol w:w="3163"/>
      </w:tblGrid>
      <w:tr w:rsidR="00486F0A">
        <w:trPr>
          <w:trHeight w:val="50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3706"/>
          <w:jc w:val="center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要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贡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献</w:t>
            </w:r>
          </w:p>
        </w:tc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章</w:t>
            </w:r>
          </w:p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86F0A" w:rsidRDefault="00127F4E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其它持有单位情况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（不超过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个单位）</w:t>
      </w:r>
    </w:p>
    <w:tbl>
      <w:tblPr>
        <w:tblW w:w="8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58"/>
        <w:gridCol w:w="2964"/>
        <w:gridCol w:w="1694"/>
        <w:gridCol w:w="2856"/>
      </w:tblGrid>
      <w:tr w:rsidR="00486F0A">
        <w:trPr>
          <w:trHeight w:val="50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424"/>
          <w:jc w:val="center"/>
        </w:trPr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486F0A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F0A">
        <w:trPr>
          <w:trHeight w:val="2393"/>
          <w:jc w:val="center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要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贡</w:t>
            </w:r>
          </w:p>
          <w:p w:rsidR="00486F0A" w:rsidRDefault="00127F4E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献</w:t>
            </w:r>
          </w:p>
        </w:tc>
        <w:tc>
          <w:tcPr>
            <w:tcW w:w="8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0A" w:rsidRDefault="00127F4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字以内）</w:t>
            </w:r>
          </w:p>
          <w:p w:rsidR="00486F0A" w:rsidRDefault="00486F0A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486F0A" w:rsidRDefault="00127F4E">
            <w:pPr>
              <w:snapToGrid w:val="0"/>
              <w:spacing w:line="560" w:lineRule="exact"/>
              <w:ind w:firstLineChars="1450" w:firstLine="40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章</w:t>
            </w:r>
          </w:p>
          <w:p w:rsidR="00486F0A" w:rsidRDefault="00127F4E">
            <w:pPr>
              <w:snapToGrid w:val="0"/>
              <w:spacing w:line="560" w:lineRule="exact"/>
              <w:ind w:firstLineChars="1450" w:firstLine="40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86F0A" w:rsidRDefault="00127F4E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六、推荐、评审意见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45"/>
        <w:gridCol w:w="1034"/>
        <w:gridCol w:w="586"/>
        <w:gridCol w:w="327"/>
        <w:gridCol w:w="2040"/>
        <w:gridCol w:w="1413"/>
        <w:gridCol w:w="900"/>
        <w:gridCol w:w="1460"/>
      </w:tblGrid>
      <w:tr w:rsidR="00486F0A">
        <w:trPr>
          <w:trHeight w:val="682"/>
          <w:jc w:val="center"/>
        </w:trPr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1.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推荐意见</w:t>
            </w:r>
          </w:p>
        </w:tc>
      </w:tr>
      <w:tr w:rsidR="00486F0A">
        <w:trPr>
          <w:trHeight w:val="2476"/>
          <w:jc w:val="center"/>
        </w:trPr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127F4E">
            <w:pPr>
              <w:widowControl/>
              <w:spacing w:line="560" w:lineRule="exact"/>
              <w:ind w:firstLineChars="1850" w:firstLine="4995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推荐单位（公章）</w:t>
            </w: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日</w:t>
            </w:r>
          </w:p>
        </w:tc>
      </w:tr>
      <w:tr w:rsidR="00486F0A">
        <w:trPr>
          <w:trHeight w:val="429"/>
          <w:jc w:val="center"/>
        </w:trPr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2.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参评资格审查意见</w:t>
            </w:r>
          </w:p>
        </w:tc>
      </w:tr>
      <w:tr w:rsidR="00486F0A">
        <w:trPr>
          <w:trHeight w:val="585"/>
          <w:jc w:val="center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是否符合申报条件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   □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符合申报条件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□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不符合申报条件</w:t>
            </w:r>
          </w:p>
        </w:tc>
      </w:tr>
      <w:tr w:rsidR="00486F0A">
        <w:trPr>
          <w:trHeight w:val="1602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不符合参评条件理由</w:t>
            </w:r>
          </w:p>
        </w:tc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127F4E">
            <w:pPr>
              <w:widowControl/>
              <w:spacing w:line="560" w:lineRule="exact"/>
              <w:ind w:firstLineChars="900" w:firstLine="2430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7"/>
                <w:szCs w:val="27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评审奖励办公室（公章）</w:t>
            </w:r>
          </w:p>
          <w:p w:rsidR="00486F0A" w:rsidRDefault="00127F4E">
            <w:pPr>
              <w:widowControl/>
              <w:spacing w:line="560" w:lineRule="exact"/>
              <w:ind w:firstLineChars="1100" w:firstLine="2970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日</w:t>
            </w:r>
          </w:p>
        </w:tc>
      </w:tr>
      <w:tr w:rsidR="00486F0A">
        <w:trPr>
          <w:trHeight w:val="572"/>
          <w:jc w:val="center"/>
        </w:trPr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20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区教学成果评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sz w:val="27"/>
                <w:szCs w:val="27"/>
              </w:rPr>
              <w:t>审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组评审意见</w:t>
            </w:r>
          </w:p>
        </w:tc>
      </w:tr>
      <w:tr w:rsidR="00486F0A">
        <w:trPr>
          <w:trHeight w:val="2764"/>
          <w:jc w:val="center"/>
        </w:trPr>
        <w:tc>
          <w:tcPr>
            <w:tcW w:w="9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评审组组长签字：</w:t>
            </w: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日</w:t>
            </w:r>
          </w:p>
        </w:tc>
      </w:tr>
      <w:tr w:rsidR="00486F0A">
        <w:trPr>
          <w:trHeight w:val="732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评委人数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表决</w:t>
            </w:r>
          </w:p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结果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同意人数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获奖</w:t>
            </w:r>
          </w:p>
          <w:p w:rsidR="00486F0A" w:rsidRDefault="00127F4E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等级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86F0A" w:rsidRDefault="00127F4E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86F0A">
        <w:trPr>
          <w:trHeight w:val="560"/>
          <w:jc w:val="center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不同意人数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6F0A">
        <w:trPr>
          <w:trHeight w:val="560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参加人数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6F0A">
        <w:trPr>
          <w:trHeight w:val="738"/>
          <w:jc w:val="center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弃权人数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86F0A" w:rsidRDefault="00486F0A">
      <w:pPr>
        <w:widowControl/>
        <w:spacing w:line="560" w:lineRule="exact"/>
        <w:jc w:val="left"/>
        <w:rPr>
          <w:rFonts w:ascii="Times New Roman" w:eastAsia="宋体" w:hAnsi="Times New Roman" w:cs="Times New Roman"/>
          <w:vanish/>
          <w:color w:val="00000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86F0A">
        <w:trPr>
          <w:trHeight w:val="611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 xml:space="preserve">4. 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区教学成果评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sz w:val="27"/>
                <w:szCs w:val="27"/>
              </w:rPr>
              <w:t>审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委员会审核意见</w:t>
            </w:r>
          </w:p>
        </w:tc>
      </w:tr>
      <w:tr w:rsidR="00486F0A">
        <w:trPr>
          <w:trHeight w:val="263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  <w:t xml:space="preserve"> 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评审委员会主任签字：</w:t>
            </w: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日</w:t>
            </w:r>
          </w:p>
        </w:tc>
      </w:tr>
      <w:tr w:rsidR="00486F0A">
        <w:trPr>
          <w:trHeight w:val="620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 xml:space="preserve">5. 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区教学成果评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sz w:val="27"/>
                <w:szCs w:val="27"/>
              </w:rPr>
              <w:t>审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工作领导小组审定意见</w:t>
            </w:r>
          </w:p>
        </w:tc>
      </w:tr>
      <w:tr w:rsidR="00486F0A">
        <w:trPr>
          <w:trHeight w:val="2330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486F0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7"/>
                <w:szCs w:val="27"/>
              </w:rPr>
            </w:pPr>
          </w:p>
          <w:p w:rsidR="00486F0A" w:rsidRDefault="00127F4E">
            <w:pPr>
              <w:spacing w:line="560" w:lineRule="exact"/>
              <w:ind w:firstLineChars="1800" w:firstLine="4860"/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领导小组组长签字：</w:t>
            </w:r>
          </w:p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日</w:t>
            </w:r>
          </w:p>
        </w:tc>
      </w:tr>
      <w:tr w:rsidR="00486F0A">
        <w:trPr>
          <w:trHeight w:val="582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6.</w:t>
            </w:r>
            <w:r>
              <w:rPr>
                <w:rFonts w:ascii="Times New Roman" w:eastAsia="楷体_GB2312" w:hAnsi="Times New Roman" w:cs="Times New Roman"/>
                <w:b/>
                <w:color w:val="000000"/>
                <w:sz w:val="27"/>
                <w:szCs w:val="27"/>
              </w:rPr>
              <w:t>异议受理及处理情况</w:t>
            </w:r>
          </w:p>
        </w:tc>
      </w:tr>
      <w:tr w:rsidR="00486F0A">
        <w:trPr>
          <w:trHeight w:val="225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127F4E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  <w:t xml:space="preserve">      </w:t>
            </w: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486F0A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6"/>
                <w:szCs w:val="36"/>
              </w:rPr>
            </w:pPr>
          </w:p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7"/>
                <w:szCs w:val="27"/>
              </w:rPr>
              <w:t>区教学成果评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7"/>
                <w:szCs w:val="27"/>
              </w:rPr>
              <w:t>审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sz w:val="27"/>
                <w:szCs w:val="27"/>
              </w:rPr>
              <w:t>工作领导小组（重庆市</w:t>
            </w:r>
            <w:proofErr w:type="gramStart"/>
            <w:r>
              <w:rPr>
                <w:rFonts w:ascii="Times New Roman" w:eastAsia="方正仿宋_GBK" w:hAnsi="Times New Roman" w:cs="Times New Roman"/>
                <w:b/>
                <w:color w:val="000000"/>
                <w:sz w:val="27"/>
                <w:szCs w:val="27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color w:val="000000"/>
                <w:sz w:val="27"/>
                <w:szCs w:val="27"/>
              </w:rPr>
              <w:t>北区教育委员会代章）</w:t>
            </w:r>
          </w:p>
          <w:p w:rsidR="00486F0A" w:rsidRDefault="00127F4E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7"/>
                <w:szCs w:val="27"/>
              </w:rPr>
              <w:t>日</w:t>
            </w:r>
          </w:p>
        </w:tc>
      </w:tr>
    </w:tbl>
    <w:p w:rsidR="00486F0A" w:rsidRDefault="00127F4E">
      <w:pPr>
        <w:widowControl/>
        <w:snapToGrid w:val="0"/>
        <w:spacing w:line="560" w:lineRule="exact"/>
        <w:jc w:val="lef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br w:type="page"/>
      </w: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七、附录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（一）成果报告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成果报告</w:t>
      </w:r>
      <w:proofErr w:type="gramStart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需反映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成果主要内容和实践探索（包括检验）过程。参照以下要点撰写，要求字数在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000—10000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之间：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问题的提出；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解决问题的过程与方法；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成果的主要内容；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效果与反思。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（二）附件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关于成果主要内容及佐证材料电子光盘；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关于实践过程及效果的佐证材料、获奖证书复印件等；</w:t>
      </w:r>
    </w:p>
    <w:p w:rsidR="00486F0A" w:rsidRDefault="00127F4E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支撑成果的其他有关材料。</w:t>
      </w:r>
    </w:p>
    <w:p w:rsidR="00486F0A" w:rsidRDefault="00486F0A">
      <w:pPr>
        <w:snapToGrid w:val="0"/>
        <w:spacing w:line="560" w:lineRule="exact"/>
        <w:ind w:right="609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486F0A" w:rsidRDefault="00486F0A">
      <w:pPr>
        <w:widowControl/>
        <w:spacing w:line="600" w:lineRule="exact"/>
        <w:ind w:firstLineChars="200" w:firstLine="602"/>
        <w:rPr>
          <w:rFonts w:ascii="仿宋_GB2312" w:eastAsia="仿宋_GB2312" w:hAnsi="黑体" w:cs="宋体"/>
          <w:b/>
          <w:kern w:val="0"/>
          <w:sz w:val="30"/>
          <w:szCs w:val="30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  <w:sectPr w:rsidR="00486F0A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</w:p>
    <w:p w:rsidR="00486F0A" w:rsidRDefault="00127F4E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  <w:t>附件</w:t>
      </w:r>
      <w:r>
        <w:rPr>
          <w:rFonts w:ascii="华文仿宋" w:eastAsia="华文仿宋" w:hAnsi="华文仿宋" w:cs="宋体" w:hint="eastAsia"/>
          <w:kern w:val="0"/>
          <w:sz w:val="30"/>
          <w:szCs w:val="30"/>
          <w:shd w:val="clear" w:color="auto" w:fill="FFFFFF"/>
        </w:rPr>
        <w:t>2</w:t>
      </w:r>
    </w:p>
    <w:p w:rsidR="00486F0A" w:rsidRDefault="00127F4E">
      <w:pPr>
        <w:widowControl/>
        <w:spacing w:after="50" w:line="560" w:lineRule="exact"/>
        <w:ind w:right="2560"/>
        <w:jc w:val="center"/>
        <w:rPr>
          <w:rFonts w:ascii="方正小标宋_GBK" w:eastAsia="方正小标宋_GBK" w:hAnsi="Times New Roman" w:cs="Times New Roman"/>
          <w:color w:val="000000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方正小标宋_GBK" w:eastAsia="方正小标宋_GBK" w:hAnsi="Times New Roman" w:cs="Times New Roman"/>
          <w:color w:val="000000"/>
          <w:sz w:val="32"/>
          <w:szCs w:val="32"/>
        </w:rPr>
        <w:t xml:space="preserve">          </w:t>
      </w:r>
      <w:r>
        <w:rPr>
          <w:rFonts w:ascii="方正小标宋_GBK" w:eastAsia="方正小标宋_GBK" w:hAnsi="Times New Roman" w:cs="Times New Roman" w:hint="eastAsia"/>
          <w:color w:val="000000"/>
          <w:sz w:val="32"/>
          <w:szCs w:val="32"/>
        </w:rPr>
        <w:t>重庆市</w:t>
      </w:r>
      <w:proofErr w:type="gramStart"/>
      <w:r>
        <w:rPr>
          <w:rFonts w:ascii="方正小标宋_GBK" w:eastAsia="方正小标宋_GBK" w:hAnsi="Times New Roman" w:cs="Times New Roman" w:hint="eastAsia"/>
          <w:color w:val="000000"/>
          <w:sz w:val="32"/>
          <w:szCs w:val="32"/>
        </w:rPr>
        <w:t>渝</w:t>
      </w:r>
      <w:proofErr w:type="gramEnd"/>
      <w:r>
        <w:rPr>
          <w:rFonts w:ascii="方正小标宋_GBK" w:eastAsia="方正小标宋_GBK" w:hAnsi="Times New Roman" w:cs="Times New Roman" w:hint="eastAsia"/>
          <w:color w:val="000000"/>
          <w:sz w:val="32"/>
          <w:szCs w:val="32"/>
        </w:rPr>
        <w:t>北区第四届教学成果评审推荐表（公示无异议）</w:t>
      </w:r>
    </w:p>
    <w:p w:rsidR="00486F0A" w:rsidRDefault="00127F4E">
      <w:pPr>
        <w:widowControl/>
        <w:spacing w:after="50" w:line="560" w:lineRule="exact"/>
        <w:ind w:right="2560"/>
        <w:rPr>
          <w:rFonts w:ascii="方正小标宋_GBK" w:eastAsia="方正小标宋_GBK" w:hAnsi="Times New Roman" w:cs="Times New Roman"/>
          <w:color w:val="000000"/>
          <w:sz w:val="28"/>
          <w:szCs w:val="28"/>
        </w:rPr>
      </w:pPr>
      <w:r>
        <w:rPr>
          <w:rFonts w:ascii="方正小标宋_GBK" w:eastAsia="方正小标宋_GBK" w:hAnsi="Times New Roman" w:cs="Times New Roman" w:hint="eastAsia"/>
          <w:color w:val="000000"/>
          <w:sz w:val="28"/>
          <w:szCs w:val="28"/>
        </w:rPr>
        <w:t>推荐单位（盖章）：</w:t>
      </w:r>
      <w:r>
        <w:rPr>
          <w:rFonts w:ascii="方正小标宋_GBK" w:eastAsia="方正小标宋_GBK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方正小标宋_GBK" w:eastAsia="方正小标宋_GBK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方正小标宋_GBK" w:eastAsia="方正小标宋_GBK" w:hAnsi="Times New Roman" w:cs="Times New Roman"/>
          <w:color w:val="000000"/>
          <w:sz w:val="28"/>
          <w:szCs w:val="28"/>
        </w:rPr>
        <w:t>填表人</w:t>
      </w:r>
      <w:r>
        <w:rPr>
          <w:rFonts w:ascii="方正小标宋_GBK" w:eastAsia="方正小标宋_GBK" w:hAnsi="Times New Roman" w:cs="Times New Roman" w:hint="eastAsia"/>
          <w:color w:val="000000"/>
          <w:sz w:val="28"/>
          <w:szCs w:val="28"/>
        </w:rPr>
        <w:t>：</w:t>
      </w:r>
      <w:r>
        <w:rPr>
          <w:rFonts w:ascii="方正小标宋_GBK" w:eastAsia="方正小标宋_GBK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方正小标宋_GBK" w:eastAsia="方正小标宋_GBK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方正小标宋_GBK" w:eastAsia="方正小标宋_GBK" w:hAnsi="Times New Roman" w:cs="Times New Roman"/>
          <w:color w:val="000000"/>
          <w:sz w:val="28"/>
          <w:szCs w:val="28"/>
        </w:rPr>
        <w:t>联系电话</w:t>
      </w:r>
      <w:r>
        <w:rPr>
          <w:rFonts w:ascii="方正小标宋_GBK" w:eastAsia="方正小标宋_GBK" w:hAnsi="Times New Roman" w:cs="Times New Roman" w:hint="eastAsia"/>
          <w:color w:val="000000"/>
          <w:sz w:val="28"/>
          <w:szCs w:val="28"/>
        </w:rPr>
        <w:t>：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7"/>
        <w:gridCol w:w="1701"/>
        <w:gridCol w:w="3828"/>
        <w:gridCol w:w="1701"/>
      </w:tblGrid>
      <w:tr w:rsidR="00486F0A">
        <w:trPr>
          <w:trHeight w:val="766"/>
        </w:trPr>
        <w:tc>
          <w:tcPr>
            <w:tcW w:w="846" w:type="dxa"/>
          </w:tcPr>
          <w:p w:rsidR="00486F0A" w:rsidRDefault="00127F4E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4677" w:type="dxa"/>
          </w:tcPr>
          <w:p w:rsidR="00486F0A" w:rsidRDefault="00127F4E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701" w:type="dxa"/>
          </w:tcPr>
          <w:p w:rsidR="00486F0A" w:rsidRDefault="00127F4E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3828" w:type="dxa"/>
          </w:tcPr>
          <w:p w:rsidR="00486F0A" w:rsidRDefault="00127F4E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成果持有人</w:t>
            </w:r>
          </w:p>
          <w:p w:rsidR="00486F0A" w:rsidRDefault="00127F4E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（不超过</w:t>
            </w: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人，按贡献大小排序）</w:t>
            </w:r>
          </w:p>
        </w:tc>
        <w:tc>
          <w:tcPr>
            <w:tcW w:w="1701" w:type="dxa"/>
          </w:tcPr>
          <w:p w:rsidR="00486F0A" w:rsidRDefault="00127F4E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color w:val="000000"/>
                <w:sz w:val="24"/>
                <w:szCs w:val="24"/>
              </w:rPr>
              <w:t>推荐单位</w:t>
            </w:r>
          </w:p>
        </w:tc>
      </w:tr>
      <w:tr w:rsidR="00486F0A">
        <w:tc>
          <w:tcPr>
            <w:tcW w:w="846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0A">
        <w:tc>
          <w:tcPr>
            <w:tcW w:w="846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0A">
        <w:tc>
          <w:tcPr>
            <w:tcW w:w="846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0A">
        <w:tc>
          <w:tcPr>
            <w:tcW w:w="846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0A" w:rsidRDefault="00486F0A">
            <w:pPr>
              <w:widowControl/>
              <w:spacing w:after="50" w:line="560" w:lineRule="exact"/>
              <w:jc w:val="center"/>
              <w:rPr>
                <w:rFonts w:ascii="方正小标宋_GBK" w:eastAsia="方正小标宋_GBK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6F0A" w:rsidRDefault="00486F0A">
      <w:pPr>
        <w:widowControl/>
        <w:spacing w:after="50" w:line="560" w:lineRule="exact"/>
        <w:rPr>
          <w:rFonts w:ascii="方正小标宋_GBK" w:eastAsia="方正小标宋_GBK" w:hAnsi="Times New Roman" w:cs="Times New Roman"/>
          <w:color w:val="000000"/>
          <w:sz w:val="24"/>
          <w:szCs w:val="24"/>
        </w:rPr>
      </w:pPr>
    </w:p>
    <w:p w:rsidR="00486F0A" w:rsidRDefault="00127F4E">
      <w:pPr>
        <w:widowControl/>
        <w:spacing w:after="50" w:line="560" w:lineRule="exact"/>
        <w:rPr>
          <w:rFonts w:ascii="方正小标宋_GBK" w:eastAsia="方正小标宋_GBK" w:hAnsi="Times New Roman" w:cs="Times New Roman"/>
          <w:color w:val="000000"/>
          <w:sz w:val="24"/>
          <w:szCs w:val="24"/>
        </w:rPr>
      </w:pPr>
      <w:r>
        <w:rPr>
          <w:rFonts w:ascii="方正小标宋_GBK" w:eastAsia="方正小标宋_GBK" w:hAnsi="Times New Roman" w:cs="Times New Roman" w:hint="eastAsia"/>
          <w:color w:val="000000"/>
          <w:sz w:val="24"/>
          <w:szCs w:val="24"/>
        </w:rPr>
        <w:t>审核人亲笔签字：</w:t>
      </w: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  <w:sectPr w:rsidR="00486F0A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p w:rsidR="00486F0A" w:rsidRDefault="00486F0A">
      <w:pPr>
        <w:widowControl/>
        <w:spacing w:after="50"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86F0A" w:rsidRDefault="00127F4E">
      <w:pPr>
        <w:widowControl/>
        <w:spacing w:after="50"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5734050" cy="0"/>
                <wp:effectExtent l="11430" t="10160" r="7620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31.35pt;height:0pt;width:451.5pt;z-index:251661312;mso-width-relative:page;mso-height-relative:page;" filled="f" stroked="t" coordsize="21600,21600" o:gfxdata="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L9dD0wAAAAYBAAAP&#10;AAAAAAAAAAEAIAAAACIAAABkcnMvZG93bnJldi54bWxQSwECFAAUAAAACACHTuJArcSIWe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主题词：教学成果评审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申报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通知</w:t>
      </w:r>
    </w:p>
    <w:p w:rsidR="00486F0A" w:rsidRDefault="00127F4E">
      <w:pPr>
        <w:widowControl/>
        <w:spacing w:after="50"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送：区政府办公室、区财政局、区人社局</w:t>
      </w:r>
    </w:p>
    <w:p w:rsidR="00486F0A" w:rsidRDefault="00127F4E">
      <w:pPr>
        <w:widowControl/>
        <w:spacing w:after="50"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734050" cy="0"/>
                <wp:effectExtent l="11430" t="8890" r="762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-0.5pt;height:0pt;width:451.5pt;z-index:251660288;mso-width-relative:page;mso-height-relative:page;" filled="f" stroked="t" coordsize="21600,21600" o:gfxdata="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ZaL60wAAAAYBAAAP&#10;AAAAAAAAAAEAIAAAACIAAABkcnMvZG93bnJldi54bWxQSwECFAAUAAAACACHTuJA3r+mjO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734050" cy="0"/>
                <wp:effectExtent l="11430" t="9525" r="762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31.8pt;height:0pt;width:451.5pt;z-index:251659264;mso-width-relative:page;mso-height-relative:page;" filled="f" stroked="t" coordsize="21600,21600" o:gfxdata="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fS5NMAAAAGAQAADwAA&#10;AAAAAAABACAAAAAiAAAAZHJzL2Rvd25yZXYueG1sUEsBAhQAFAAAAAgAh07iQAo0pSjiAQAAqg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重庆市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渝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北区教育委员会办公室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</w:p>
    <w:p w:rsidR="00486F0A" w:rsidRDefault="00127F4E">
      <w:pPr>
        <w:spacing w:line="560" w:lineRule="exact"/>
        <w:ind w:right="-7"/>
        <w:jc w:val="righ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（此件主动公开）</w:t>
      </w:r>
    </w:p>
    <w:p w:rsidR="00486F0A" w:rsidRDefault="00486F0A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</w:p>
    <w:sectPr w:rsidR="00486F0A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F4E">
      <w:r>
        <w:separator/>
      </w:r>
    </w:p>
  </w:endnote>
  <w:endnote w:type="continuationSeparator" w:id="0">
    <w:p w:rsidR="00000000" w:rsidRDefault="001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90969"/>
      <w:docPartObj>
        <w:docPartGallery w:val="AutoText"/>
      </w:docPartObj>
    </w:sdtPr>
    <w:sdtEndPr/>
    <w:sdtContent>
      <w:p w:rsidR="00486F0A" w:rsidRDefault="00127F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7F4E">
          <w:rPr>
            <w:noProof/>
            <w:lang w:val="zh-CN"/>
          </w:rPr>
          <w:t>22</w:t>
        </w:r>
        <w:r>
          <w:fldChar w:fldCharType="end"/>
        </w:r>
      </w:p>
    </w:sdtContent>
  </w:sdt>
  <w:p w:rsidR="00486F0A" w:rsidRDefault="00486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F4E">
      <w:r>
        <w:separator/>
      </w:r>
    </w:p>
  </w:footnote>
  <w:footnote w:type="continuationSeparator" w:id="0">
    <w:p w:rsidR="00000000" w:rsidRDefault="0012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3"/>
    <w:rsid w:val="00004054"/>
    <w:rsid w:val="00007E90"/>
    <w:rsid w:val="0002276C"/>
    <w:rsid w:val="00026E8B"/>
    <w:rsid w:val="00032F76"/>
    <w:rsid w:val="00041B66"/>
    <w:rsid w:val="00043302"/>
    <w:rsid w:val="00060E56"/>
    <w:rsid w:val="0007091B"/>
    <w:rsid w:val="00097464"/>
    <w:rsid w:val="000D4773"/>
    <w:rsid w:val="000E45C9"/>
    <w:rsid w:val="001114C6"/>
    <w:rsid w:val="00123585"/>
    <w:rsid w:val="00123BD2"/>
    <w:rsid w:val="00127271"/>
    <w:rsid w:val="00127F4E"/>
    <w:rsid w:val="00133C7D"/>
    <w:rsid w:val="00142E35"/>
    <w:rsid w:val="001504AD"/>
    <w:rsid w:val="001506A6"/>
    <w:rsid w:val="001542AE"/>
    <w:rsid w:val="001625D3"/>
    <w:rsid w:val="001A4485"/>
    <w:rsid w:val="001B6A33"/>
    <w:rsid w:val="001E1916"/>
    <w:rsid w:val="00212E8D"/>
    <w:rsid w:val="00246B03"/>
    <w:rsid w:val="00273333"/>
    <w:rsid w:val="002751FE"/>
    <w:rsid w:val="00286B04"/>
    <w:rsid w:val="00286BE9"/>
    <w:rsid w:val="00286C47"/>
    <w:rsid w:val="002B3865"/>
    <w:rsid w:val="002C1800"/>
    <w:rsid w:val="002F452E"/>
    <w:rsid w:val="00302586"/>
    <w:rsid w:val="00321E0B"/>
    <w:rsid w:val="003435EF"/>
    <w:rsid w:val="00343FE5"/>
    <w:rsid w:val="0034499C"/>
    <w:rsid w:val="00350CE7"/>
    <w:rsid w:val="00363415"/>
    <w:rsid w:val="00365346"/>
    <w:rsid w:val="00380F1A"/>
    <w:rsid w:val="003D2867"/>
    <w:rsid w:val="003E46C4"/>
    <w:rsid w:val="00422BC6"/>
    <w:rsid w:val="004235C7"/>
    <w:rsid w:val="004321E3"/>
    <w:rsid w:val="00435299"/>
    <w:rsid w:val="00444391"/>
    <w:rsid w:val="0045034A"/>
    <w:rsid w:val="004505F6"/>
    <w:rsid w:val="00452530"/>
    <w:rsid w:val="00466843"/>
    <w:rsid w:val="004843A7"/>
    <w:rsid w:val="00486F0A"/>
    <w:rsid w:val="00493D80"/>
    <w:rsid w:val="00496410"/>
    <w:rsid w:val="004B6823"/>
    <w:rsid w:val="004C5AFE"/>
    <w:rsid w:val="004D550B"/>
    <w:rsid w:val="004F749F"/>
    <w:rsid w:val="00510508"/>
    <w:rsid w:val="005120D9"/>
    <w:rsid w:val="00513390"/>
    <w:rsid w:val="00516383"/>
    <w:rsid w:val="00551ACD"/>
    <w:rsid w:val="005868C2"/>
    <w:rsid w:val="005918B3"/>
    <w:rsid w:val="00596428"/>
    <w:rsid w:val="005B349E"/>
    <w:rsid w:val="005C7B0F"/>
    <w:rsid w:val="005D2773"/>
    <w:rsid w:val="005E3268"/>
    <w:rsid w:val="0060106B"/>
    <w:rsid w:val="00624719"/>
    <w:rsid w:val="0067616F"/>
    <w:rsid w:val="00695F97"/>
    <w:rsid w:val="006A3EBD"/>
    <w:rsid w:val="006C45F0"/>
    <w:rsid w:val="006F1B0F"/>
    <w:rsid w:val="006F47CA"/>
    <w:rsid w:val="006F6CA1"/>
    <w:rsid w:val="00707290"/>
    <w:rsid w:val="007224E8"/>
    <w:rsid w:val="00740E72"/>
    <w:rsid w:val="00777533"/>
    <w:rsid w:val="007A195F"/>
    <w:rsid w:val="007D0E01"/>
    <w:rsid w:val="007D3363"/>
    <w:rsid w:val="007D7539"/>
    <w:rsid w:val="007E3F3F"/>
    <w:rsid w:val="007F463C"/>
    <w:rsid w:val="0083464C"/>
    <w:rsid w:val="00842978"/>
    <w:rsid w:val="00872191"/>
    <w:rsid w:val="00876E44"/>
    <w:rsid w:val="008835E7"/>
    <w:rsid w:val="00884C1D"/>
    <w:rsid w:val="00886C10"/>
    <w:rsid w:val="008B3770"/>
    <w:rsid w:val="008B3D8A"/>
    <w:rsid w:val="008C74DC"/>
    <w:rsid w:val="008D1BBB"/>
    <w:rsid w:val="008D59FB"/>
    <w:rsid w:val="008E3951"/>
    <w:rsid w:val="008F6B04"/>
    <w:rsid w:val="00914FC3"/>
    <w:rsid w:val="00922F3B"/>
    <w:rsid w:val="00952440"/>
    <w:rsid w:val="009603D9"/>
    <w:rsid w:val="00975A32"/>
    <w:rsid w:val="00980CBE"/>
    <w:rsid w:val="00990D88"/>
    <w:rsid w:val="009A42E3"/>
    <w:rsid w:val="009A64DE"/>
    <w:rsid w:val="009B0D75"/>
    <w:rsid w:val="009B2FD4"/>
    <w:rsid w:val="009C121B"/>
    <w:rsid w:val="009D046E"/>
    <w:rsid w:val="009F24C5"/>
    <w:rsid w:val="009F6B79"/>
    <w:rsid w:val="00A0207E"/>
    <w:rsid w:val="00A12277"/>
    <w:rsid w:val="00A4201B"/>
    <w:rsid w:val="00A51B8D"/>
    <w:rsid w:val="00A53316"/>
    <w:rsid w:val="00A608AD"/>
    <w:rsid w:val="00A64454"/>
    <w:rsid w:val="00A67E8C"/>
    <w:rsid w:val="00A9680F"/>
    <w:rsid w:val="00AA3612"/>
    <w:rsid w:val="00AA558F"/>
    <w:rsid w:val="00B07DAD"/>
    <w:rsid w:val="00B106D2"/>
    <w:rsid w:val="00B12311"/>
    <w:rsid w:val="00B4558C"/>
    <w:rsid w:val="00B46CF7"/>
    <w:rsid w:val="00B507AE"/>
    <w:rsid w:val="00B60BD9"/>
    <w:rsid w:val="00B65B90"/>
    <w:rsid w:val="00B779AB"/>
    <w:rsid w:val="00B87269"/>
    <w:rsid w:val="00BA4E2E"/>
    <w:rsid w:val="00BC0E00"/>
    <w:rsid w:val="00BD736A"/>
    <w:rsid w:val="00BE18EA"/>
    <w:rsid w:val="00BF1A14"/>
    <w:rsid w:val="00C00E1D"/>
    <w:rsid w:val="00C04381"/>
    <w:rsid w:val="00C35BD8"/>
    <w:rsid w:val="00C60B8C"/>
    <w:rsid w:val="00C91C90"/>
    <w:rsid w:val="00CB4FA2"/>
    <w:rsid w:val="00CB5BBC"/>
    <w:rsid w:val="00CC73EA"/>
    <w:rsid w:val="00CF22A3"/>
    <w:rsid w:val="00CF291C"/>
    <w:rsid w:val="00D03AC3"/>
    <w:rsid w:val="00D10A62"/>
    <w:rsid w:val="00D11BCA"/>
    <w:rsid w:val="00D131BC"/>
    <w:rsid w:val="00D233D1"/>
    <w:rsid w:val="00D721CA"/>
    <w:rsid w:val="00D97C9C"/>
    <w:rsid w:val="00DA4326"/>
    <w:rsid w:val="00DD42DB"/>
    <w:rsid w:val="00DF3A9E"/>
    <w:rsid w:val="00E13137"/>
    <w:rsid w:val="00E33533"/>
    <w:rsid w:val="00E35E33"/>
    <w:rsid w:val="00E36CA4"/>
    <w:rsid w:val="00E37942"/>
    <w:rsid w:val="00E41A11"/>
    <w:rsid w:val="00E71CD2"/>
    <w:rsid w:val="00E86CB8"/>
    <w:rsid w:val="00EA7604"/>
    <w:rsid w:val="00EB049C"/>
    <w:rsid w:val="00EB06EE"/>
    <w:rsid w:val="00EC5FED"/>
    <w:rsid w:val="00ED2A34"/>
    <w:rsid w:val="00EF69F0"/>
    <w:rsid w:val="00F51F05"/>
    <w:rsid w:val="00F56858"/>
    <w:rsid w:val="00F7452B"/>
    <w:rsid w:val="00F76F61"/>
    <w:rsid w:val="00FA23E4"/>
    <w:rsid w:val="00FA61E5"/>
    <w:rsid w:val="00FA70E1"/>
    <w:rsid w:val="00FA7BB2"/>
    <w:rsid w:val="00FB6A22"/>
    <w:rsid w:val="00FB78CD"/>
    <w:rsid w:val="00FC5F5D"/>
    <w:rsid w:val="00FF6666"/>
    <w:rsid w:val="09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50B3492-A4C8-4579-B876-0307D9F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0"/>
      <w:lang w:val="zh-CN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  <w:lang w:val="zh-CN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  <w:lang w:val="zh-CN" w:eastAsia="zh-CN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Cs w:val="24"/>
      <w:lang w:val="zh-CN" w:eastAsia="zh-CN"/>
    </w:rPr>
  </w:style>
  <w:style w:type="table" w:customStyle="1" w:styleId="1-31">
    <w:name w:val="网格表 1 浅色 - 着色 31"/>
    <w:basedOn w:val="a1"/>
    <w:uiPriority w:val="46"/>
    <w:tblPr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网格型浅色1"/>
    <w:basedOn w:val="a1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jk186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929</Words>
  <Characters>5299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收文人员</cp:lastModifiedBy>
  <cp:revision>4</cp:revision>
  <cp:lastPrinted>2021-04-22T02:02:00Z</cp:lastPrinted>
  <dcterms:created xsi:type="dcterms:W3CDTF">2021-06-15T03:12:00Z</dcterms:created>
  <dcterms:modified xsi:type="dcterms:W3CDTF">2023-11-01T05:12:00Z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1B24EF2D909140F4A5CA606C5AB7A762</vt:lpwstr>
  </property>
</Properties>
</file>