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2400" w:firstLineChars="75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渝北教发〔20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ind w:firstLine="2400" w:firstLineChars="750"/>
        <w:rPr>
          <w:rFonts w:hint="eastAsia" w:ascii="仿宋" w:hAnsi="仿宋" w:eastAsia="仿宋"/>
          <w:sz w:val="32"/>
          <w:szCs w:val="32"/>
        </w:rPr>
      </w:pPr>
    </w:p>
    <w:p>
      <w:pPr>
        <w:spacing w:line="640" w:lineRule="exact"/>
        <w:jc w:val="center"/>
        <w:rPr>
          <w:rFonts w:ascii="方正小标宋_GBK" w:hAnsi="等线" w:eastAsia="方正小标宋_GBK" w:cs="方正小标宋_GBK"/>
          <w:sz w:val="44"/>
          <w:szCs w:val="44"/>
        </w:rPr>
      </w:pPr>
      <w:r>
        <w:rPr>
          <w:rFonts w:hint="eastAsia" w:ascii="方正小标宋_GBK" w:hAnsi="等线" w:eastAsia="方正小标宋_GBK" w:cs="方正小标宋_GBK"/>
          <w:sz w:val="44"/>
          <w:szCs w:val="44"/>
        </w:rPr>
        <w:t>重庆市渝北区教育委员会</w:t>
      </w:r>
    </w:p>
    <w:p>
      <w:pPr>
        <w:spacing w:line="640" w:lineRule="exact"/>
        <w:jc w:val="center"/>
        <w:rPr>
          <w:rFonts w:ascii="方正小标宋_GBK" w:hAnsi="等线" w:eastAsia="方正小标宋_GBK" w:cs="方正小标宋_GBK"/>
          <w:sz w:val="44"/>
          <w:szCs w:val="44"/>
        </w:rPr>
      </w:pPr>
      <w:r>
        <w:rPr>
          <w:rFonts w:hint="eastAsia" w:ascii="方正小标宋_GBK" w:hAnsi="等线" w:eastAsia="方正小标宋_GBK" w:cs="方正小标宋_GBK"/>
          <w:sz w:val="44"/>
          <w:szCs w:val="44"/>
        </w:rPr>
        <w:t>关于参加重庆市第</w:t>
      </w:r>
      <w:r>
        <w:rPr>
          <w:rFonts w:hint="eastAsia" w:ascii="方正小标宋_GBK" w:hAnsi="等线" w:eastAsia="方正小标宋_GBK" w:cs="方正小标宋_GBK"/>
          <w:sz w:val="44"/>
          <w:szCs w:val="44"/>
          <w:lang w:eastAsia="zh-CN"/>
        </w:rPr>
        <w:t>九</w:t>
      </w:r>
      <w:r>
        <w:rPr>
          <w:rFonts w:hint="eastAsia" w:ascii="方正小标宋_GBK" w:hAnsi="等线" w:eastAsia="方正小标宋_GBK" w:cs="方正小标宋_GBK"/>
          <w:sz w:val="44"/>
          <w:szCs w:val="44"/>
        </w:rPr>
        <w:t>届中小学生艺术展演活动</w:t>
      </w:r>
    </w:p>
    <w:p>
      <w:pPr>
        <w:spacing w:line="64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hint="eastAsia" w:ascii="方正小标宋_GBK" w:eastAsia="方正小标宋_GBK" w:cs="Times New Roman"/>
          <w:sz w:val="44"/>
          <w:szCs w:val="44"/>
        </w:rPr>
        <w:t>获奖情况的通报</w:t>
      </w:r>
    </w:p>
    <w:p>
      <w:pPr>
        <w:spacing w:line="640" w:lineRule="exact"/>
        <w:jc w:val="center"/>
        <w:rPr>
          <w:rFonts w:ascii="方正小标宋_GBK" w:eastAsia="方正小标宋_GBK" w:cs="Times New Roman"/>
          <w:sz w:val="44"/>
          <w:szCs w:val="44"/>
        </w:rPr>
      </w:pPr>
    </w:p>
    <w:p>
      <w:pPr>
        <w:widowControl/>
        <w:snapToGrid w:val="0"/>
        <w:spacing w:line="520" w:lineRule="exact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各镇（街）教育管理中心、中小学校：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根据《教育部关于举办全国第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七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届中小学生艺术展演活动的通知》精神和《重庆市教育委员会关于举办重庆市第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九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届中小学生艺术展演活动的通知》的统一要求，全区学校结合实际，广泛开展了丰富多彩的校园文化艺术活动，以多种形式举行了艺术展演，充分展现了渝北中小学生积极、健康、向上的精神风貌，我区经过初赛、复赛、决赛层层角逐，择优推荐艺术节目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作品参加了重庆市第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九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届中小学生艺术展演活动取得了优异成绩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在重庆市第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届中小学生艺术展演活动中，我区学校再创佳绩，硕果累累。获得艺术表演类节目一等奖1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个、二等奖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获得学生艺术作品类一等奖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个、二等奖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个、三等奖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学生</w:t>
      </w:r>
      <w:r>
        <w:rPr>
          <w:rFonts w:ascii="仿宋_GB2312" w:hAnsi="宋体" w:eastAsia="仿宋_GB2312" w:cs="宋体"/>
          <w:kern w:val="0"/>
          <w:sz w:val="32"/>
          <w:szCs w:val="32"/>
        </w:rPr>
        <w:t>艺术实践工作坊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等奖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获得美育改革</w:t>
      </w:r>
      <w:r>
        <w:rPr>
          <w:rFonts w:ascii="仿宋_GB2312" w:hAnsi="宋体" w:eastAsia="仿宋_GB2312" w:cs="宋体"/>
          <w:kern w:val="0"/>
          <w:sz w:val="32"/>
          <w:szCs w:val="32"/>
        </w:rPr>
        <w:t>创新优秀案例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篇、二等奖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优秀指导教师奖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；优秀组织奖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5个；先进个人8个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其中，重庆市第八中学的合唱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《空》《风的回答》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，渝北实验小学的舞蹈《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青山村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》，渝北实验小学的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合唱《飞来的花瓣》、《Koosen》，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空港新城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人和街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小学的朗诵《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同心圆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，新牌坊小学校的书法作品《习近平总书记关于统一战线重要论述摘选》，实验小学艺术实践工作坊雅拙美趣版画坊，南华中学美育改革创新优秀案例《新中考背景下学校美育测评的区域模型研究》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选送教育部参评</w:t>
      </w:r>
      <w:r>
        <w:rPr>
          <w:rFonts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渝北宝圣湖小学的舞蹈《阿必达的心声》获小学甲组第一名，并受邀参加开幕式的表演。</w:t>
      </w:r>
    </w:p>
    <w:p>
      <w:pPr>
        <w:spacing w:line="520" w:lineRule="exact"/>
        <w:ind w:firstLine="645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希望各获奖单位和个人戒骄戒躁、再接再厉，在学校美育实践活动中取得更好的成绩，为推动学校美育改革和发展作出更大贡献。</w:t>
      </w:r>
    </w:p>
    <w:p>
      <w:pPr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</w:pPr>
    </w:p>
    <w:p>
      <w:pPr>
        <w:ind w:firstLine="640" w:firstLineChars="200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 w:bidi="ar"/>
        </w:rPr>
        <w:t>附件：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1.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艺术表演类节目获奖名单；</w:t>
      </w:r>
    </w:p>
    <w:p>
      <w:pPr>
        <w:ind w:firstLine="1600" w:firstLineChars="500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2.学生艺术作品获奖名单；</w:t>
      </w:r>
    </w:p>
    <w:p>
      <w:pPr>
        <w:ind w:firstLine="1600" w:firstLineChars="500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3.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学生艺术实践工作坊获奖名单；</w:t>
      </w:r>
    </w:p>
    <w:p>
      <w:pPr>
        <w:ind w:firstLine="1600" w:firstLineChars="500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4.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中小学美育改革创新优秀案例获奖名单；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5.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优秀组织奖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获奖名单 </w:t>
      </w:r>
    </w:p>
    <w:p>
      <w:pPr>
        <w:keepNext w:val="0"/>
        <w:keepLines w:val="0"/>
        <w:widowControl/>
        <w:suppressLineNumbers w:val="0"/>
        <w:ind w:firstLine="1550" w:firstLineChars="500"/>
        <w:jc w:val="left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6.先进个人获奖名单 </w:t>
      </w:r>
    </w:p>
    <w:p>
      <w:pPr>
        <w:tabs>
          <w:tab w:val="left" w:pos="7728"/>
        </w:tabs>
        <w:spacing w:line="560" w:lineRule="exact"/>
        <w:ind w:firstLine="5120" w:firstLineChars="1600"/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重庆市渝北区教育委员会</w:t>
      </w:r>
    </w:p>
    <w:p>
      <w:pPr>
        <w:tabs>
          <w:tab w:val="left" w:pos="7728"/>
        </w:tabs>
        <w:spacing w:line="560" w:lineRule="exact"/>
        <w:ind w:firstLine="5600" w:firstLineChars="175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20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21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16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rPr>
          <w:rFonts w:hint="eastAsia" w:ascii="方正黑体_GBK" w:hAnsi="等线" w:eastAsia="方正黑体_GBK" w:cs="方正仿宋_GBK"/>
          <w:bCs/>
          <w:sz w:val="32"/>
          <w:szCs w:val="32"/>
        </w:rPr>
      </w:pPr>
      <w:r>
        <w:rPr>
          <w:rFonts w:hint="eastAsia" w:ascii="方正黑体_GBK" w:hAnsi="等线" w:eastAsia="方正黑体_GBK" w:cs="方正仿宋_GBK"/>
          <w:bCs/>
          <w:sz w:val="32"/>
          <w:szCs w:val="32"/>
        </w:rPr>
        <w:t>附件1</w:t>
      </w:r>
    </w:p>
    <w:p>
      <w:pPr>
        <w:ind w:firstLine="645"/>
        <w:jc w:val="center"/>
        <w:rPr>
          <w:rFonts w:hint="eastAsia" w:ascii="方正小标宋_GBK" w:hAnsi="等线" w:eastAsia="方正小标宋_GBK" w:cs="方正仿宋_GBK"/>
          <w:bCs/>
          <w:sz w:val="44"/>
          <w:szCs w:val="44"/>
        </w:rPr>
      </w:pPr>
      <w:r>
        <w:rPr>
          <w:rFonts w:hint="eastAsia" w:ascii="方正小标宋_GBK" w:hAnsi="等线" w:eastAsia="方正小标宋_GBK" w:cs="方正仿宋_GBK"/>
          <w:bCs/>
          <w:sz w:val="44"/>
          <w:szCs w:val="44"/>
        </w:rPr>
        <w:t>艺术表演类节目获奖名单</w:t>
      </w:r>
    </w:p>
    <w:tbl>
      <w:tblPr>
        <w:tblStyle w:val="2"/>
        <w:tblW w:w="10140" w:type="dxa"/>
        <w:tblInd w:w="-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316"/>
        <w:gridCol w:w="2496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8" w:type="dxa"/>
            <w:shd w:val="clear" w:color="auto" w:fill="FFFE8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316" w:type="dxa"/>
            <w:shd w:val="clear" w:color="auto" w:fill="FFFE8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节目</w:t>
            </w:r>
          </w:p>
        </w:tc>
        <w:tc>
          <w:tcPr>
            <w:tcW w:w="2496" w:type="dxa"/>
            <w:shd w:val="clear" w:color="auto" w:fill="FFFE8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3600" w:type="dxa"/>
            <w:shd w:val="clear" w:color="auto" w:fill="FFFE8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140" w:type="dxa"/>
            <w:gridSpan w:val="4"/>
            <w:shd w:val="clear" w:color="auto" w:fill="FFFE8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声  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渝北实验小学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飞来的花瓣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Koosen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张力、冯羚殊、谢淑琴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合唱-小学艺术团组一等奖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（第一名）市教委选</w:t>
            </w:r>
            <w:r>
              <w:rPr>
                <w:rFonts w:ascii="微软雅黑" w:hAnsi="微软雅黑" w:eastAsia="微软雅黑" w:cs="微软雅黑"/>
                <w:color w:val="FF0000"/>
                <w:kern w:val="0"/>
              </w:rPr>
              <w:t>送教育部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风的回答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周晗、谢雅光 、刘皓蓝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合唱--中学艺术团组一等奖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（第一名）市教委选</w:t>
            </w:r>
            <w:r>
              <w:rPr>
                <w:rFonts w:ascii="微软雅黑" w:hAnsi="微软雅黑" w:eastAsia="微软雅黑" w:cs="微软雅黑"/>
                <w:color w:val="FF0000"/>
                <w:kern w:val="0"/>
              </w:rPr>
              <w:t>送教育部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南华中学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月亮喊下来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孙琴、李蕊君、陶奕婷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小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合唱-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学甲组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lang w:eastAsia="zh-CN"/>
              </w:rPr>
              <w:t>（第三名）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渝北巴蜀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勇气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熊猫的摇篮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戴月、曹灵、黎云畅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合唱-小学甲组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lang w:eastAsia="zh-CN"/>
              </w:rPr>
              <w:t>（第三名）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实验三小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家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Arre Borriquito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邹姣、曾庆良、洪孝容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合唱-小学艺术团组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数据谷中学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FA LA LA LA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敕勒川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刘晴、李艺、王悦璇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合唱-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中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学甲组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华蓥中学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调笑令·胡马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毕杰、李越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小合唱--中学艺术团组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空港新城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萱草花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whisper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刘双、雷雪然、李雯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合唱-小学艺术团组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14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highlight w:val="yellow"/>
              </w:rPr>
            </w:pPr>
            <w:r>
              <w:rPr>
                <w:rFonts w:hint="eastAsia" w:ascii="微软雅黑" w:hAnsi="微软雅黑" w:eastAsia="微软雅黑" w:cs="微软雅黑"/>
                <w:highlight w:val="yellow"/>
              </w:rPr>
              <w:t xml:space="preserve">         </w:t>
            </w:r>
            <w:r>
              <w:rPr>
                <w:rFonts w:ascii="微软雅黑" w:hAnsi="微软雅黑" w:eastAsia="微软雅黑" w:cs="微软雅黑"/>
                <w:highlight w:val="yellow"/>
              </w:rPr>
              <w:t xml:space="preserve">                            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 xml:space="preserve">器  乐    </w:t>
            </w:r>
            <w:r>
              <w:rPr>
                <w:rFonts w:hint="eastAsia" w:ascii="微软雅黑" w:hAnsi="微软雅黑" w:eastAsia="微软雅黑" w:cs="微软雅黑"/>
                <w:highlight w:val="yellow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《征程》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曹旭康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器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乐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合奏--中学甲组一等奖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（第一名）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龙溪小学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Circle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of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life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Star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wars: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the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force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awakens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詹永忠、张露、刘燚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器乐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合奏--小学艺术团组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空港新城小学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我的祖国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凤凰序曲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张鸿、赵睿汐、黄仲琪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器乐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合奏</w:t>
            </w:r>
            <w:r>
              <w:rPr>
                <w:rFonts w:ascii="微软雅黑" w:hAnsi="微软雅黑" w:eastAsia="微软雅黑" w:cs="微软雅黑"/>
                <w:kern w:val="0"/>
              </w:rPr>
              <w:t>-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小学甲组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4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ascii="微软雅黑" w:hAnsi="微软雅黑" w:eastAsia="微软雅黑" w:cs="微软雅黑"/>
                <w:highlight w:val="yellow"/>
              </w:rPr>
              <w:t xml:space="preserve">                        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 xml:space="preserve">舞  蹈  </w:t>
            </w:r>
            <w:r>
              <w:rPr>
                <w:rFonts w:hint="eastAsia" w:ascii="微软雅黑" w:hAnsi="微软雅黑" w:eastAsia="微软雅黑" w:cs="微软雅黑"/>
                <w:highlight w:val="yellow"/>
              </w:rPr>
              <w:t xml:space="preserve">                    </w:t>
            </w:r>
            <w:r>
              <w:rPr>
                <w:rFonts w:ascii="微软雅黑" w:hAnsi="微软雅黑" w:eastAsia="微软雅黑" w:cs="微软雅黑"/>
                <w:highlight w:val="yellow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highlight w:val="yellow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渝北实验小学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青山村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谢淑琴、刘倩、杨瑜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FF000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小学艺术团组一等奖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（第一名）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市教委选</w:t>
            </w:r>
            <w:r>
              <w:rPr>
                <w:rFonts w:ascii="微软雅黑" w:hAnsi="微软雅黑" w:eastAsia="微软雅黑" w:cs="微软雅黑"/>
                <w:color w:val="FF0000"/>
                <w:kern w:val="0"/>
              </w:rPr>
              <w:t>送教育部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宝圣湖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阿达毕的心声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胡凤霞、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周薇、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刘明均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小学甲组一等奖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南华中学校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星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·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火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孙琴、陶奕婷、李黎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中学甲组一等奖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（第三名）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雾都报童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陈龙龙、周银娇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中学艺术团组一等奖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两江小学校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我想对你说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刘沁、黄燕、吴艳华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小学甲组一等奖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140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 xml:space="preserve">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>朗  诵</w:t>
            </w:r>
            <w:r>
              <w:rPr>
                <w:rFonts w:ascii="微软雅黑" w:hAnsi="微软雅黑" w:eastAsia="微软雅黑" w:cs="微软雅黑"/>
                <w:b/>
                <w:bCs/>
                <w:sz w:val="24"/>
                <w:szCs w:val="24"/>
                <w:highlight w:val="yellow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highlight w:val="yellow"/>
              </w:rPr>
              <w:t xml:space="preserve">     </w:t>
            </w:r>
            <w:r>
              <w:rPr>
                <w:rFonts w:ascii="微软雅黑" w:hAnsi="微软雅黑" w:eastAsia="微软雅黑" w:cs="微软雅黑"/>
                <w:highlight w:val="yellow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空港新城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人和街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同心圆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饶雁、熊祝、王梦涵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群诵-小学甲组一等奖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（第一名）市教委选</w:t>
            </w:r>
            <w:r>
              <w:rPr>
                <w:rFonts w:ascii="微软雅黑" w:hAnsi="微软雅黑" w:eastAsia="微软雅黑" w:cs="微软雅黑"/>
                <w:color w:val="FF0000"/>
                <w:kern w:val="0"/>
              </w:rPr>
              <w:t>送教育部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空港新城小学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我们的光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周祥、刘红燕、董泽娅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群诵-小学甲组一等奖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长征路上的梦</w:t>
            </w:r>
          </w:p>
        </w:tc>
        <w:tc>
          <w:tcPr>
            <w:tcW w:w="24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杨振巍</w:t>
            </w:r>
          </w:p>
        </w:tc>
        <w:tc>
          <w:tcPr>
            <w:tcW w:w="36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群诵--中学甲组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方正黑体_GBK" w:hAnsi="等线" w:eastAsia="方正黑体_GBK" w:cs="方正仿宋_GBK"/>
          <w:bCs/>
          <w:sz w:val="32"/>
          <w:szCs w:val="32"/>
        </w:rPr>
      </w:pPr>
      <w:r>
        <w:rPr>
          <w:rFonts w:hint="eastAsia" w:ascii="方正黑体_GBK" w:hAnsi="等线" w:eastAsia="方正黑体_GBK" w:cs="方正仿宋_GBK"/>
          <w:bCs/>
          <w:sz w:val="32"/>
          <w:szCs w:val="32"/>
        </w:rPr>
        <w:t>附件</w:t>
      </w:r>
      <w:r>
        <w:rPr>
          <w:rFonts w:ascii="方正黑体_GBK" w:hAnsi="等线" w:eastAsia="方正黑体_GBK" w:cs="方正仿宋_GBK"/>
          <w:bCs/>
          <w:sz w:val="32"/>
          <w:szCs w:val="32"/>
        </w:rPr>
        <w:t>2</w:t>
      </w:r>
    </w:p>
    <w:p>
      <w:pPr>
        <w:jc w:val="center"/>
        <w:rPr>
          <w:rFonts w:hint="eastAsia"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学生艺术作品获奖名单</w:t>
      </w:r>
    </w:p>
    <w:tbl>
      <w:tblPr>
        <w:tblStyle w:val="2"/>
        <w:tblW w:w="9648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68"/>
        <w:gridCol w:w="1068"/>
        <w:gridCol w:w="129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80" w:type="dxa"/>
            <w:shd w:val="clear" w:color="auto" w:fill="9CC2E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568" w:type="dxa"/>
            <w:shd w:val="clear" w:color="auto" w:fill="9CC2E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作品</w:t>
            </w:r>
          </w:p>
        </w:tc>
        <w:tc>
          <w:tcPr>
            <w:tcW w:w="1068" w:type="dxa"/>
            <w:shd w:val="clear" w:color="auto" w:fill="9CC2E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296" w:type="dxa"/>
            <w:shd w:val="clear" w:color="auto" w:fill="9CC2E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2736" w:type="dxa"/>
            <w:shd w:val="clear" w:color="auto" w:fill="9CC2E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48" w:type="dxa"/>
            <w:gridSpan w:val="5"/>
            <w:shd w:val="clear" w:color="auto" w:fill="9CC2E5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小学甲组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新牌坊小学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习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近平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总书记关于统一战线重要论述摘选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向文博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唐建军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FF0000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书法一等奖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（第一名）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市教委选</w:t>
            </w:r>
            <w:r>
              <w:rPr>
                <w:rFonts w:ascii="微软雅黑" w:hAnsi="微软雅黑" w:eastAsia="微软雅黑" w:cs="微软雅黑"/>
                <w:color w:val="FF0000"/>
                <w:kern w:val="0"/>
              </w:rPr>
              <w:t>送教育部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</w:rPr>
              <w:t>参评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双湖小学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我的家乡—安居镇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江晓妤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熊辉辉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北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巴蜀小学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哈喽！机器boy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陆柯键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朱青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长安锦绣实验小学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我爱重庆火锅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覃薇洁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王心笛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实验小学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我的好朋友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段锦辰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吴宽友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龙塔实验学校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我在月球过春节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张纮槊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龙枫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立人小学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我们是共产主义接班人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bookmarkStart w:id="1" w:name="_GoBack"/>
            <w:bookmarkEnd w:id="1"/>
            <w:r>
              <w:rPr>
                <w:rFonts w:hint="eastAsia" w:ascii="微软雅黑" w:hAnsi="微软雅黑" w:eastAsia="微软雅黑" w:cs="微软雅黑"/>
                <w:kern w:val="0"/>
              </w:rPr>
              <w:t>沈潇萌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向娇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玉峰山小学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雄鸡一唱天下白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李星橙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万开良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龙山小学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 xml:space="preserve"> 四通八达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苏子宸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陈玲莉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腾芳小学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幸福中国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杨柠溪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黄端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龙溪小学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索道横空渡 醉美山水城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谌丽然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张蕴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方正仿宋_GBK" w:eastAsia="方正仿宋_GBK" w:cs="Times New Roman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金鹏实验小学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书香伴我成长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贺敏钰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殷雪松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数据谷小学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喜悦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张语恬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李芮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花园小学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我的国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蒲奕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/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宝圣湖小学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百年长河 童心向党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肖艺涵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/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金港国际实验小学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歌颂党 祝福党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何柳燃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/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空港新城小学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飞来山上楷书中堂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豆羿霏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蔡春华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书法一等奖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龙山小学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&lt;闲居赋&gt;条幅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姜可欣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李琼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书法二等奖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空港实验小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天街小雨润如酥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刘俊杰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张引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书法二等奖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龙塔学校</w:t>
            </w:r>
          </w:p>
        </w:tc>
        <w:tc>
          <w:tcPr>
            <w:tcW w:w="256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篆书&lt;卜算子.咏梅&gt;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黄艺涵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沈超</w:t>
            </w:r>
          </w:p>
        </w:tc>
        <w:tc>
          <w:tcPr>
            <w:tcW w:w="273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书法二等奖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648" w:type="dxa"/>
            <w:gridSpan w:val="5"/>
            <w:shd w:val="clear" w:color="auto" w:fill="9CC2E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中学甲组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暨华中学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过去的时光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张欣瑜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张慧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两江中学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未来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陈鑫悦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何丽华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渝北中学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校园一角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李霞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刘焕娜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南开两江中学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渝州唱晚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李珂樾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赵震昊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重庆第八中学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火锅城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黄子渝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孙越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实验中学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阳光少女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马海培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潘港渝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华蓥中学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夏日阳光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刘顺怡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粟勇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数据谷中学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美丽重庆“涮”火锅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张琼文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孟凡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党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·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人民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·</w:t>
            </w: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理想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徐源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/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重庆市南华中学校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红色征程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李诗雨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/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</w:rPr>
              <w:t>绘画</w:t>
            </w: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b/>
                <w:bCs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 xml:space="preserve">毛泽东诗两首 天高云淡 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吴燕君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于璐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书法一等奖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毛泽东 词 沁园春 雪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王柏燃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于璐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书法一等奖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古词一首 大江东</w:t>
            </w: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去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刘伯延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于璐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书法二等奖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南华中学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古诗集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李思齐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代红亚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书法二等奖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数据谷中学</w:t>
            </w:r>
          </w:p>
        </w:tc>
        <w:tc>
          <w:tcPr>
            <w:tcW w:w="25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唐诗四首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余一可</w:t>
            </w:r>
          </w:p>
        </w:tc>
        <w:tc>
          <w:tcPr>
            <w:tcW w:w="12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贺金开</w:t>
            </w:r>
          </w:p>
        </w:tc>
        <w:tc>
          <w:tcPr>
            <w:tcW w:w="273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lang w:eastAsia="zh-CN"/>
              </w:rPr>
              <w:t>书法二等奖</w:t>
            </w:r>
          </w:p>
        </w:tc>
      </w:tr>
    </w:tbl>
    <w:p>
      <w:pPr>
        <w:jc w:val="left"/>
        <w:rPr>
          <w:rFonts w:ascii="方正黑体_GBK" w:hAnsi="等线" w:eastAsia="方正黑体_GBK" w:cs="方正仿宋_GBK"/>
          <w:bCs/>
          <w:sz w:val="32"/>
          <w:szCs w:val="32"/>
        </w:rPr>
      </w:pPr>
      <w:r>
        <w:rPr>
          <w:rFonts w:hint="eastAsia" w:ascii="方正黑体_GBK" w:hAnsi="等线" w:eastAsia="方正黑体_GBK" w:cs="方正仿宋_GBK"/>
          <w:bCs/>
          <w:sz w:val="32"/>
          <w:szCs w:val="32"/>
        </w:rPr>
        <w:t>附件</w:t>
      </w:r>
      <w:r>
        <w:rPr>
          <w:rFonts w:ascii="方正黑体_GBK" w:hAnsi="等线" w:eastAsia="方正黑体_GBK" w:cs="方正仿宋_GBK"/>
          <w:bCs/>
          <w:sz w:val="32"/>
          <w:szCs w:val="32"/>
        </w:rPr>
        <w:t>3</w:t>
      </w:r>
    </w:p>
    <w:p>
      <w:pPr>
        <w:ind w:firstLine="645"/>
        <w:jc w:val="center"/>
        <w:rPr>
          <w:rFonts w:hint="eastAsia" w:ascii="方正小标宋_GBK" w:hAnsi="等线" w:eastAsia="方正小标宋_GBK" w:cs="方正仿宋_GBK"/>
          <w:bCs/>
          <w:sz w:val="44"/>
          <w:szCs w:val="44"/>
        </w:rPr>
      </w:pPr>
      <w:r>
        <w:rPr>
          <w:rFonts w:hint="eastAsia" w:ascii="方正小标宋_GBK" w:hAnsi="等线" w:eastAsia="方正小标宋_GBK" w:cs="方正仿宋_GBK"/>
          <w:bCs/>
          <w:sz w:val="44"/>
          <w:szCs w:val="44"/>
        </w:rPr>
        <w:t>学生艺术实践工作坊获奖名单</w:t>
      </w:r>
    </w:p>
    <w:p>
      <w:pPr>
        <w:jc w:val="center"/>
        <w:rPr>
          <w:rFonts w:hint="eastAsia" w:ascii="微软雅黑" w:hAnsi="微软雅黑" w:eastAsia="微软雅黑" w:cs="微软雅黑"/>
          <w:b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232"/>
        <w:gridCol w:w="278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shd w:val="clear" w:color="auto" w:fill="B2A1C7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单位</w:t>
            </w:r>
          </w:p>
        </w:tc>
        <w:tc>
          <w:tcPr>
            <w:tcW w:w="2232" w:type="dxa"/>
            <w:shd w:val="clear" w:color="auto" w:fill="B2A1C7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项目名称</w:t>
            </w:r>
          </w:p>
        </w:tc>
        <w:tc>
          <w:tcPr>
            <w:tcW w:w="2784" w:type="dxa"/>
            <w:shd w:val="clear" w:color="auto" w:fill="B2A1C7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指导老师</w:t>
            </w:r>
          </w:p>
        </w:tc>
        <w:tc>
          <w:tcPr>
            <w:tcW w:w="1981" w:type="dxa"/>
            <w:shd w:val="clear" w:color="auto" w:fill="B2A1C7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shd w:val="clear" w:color="auto" w:fill="auto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渝北区实验小学</w:t>
            </w:r>
          </w:p>
        </w:tc>
        <w:tc>
          <w:tcPr>
            <w:tcW w:w="2232" w:type="dxa"/>
            <w:shd w:val="clear" w:color="auto" w:fill="auto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雅拙美趣版画坊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吴宽友、邹延健、潘凤莲</w:t>
            </w:r>
          </w:p>
        </w:tc>
        <w:tc>
          <w:tcPr>
            <w:tcW w:w="19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shd w:val="clear" w:color="auto" w:fill="auto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重庆八中学</w:t>
            </w:r>
          </w:p>
        </w:tc>
        <w:tc>
          <w:tcPr>
            <w:tcW w:w="2232" w:type="dxa"/>
            <w:shd w:val="clear" w:color="auto" w:fill="auto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璞陶艺术工作坊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翁燕琼、陈范范、赵耀</w:t>
            </w:r>
          </w:p>
        </w:tc>
        <w:tc>
          <w:tcPr>
            <w:tcW w:w="19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长安锦绣实验小学</w:t>
            </w:r>
          </w:p>
        </w:tc>
        <w:tc>
          <w:tcPr>
            <w:tcW w:w="2232" w:type="dxa"/>
            <w:shd w:val="clear" w:color="auto" w:fill="auto"/>
            <w:noWrap w:val="0"/>
            <w:vAlign w:val="top"/>
          </w:tcPr>
          <w:p>
            <w:pPr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墨韵锦绣坊</w:t>
            </w:r>
          </w:p>
        </w:tc>
        <w:tc>
          <w:tcPr>
            <w:tcW w:w="278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张丹、丁蓓、吴金凤</w:t>
            </w:r>
          </w:p>
        </w:tc>
        <w:tc>
          <w:tcPr>
            <w:tcW w:w="198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lang w:eastAsia="zh-CN"/>
              </w:rPr>
              <w:t>二等奖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ascii="方正黑体_GBK" w:hAnsi="等线" w:eastAsia="方正黑体_GBK" w:cs="方正仿宋_GBK"/>
          <w:bCs/>
          <w:sz w:val="32"/>
          <w:szCs w:val="32"/>
          <w:lang w:eastAsia="zh-CN"/>
        </w:rPr>
      </w:pPr>
      <w:r>
        <w:rPr>
          <w:rFonts w:hint="eastAsia" w:ascii="方正黑体_GBK" w:hAnsi="等线" w:eastAsia="方正黑体_GBK" w:cs="方正仿宋_GBK"/>
          <w:bCs/>
          <w:sz w:val="32"/>
          <w:szCs w:val="32"/>
        </w:rPr>
        <w:t>附件</w:t>
      </w:r>
      <w:r>
        <w:rPr>
          <w:rFonts w:hint="eastAsia" w:ascii="方正黑体_GBK" w:hAnsi="等线" w:eastAsia="方正黑体_GBK" w:cs="方正仿宋_GBK"/>
          <w:bCs/>
          <w:sz w:val="32"/>
          <w:szCs w:val="32"/>
          <w:lang w:val="en-US" w:eastAsia="zh-CN"/>
        </w:rPr>
        <w:t>4</w:t>
      </w:r>
    </w:p>
    <w:p>
      <w:pPr>
        <w:ind w:firstLine="645"/>
        <w:jc w:val="center"/>
        <w:rPr>
          <w:rFonts w:hint="eastAsia" w:ascii="微软雅黑" w:hAnsi="微软雅黑" w:eastAsia="微软雅黑" w:cs="微软雅黑"/>
          <w:bCs/>
        </w:rPr>
      </w:pPr>
      <w:r>
        <w:rPr>
          <w:rFonts w:hint="eastAsia" w:ascii="方正小标宋_GBK" w:hAnsi="等线" w:eastAsia="方正小标宋_GBK" w:cs="方正仿宋_GBK"/>
          <w:bCs/>
          <w:sz w:val="44"/>
          <w:szCs w:val="44"/>
        </w:rPr>
        <w:t>中小学美育改革创新优秀案例获奖名单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4476"/>
        <w:gridCol w:w="174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单位</w:t>
            </w:r>
          </w:p>
        </w:tc>
        <w:tc>
          <w:tcPr>
            <w:tcW w:w="4476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案例名称</w:t>
            </w:r>
          </w:p>
        </w:tc>
        <w:tc>
          <w:tcPr>
            <w:tcW w:w="1747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负责人</w:t>
            </w:r>
          </w:p>
        </w:tc>
        <w:tc>
          <w:tcPr>
            <w:tcW w:w="1057" w:type="dxa"/>
            <w:shd w:val="clear" w:color="auto" w:fill="C2D69B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南华中学校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新中考背景下学校美育测评的区域模型研究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孙琴、李蕊君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一等奖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双湖小学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新时期老城区小学美育工作推进新思考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蒋燕、秦开文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艺术美·校园美— 立体装置艺术助力校园文化宣传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杨硕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空港新城人和街小学校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新建设小学校园环境文化的营造与育人实施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谌清淑、汪港桃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笃信实验学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见“语”也应见“美”,——小学语文课程中的美育案例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秦纪梅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花园小学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基于“共建花卉博物馆”的项目式教学探究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陈小兵、张朝娟、曾  珠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两江中学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“善文化”下多元融合美育实践探索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畅婧、谭兰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长安锦绣实验小学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美育童心著锦绣 山水文墨见精神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游雷宇、张丹、王心笛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中央公园小学校</w:t>
            </w:r>
          </w:p>
        </w:tc>
        <w:tc>
          <w:tcPr>
            <w:tcW w:w="4476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纸跃千年——古法造纸在学校工作坊的实践</w:t>
            </w: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梅寒</w:t>
            </w:r>
          </w:p>
        </w:tc>
        <w:tc>
          <w:tcPr>
            <w:tcW w:w="105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二等奖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600" w:lineRule="exact"/>
        <w:rPr>
          <w:rFonts w:hint="eastAsia" w:ascii="方正黑体_GBK" w:hAnsi="等线" w:eastAsia="方正黑体_GBK" w:cs="方正仿宋_GBK"/>
          <w:bCs/>
          <w:sz w:val="32"/>
          <w:szCs w:val="32"/>
          <w:lang w:eastAsia="zh-CN"/>
        </w:rPr>
      </w:pPr>
      <w:r>
        <w:rPr>
          <w:rFonts w:hint="eastAsia" w:ascii="方正黑体_GBK" w:hAnsi="等线" w:eastAsia="方正黑体_GBK" w:cs="方正仿宋_GBK"/>
          <w:bCs/>
          <w:sz w:val="32"/>
          <w:szCs w:val="32"/>
        </w:rPr>
        <w:t>附件</w:t>
      </w:r>
      <w:r>
        <w:rPr>
          <w:rFonts w:hint="eastAsia" w:ascii="方正黑体_GBK" w:hAnsi="等线" w:eastAsia="方正黑体_GBK" w:cs="方正仿宋_GBK"/>
          <w:bCs/>
          <w:sz w:val="32"/>
          <w:szCs w:val="32"/>
          <w:lang w:val="en-US" w:eastAsia="zh-CN"/>
        </w:rPr>
        <w:t>5</w:t>
      </w:r>
    </w:p>
    <w:p>
      <w:pPr>
        <w:ind w:firstLine="645"/>
        <w:jc w:val="center"/>
        <w:rPr>
          <w:rFonts w:hint="eastAsia" w:ascii="方正小标宋_GBK" w:hAnsi="等线" w:eastAsia="方正小标宋_GBK" w:cs="方正仿宋_GBK"/>
          <w:bCs/>
          <w:sz w:val="44"/>
          <w:szCs w:val="44"/>
        </w:rPr>
      </w:pPr>
      <w:r>
        <w:rPr>
          <w:rFonts w:hint="eastAsia" w:ascii="方正小标宋_GBK" w:hAnsi="等线" w:eastAsia="方正小标宋_GBK" w:cs="方正仿宋_GBK"/>
          <w:bCs/>
          <w:sz w:val="44"/>
          <w:szCs w:val="44"/>
        </w:rPr>
        <w:t>优秀组织奖获奖名单</w:t>
      </w:r>
    </w:p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1869"/>
        <w:gridCol w:w="4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获奖</w:t>
            </w:r>
          </w:p>
        </w:tc>
        <w:tc>
          <w:tcPr>
            <w:tcW w:w="4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959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渝北区教育委员会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优秀组织奖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教育行政部门及展演活动组织实施单位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优秀组织奖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实验</w:t>
            </w:r>
            <w:r>
              <w:rPr>
                <w:rFonts w:hint="eastAsia" w:ascii="微软雅黑" w:hAnsi="微软雅黑" w:eastAsia="微软雅黑" w:cs="微软雅黑"/>
                <w:kern w:val="0"/>
              </w:rPr>
              <w:t>小学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优秀组织奖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数据谷中学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优秀组织奖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南华中学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优秀组织奖</w:t>
            </w:r>
          </w:p>
        </w:tc>
        <w:tc>
          <w:tcPr>
            <w:tcW w:w="4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学校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spacing w:line="600" w:lineRule="exact"/>
        <w:rPr>
          <w:rFonts w:hint="eastAsia" w:ascii="方正黑体_GBK" w:hAnsi="等线" w:eastAsia="方正黑体_GBK" w:cs="方正仿宋_GBK"/>
          <w:bCs/>
          <w:sz w:val="32"/>
          <w:szCs w:val="32"/>
          <w:lang w:eastAsia="zh-CN"/>
        </w:rPr>
      </w:pPr>
      <w:r>
        <w:rPr>
          <w:rFonts w:hint="eastAsia" w:ascii="方正黑体_GBK" w:hAnsi="等线" w:eastAsia="方正黑体_GBK" w:cs="方正仿宋_GBK"/>
          <w:bCs/>
          <w:sz w:val="32"/>
          <w:szCs w:val="32"/>
        </w:rPr>
        <w:t>附件</w:t>
      </w:r>
      <w:r>
        <w:rPr>
          <w:rFonts w:hint="eastAsia" w:ascii="方正黑体_GBK" w:hAnsi="等线" w:eastAsia="方正黑体_GBK" w:cs="方正仿宋_GBK"/>
          <w:bCs/>
          <w:sz w:val="32"/>
          <w:szCs w:val="32"/>
          <w:lang w:val="en-US" w:eastAsia="zh-CN"/>
        </w:rPr>
        <w:t>6</w:t>
      </w:r>
    </w:p>
    <w:p>
      <w:pPr>
        <w:ind w:firstLine="645"/>
        <w:jc w:val="center"/>
        <w:rPr>
          <w:rFonts w:hint="eastAsia" w:ascii="方正小标宋_GBK" w:hAnsi="等线" w:eastAsia="方正小标宋_GBK" w:cs="方正仿宋_GBK"/>
          <w:bCs/>
          <w:sz w:val="44"/>
          <w:szCs w:val="44"/>
        </w:rPr>
      </w:pPr>
      <w:r>
        <w:rPr>
          <w:rFonts w:hint="eastAsia" w:ascii="方正小标宋_GBK" w:hAnsi="等线" w:eastAsia="方正小标宋_GBK" w:cs="方正仿宋_GBK"/>
          <w:bCs/>
          <w:sz w:val="44"/>
          <w:szCs w:val="44"/>
        </w:rPr>
        <w:t>先进个人获奖名单</w:t>
      </w:r>
    </w:p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1695"/>
        <w:gridCol w:w="4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48DD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48DD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4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548DD4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4"/>
                <w:szCs w:val="24"/>
              </w:rPr>
              <w:t>获奖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kern w:val="0"/>
              </w:rPr>
              <w:t>渝北区教育委员会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李更久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渝北区教育委员会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艾音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重庆八中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翁燕琼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空港新城小学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董泽娅 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实验小学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周锡午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>南华中学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val="en-US" w:eastAsia="zh-CN"/>
              </w:rPr>
              <w:t xml:space="preserve">陶艺婷 </w:t>
            </w:r>
          </w:p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空港新城人和街小学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饶雁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宝圣湖小学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lang w:eastAsia="zh-CN"/>
              </w:rPr>
              <w:t>胡凤霞</w:t>
            </w:r>
          </w:p>
        </w:tc>
        <w:tc>
          <w:tcPr>
            <w:tcW w:w="4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</w:rPr>
            </w:pPr>
            <w:r>
              <w:rPr>
                <w:rFonts w:hint="eastAsia" w:ascii="微软雅黑" w:hAnsi="微软雅黑" w:eastAsia="微软雅黑" w:cs="微软雅黑"/>
                <w:kern w:val="0"/>
              </w:rPr>
              <w:t>先进个人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2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2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重庆市渝北区教育委员会（主动公开）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日印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701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400B5"/>
    <w:rsid w:val="03A17765"/>
    <w:rsid w:val="2091744E"/>
    <w:rsid w:val="24E73B34"/>
    <w:rsid w:val="27E75A02"/>
    <w:rsid w:val="33555D72"/>
    <w:rsid w:val="483B2331"/>
    <w:rsid w:val="5D7400B5"/>
    <w:rsid w:val="7CA7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2021-11-17T00:57:00Z</dcterms:created>
  <dc:creator>i</dc:creator>
  <cp:lastModifiedBy>Administrator</cp:lastModifiedBy>
  <cp:lastPrinted>2021-12-16T02:55:00Z</cp:lastPrinted>
  <dcterms:modified xsi:type="dcterms:W3CDTF">2022-01-14T09:09:24Z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F9ED9DC88B524300BCD5AB816CAC256C</vt:lpwstr>
  </property>
</Properties>
</file>