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E5DD0">
      <w:pPr>
        <w:pStyle w:val="a7"/>
        <w:tabs>
          <w:tab w:val="center" w:pos="4153"/>
          <w:tab w:val="left" w:pos="7275"/>
        </w:tabs>
        <w:spacing w:line="600" w:lineRule="exact"/>
        <w:ind w:firstLineChars="0" w:firstLine="0"/>
        <w:jc w:val="left"/>
        <w:rPr>
          <w:rFonts w:ascii="方正小标宋_GBK" w:eastAsia="方正小标宋_GBK" w:hAnsi="华文中宋" w:cs="华文中宋"/>
          <w:sz w:val="44"/>
          <w:szCs w:val="44"/>
        </w:rPr>
      </w:pPr>
      <w:bookmarkStart w:id="0" w:name="_GoBack"/>
    </w:p>
    <w:p w:rsidR="00000000" w:rsidRDefault="006E5DD0">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重庆市渝北区空港佳园小学校</w:t>
      </w:r>
    </w:p>
    <w:p w:rsidR="00000000" w:rsidRDefault="006E5DD0">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年单位预算情况说明</w:t>
      </w:r>
    </w:p>
    <w:p w:rsidR="00000000" w:rsidRDefault="006E5DD0">
      <w:pPr>
        <w:spacing w:line="600" w:lineRule="exact"/>
        <w:ind w:firstLineChars="200" w:firstLine="880"/>
        <w:jc w:val="center"/>
        <w:rPr>
          <w:rFonts w:ascii="华文中宋" w:eastAsia="华文中宋" w:hAnsi="华文中宋" w:cs="华文中宋" w:hint="eastAsia"/>
          <w:sz w:val="44"/>
          <w:szCs w:val="44"/>
        </w:rPr>
      </w:pPr>
    </w:p>
    <w:p w:rsidR="00000000" w:rsidRDefault="006E5DD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单位现行的职能职责</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实施小学义务教育，促进基础教育发展；</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小学学历教育；</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全面素质教育。</w:t>
      </w:r>
    </w:p>
    <w:p w:rsidR="00000000" w:rsidRDefault="006E5DD0">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本单位内部机构设置包含</w:t>
      </w:r>
      <w:r>
        <w:rPr>
          <w:rFonts w:ascii="方正仿宋_GBK" w:eastAsia="方正仿宋_GBK" w:hAnsi="仿宋_GB2312" w:cs="仿宋_GB2312" w:hint="eastAsia"/>
          <w:sz w:val="32"/>
        </w:rPr>
        <w:t>办公室、</w:t>
      </w:r>
      <w:r>
        <w:rPr>
          <w:rFonts w:ascii="方正仿宋_GBK" w:eastAsia="方正仿宋_GBK" w:hAnsi="仿宋_GB2312" w:cs="仿宋_GB2312" w:hint="eastAsia"/>
          <w:sz w:val="32"/>
        </w:rPr>
        <w:t>教导处、德育处、安稳办、</w:t>
      </w:r>
      <w:r>
        <w:rPr>
          <w:rFonts w:ascii="方正仿宋_GBK" w:eastAsia="方正仿宋_GBK" w:hAnsi="仿宋_GB2312" w:cs="仿宋_GB2312"/>
          <w:sz w:val="32"/>
        </w:rPr>
        <w:t>后勤处</w:t>
      </w:r>
      <w:r>
        <w:rPr>
          <w:rFonts w:ascii="方正仿宋_GBK" w:eastAsia="方正仿宋_GBK" w:hAnsi="仿宋_GB2312" w:cs="仿宋_GB2312" w:hint="eastAsia"/>
          <w:sz w:val="32"/>
        </w:rPr>
        <w:t>共</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个处室。</w:t>
      </w:r>
    </w:p>
    <w:p w:rsidR="00000000" w:rsidRDefault="006E5DD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年初预算数</w:t>
      </w:r>
      <w:r>
        <w:rPr>
          <w:rFonts w:ascii="方正仿宋_GBK" w:eastAsia="方正仿宋_GBK" w:hAnsi="仿宋_GB2312" w:cs="仿宋_GB2312" w:hint="eastAsia"/>
          <w:sz w:val="32"/>
        </w:rPr>
        <w:t>13582545.47</w:t>
      </w:r>
      <w:r>
        <w:rPr>
          <w:rFonts w:ascii="方正仿宋_GBK" w:eastAsia="方正仿宋_GBK" w:hAnsi="仿宋_GB2312" w:cs="仿宋_GB2312" w:hint="eastAsia"/>
          <w:sz w:val="32"/>
        </w:rPr>
        <w:t>元，其中：一般公共预算财政拨款收入</w:t>
      </w:r>
      <w:r>
        <w:rPr>
          <w:rFonts w:ascii="方正仿宋_GBK" w:eastAsia="方正仿宋_GBK" w:hAnsi="仿宋_GB2312" w:cs="仿宋_GB2312" w:hint="eastAsia"/>
          <w:sz w:val="32"/>
        </w:rPr>
        <w:t xml:space="preserve"> 13582545.47</w:t>
      </w:r>
      <w:r>
        <w:rPr>
          <w:rFonts w:ascii="方正仿宋_GBK" w:eastAsia="方正仿宋_GBK" w:hAnsi="仿宋_GB2312" w:cs="仿宋_GB2312" w:hint="eastAsia"/>
          <w:sz w:val="32"/>
        </w:rPr>
        <w:t>元，政府性基金预算财政拨款收入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元，国有资本经营预算财政拨款收入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元，事</w:t>
      </w:r>
      <w:r>
        <w:rPr>
          <w:rFonts w:ascii="方正仿宋_GBK" w:eastAsia="方正仿宋_GBK" w:hAnsi="仿宋_GB2312" w:cs="仿宋_GB2312" w:hint="eastAsia"/>
          <w:sz w:val="32"/>
        </w:rPr>
        <w:t>业单位经营收入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404353.4</w:t>
      </w:r>
      <w:r>
        <w:rPr>
          <w:rFonts w:ascii="方正仿宋_GBK" w:eastAsia="方正仿宋_GBK" w:hAnsi="仿宋_GB2312" w:cs="仿宋_GB2312" w:hint="eastAsia"/>
          <w:sz w:val="32"/>
        </w:rPr>
        <w:t>元，主要是</w:t>
      </w:r>
      <w:r>
        <w:rPr>
          <w:rFonts w:ascii="方正仿宋_GBK" w:eastAsia="方正仿宋_GBK" w:hAnsi="仿宋_GB2312" w:cs="仿宋_GB2312" w:hint="eastAsia"/>
          <w:sz w:val="32"/>
        </w:rPr>
        <w:t>人员经费和日常办公</w:t>
      </w:r>
      <w:r>
        <w:rPr>
          <w:rFonts w:ascii="方正仿宋_GBK" w:eastAsia="方正仿宋_GBK" w:hAnsi="仿宋_GB2312" w:cs="仿宋_GB2312" w:hint="eastAsia"/>
          <w:sz w:val="32"/>
        </w:rPr>
        <w:t>经费拨款增加</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404353.4</w:t>
      </w:r>
      <w:r>
        <w:rPr>
          <w:rFonts w:ascii="方正仿宋_GBK" w:eastAsia="方正仿宋_GBK" w:hAnsi="仿宋_GB2312" w:cs="仿宋_GB2312" w:hint="eastAsia"/>
          <w:sz w:val="32"/>
        </w:rPr>
        <w:t>元。</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年初预算数</w:t>
      </w:r>
      <w:r>
        <w:rPr>
          <w:rFonts w:ascii="方正仿宋_GBK" w:eastAsia="方正仿宋_GBK" w:hAnsi="仿宋_GB2312" w:cs="仿宋_GB2312" w:hint="eastAsia"/>
          <w:sz w:val="32"/>
        </w:rPr>
        <w:t xml:space="preserve">13582545.47 </w:t>
      </w:r>
      <w:r>
        <w:rPr>
          <w:rFonts w:ascii="方正仿宋_GBK" w:eastAsia="方正仿宋_GBK" w:hAnsi="仿宋_GB2312" w:cs="仿宋_GB2312" w:hint="eastAsia"/>
          <w:sz w:val="32"/>
        </w:rPr>
        <w:t>元，其中：一般公共服务支出预算</w:t>
      </w:r>
      <w:r>
        <w:rPr>
          <w:rFonts w:ascii="方正仿宋_GBK" w:eastAsia="方正仿宋_GBK" w:hAnsi="仿宋_GB2312" w:cs="仿宋_GB2312" w:hint="eastAsia"/>
          <w:sz w:val="32"/>
        </w:rPr>
        <w:t>13582545.47</w:t>
      </w:r>
      <w:r>
        <w:rPr>
          <w:rFonts w:ascii="方正仿宋_GBK" w:eastAsia="方正仿宋_GBK" w:hAnsi="仿宋_GB2312" w:cs="仿宋_GB2312" w:hint="eastAsia"/>
          <w:sz w:val="32"/>
        </w:rPr>
        <w:t>元，教育支出预算</w:t>
      </w:r>
      <w:r>
        <w:rPr>
          <w:rFonts w:ascii="方正仿宋_GBK" w:eastAsia="方正仿宋_GBK" w:hAnsi="仿宋_GB2312" w:cs="仿宋_GB2312" w:hint="eastAsia"/>
          <w:sz w:val="32"/>
        </w:rPr>
        <w:t xml:space="preserve"> 11473959.71</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 xml:space="preserve">1055053.44 </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 xml:space="preserve"> 526005.6</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 xml:space="preserve"> 527526.72</w:t>
      </w:r>
      <w:r>
        <w:rPr>
          <w:rFonts w:ascii="方正仿宋_GBK" w:eastAsia="方正仿宋_GBK" w:hAnsi="仿宋_GB2312" w:cs="仿宋_GB2312" w:hint="eastAsia"/>
          <w:sz w:val="32"/>
        </w:rPr>
        <w:t>元。支出预算较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404353.4</w:t>
      </w:r>
      <w:r>
        <w:rPr>
          <w:rFonts w:ascii="方正仿宋_GBK" w:eastAsia="方正仿宋_GBK" w:hAnsi="仿宋_GB2312" w:cs="仿宋_GB2312" w:hint="eastAsia"/>
          <w:sz w:val="32"/>
        </w:rPr>
        <w:t>元，主要是基本支出预算增加</w:t>
      </w:r>
      <w:r>
        <w:rPr>
          <w:rFonts w:ascii="方正仿宋_GBK" w:eastAsia="方正仿宋_GBK" w:hAnsi="仿宋_GB2312" w:cs="仿宋_GB2312" w:hint="eastAsia"/>
          <w:sz w:val="32"/>
        </w:rPr>
        <w:lastRenderedPageBreak/>
        <w:t>404353.4</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元，项目</w:t>
      </w:r>
      <w:r>
        <w:rPr>
          <w:rFonts w:ascii="方正仿宋_GBK" w:eastAsia="方正仿宋_GBK" w:hAnsi="仿宋_GB2312" w:cs="仿宋_GB2312" w:hint="eastAsia"/>
          <w:sz w:val="32"/>
        </w:rPr>
        <w:t>支出预算增加</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000000" w:rsidRDefault="006E5DD0">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13582545.47</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 xml:space="preserve"> 13582545.47 </w:t>
      </w:r>
      <w:r>
        <w:rPr>
          <w:rFonts w:ascii="方正仿宋_GBK" w:eastAsia="方正仿宋_GBK" w:hAnsi="仿宋_GB2312" w:cs="仿宋_GB2312" w:hint="eastAsia"/>
          <w:sz w:val="32"/>
        </w:rPr>
        <w:t>元，</w:t>
      </w:r>
      <w:r>
        <w:rPr>
          <w:rFonts w:ascii="方正仿宋_GBK" w:eastAsia="方正仿宋_GBK" w:hAnsi="仿宋_GB2312" w:cs="仿宋_GB2312" w:hint="eastAsia"/>
          <w:color w:val="000000"/>
          <w:sz w:val="32"/>
        </w:rPr>
        <w:t>比</w:t>
      </w:r>
      <w:r>
        <w:rPr>
          <w:rFonts w:ascii="方正仿宋_GBK" w:eastAsia="方正仿宋_GBK" w:hAnsi="仿宋_GB2312" w:cs="仿宋_GB2312" w:hint="eastAsia"/>
          <w:color w:val="000000"/>
          <w:sz w:val="32"/>
        </w:rPr>
        <w:t>2022</w:t>
      </w:r>
      <w:r>
        <w:rPr>
          <w:rFonts w:ascii="方正仿宋_GBK" w:eastAsia="方正仿宋_GBK" w:hAnsi="仿宋_GB2312" w:cs="仿宋_GB2312" w:hint="eastAsia"/>
          <w:color w:val="000000"/>
          <w:sz w:val="32"/>
        </w:rPr>
        <w:t>年增加</w:t>
      </w:r>
      <w:r>
        <w:rPr>
          <w:rFonts w:ascii="方正仿宋_GBK" w:eastAsia="方正仿宋_GBK" w:hAnsi="仿宋_GB2312" w:cs="仿宋_GB2312" w:hint="eastAsia"/>
          <w:sz w:val="32"/>
        </w:rPr>
        <w:t>404353.4</w:t>
      </w:r>
      <w:r>
        <w:rPr>
          <w:rFonts w:ascii="方正仿宋_GBK" w:eastAsia="方正仿宋_GBK" w:hAnsi="仿宋_GB2312" w:cs="仿宋_GB2312" w:hint="eastAsia"/>
          <w:color w:val="FF0000"/>
          <w:sz w:val="32"/>
        </w:rPr>
        <w:t xml:space="preserve">   </w:t>
      </w:r>
      <w:r>
        <w:rPr>
          <w:rFonts w:ascii="方正仿宋_GBK" w:eastAsia="方正仿宋_GBK" w:hAnsi="仿宋_GB2312" w:cs="仿宋_GB2312" w:hint="eastAsia"/>
          <w:color w:val="000000"/>
          <w:sz w:val="32"/>
        </w:rPr>
        <w:t>元。</w:t>
      </w:r>
      <w:r>
        <w:rPr>
          <w:rFonts w:ascii="方正仿宋_GBK" w:eastAsia="方正仿宋_GBK" w:hAnsi="仿宋_GB2312" w:cs="仿宋_GB2312" w:hint="eastAsia"/>
          <w:sz w:val="32"/>
        </w:rPr>
        <w:t>其中：基本支出</w:t>
      </w:r>
      <w:r>
        <w:rPr>
          <w:rFonts w:ascii="方正仿宋_GBK" w:eastAsia="方正仿宋_GBK" w:hAnsi="仿宋_GB2312" w:cs="仿宋_GB2312" w:hint="eastAsia"/>
          <w:sz w:val="32"/>
        </w:rPr>
        <w:t xml:space="preserve"> 12804745.47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404353.4</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学生教师人数增加</w:t>
      </w:r>
      <w:r>
        <w:rPr>
          <w:rFonts w:ascii="方正仿宋_GBK" w:eastAsia="方正仿宋_GBK" w:hAnsi="仿宋_GB2312" w:cs="仿宋_GB2312" w:hint="eastAsia"/>
          <w:sz w:val="32"/>
        </w:rPr>
        <w:t>等，主要用于保障在职人员工资福利及社会保险缴费等，保障单位正常运转的各项商品服务支出；项目支出</w:t>
      </w:r>
      <w:r>
        <w:rPr>
          <w:rFonts w:ascii="方正仿宋_GBK" w:eastAsia="方正仿宋_GBK" w:hAnsi="仿宋_GB2312" w:cs="仿宋_GB2312" w:hint="eastAsia"/>
          <w:sz w:val="32"/>
        </w:rPr>
        <w:t xml:space="preserve">777800 </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元，主要原因是</w:t>
      </w:r>
      <w:r>
        <w:rPr>
          <w:rFonts w:ascii="方正仿宋_GBK" w:eastAsia="方正仿宋_GBK" w:hAnsi="仿宋_GB2312" w:cs="仿宋_GB2312" w:hint="eastAsia"/>
          <w:sz w:val="32"/>
        </w:rPr>
        <w:t>装饰装修等</w:t>
      </w:r>
      <w:r>
        <w:rPr>
          <w:rFonts w:ascii="方正仿宋_GBK" w:eastAsia="方正仿宋_GBK" w:hAnsi="仿宋_GB2312" w:cs="仿宋_GB2312" w:hint="eastAsia"/>
          <w:sz w:val="32"/>
        </w:rPr>
        <w:t>重点工作</w:t>
      </w:r>
      <w:r>
        <w:rPr>
          <w:rFonts w:ascii="方正仿宋_GBK" w:eastAsia="方正仿宋_GBK" w:hAnsi="仿宋_GB2312" w:cs="仿宋_GB2312" w:hint="eastAsia"/>
          <w:sz w:val="32"/>
        </w:rPr>
        <w:t>已经结束</w:t>
      </w:r>
      <w:r>
        <w:rPr>
          <w:rFonts w:ascii="方正仿宋_GBK" w:eastAsia="方正仿宋_GBK" w:hAnsi="仿宋_GB2312" w:cs="仿宋_GB2312" w:hint="eastAsia"/>
          <w:sz w:val="32"/>
        </w:rPr>
        <w:t>。</w:t>
      </w:r>
    </w:p>
    <w:p w:rsidR="00000000" w:rsidRDefault="006E5DD0">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空港佳园小学</w:t>
      </w:r>
      <w:r>
        <w:rPr>
          <w:rFonts w:ascii="方正仿宋_GBK" w:eastAsia="方正仿宋_GBK" w:hAnsi="仿宋_GB2312" w:cs="仿宋_GB2312" w:hint="eastAsia"/>
          <w:sz w:val="32"/>
        </w:rPr>
        <w:t>单位</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无使用政府性基金预算拨款安排的支出</w:t>
      </w:r>
      <w:r>
        <w:rPr>
          <w:rFonts w:ascii="方正仿宋_GBK" w:eastAsia="方正仿宋_GBK" w:hAnsi="仿宋_GB2312" w:cs="仿宋_GB2312" w:hint="eastAsia"/>
          <w:sz w:val="32"/>
        </w:rPr>
        <w:t>。</w:t>
      </w:r>
    </w:p>
    <w:p w:rsidR="00000000" w:rsidRDefault="006E5DD0">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000000" w:rsidRDefault="006E5DD0">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，主要原因是两年均未安排因公出国（境）支出；公务接待费</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，主要原因是两年均未安排公务接待支出；公务用车运行维护费</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，主要原因是两年均未安排公务用车运行维护支出；公务用车购置费</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比无变化</w:t>
      </w:r>
      <w:r>
        <w:rPr>
          <w:rFonts w:ascii="方正仿宋_GBK" w:eastAsia="方正仿宋_GBK" w:hAnsi="仿宋_GB2312" w:cs="仿宋_GB2312" w:hint="eastAsia"/>
          <w:sz w:val="32"/>
        </w:rPr>
        <w:t>；主要原因是两年均未安排公务用车购置支出。</w:t>
      </w:r>
    </w:p>
    <w:p w:rsidR="00000000" w:rsidRDefault="006E5DD0">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000000" w:rsidRDefault="006E5DD0">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机关运行经费。</w:t>
      </w:r>
    </w:p>
    <w:p w:rsidR="00000000" w:rsidRDefault="006E5DD0">
      <w:pPr>
        <w:ind w:firstLineChars="200" w:firstLine="640"/>
        <w:rPr>
          <w:rFonts w:ascii="方正仿宋_GBK" w:eastAsia="方正仿宋_GBK" w:hAnsi="仿宋_GB2312" w:cs="仿宋_GB2312" w:hint="eastAsia"/>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000000" w:rsidRDefault="006E5DD0">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w:t>
      </w:r>
      <w:r>
        <w:rPr>
          <w:rFonts w:ascii="方正仿宋_GBK" w:eastAsia="方正仿宋_GBK" w:hAnsi="仿宋_GB2312" w:cs="仿宋_GB2312" w:hint="eastAsia"/>
          <w:sz w:val="32"/>
        </w:rPr>
        <w:lastRenderedPageBreak/>
        <w:t>货物预算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r>
        <w:rPr>
          <w:rFonts w:ascii="方正仿宋_GBK" w:eastAsia="方正仿宋_GBK" w:hAnsi="仿宋_GB2312" w:cs="仿宋_GB2312" w:hint="eastAsia"/>
          <w:color w:val="000000"/>
          <w:sz w:val="32"/>
        </w:rPr>
        <w:t>政府采购服务预</w:t>
      </w:r>
      <w:r>
        <w:rPr>
          <w:rFonts w:ascii="方正仿宋_GBK" w:eastAsia="方正仿宋_GBK" w:hAnsi="仿宋_GB2312" w:cs="仿宋_GB2312" w:hint="eastAsia"/>
          <w:color w:val="000000"/>
          <w:sz w:val="32"/>
        </w:rPr>
        <w:t>算</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FF0000"/>
          <w:sz w:val="32"/>
        </w:rPr>
        <w:t>元</w:t>
      </w:r>
      <w:r>
        <w:rPr>
          <w:rFonts w:ascii="方正仿宋_GBK" w:eastAsia="方正仿宋_GBK" w:hAnsi="仿宋_GB2312" w:cs="仿宋_GB2312" w:hint="eastAsia"/>
          <w:sz w:val="32"/>
        </w:rPr>
        <w:t>；其中一般公共预算财政拨款政府采购</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w:t>
      </w:r>
    </w:p>
    <w:p w:rsidR="00000000" w:rsidRDefault="006E5DD0">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color w:val="000000"/>
          <w:sz w:val="32"/>
        </w:rPr>
        <w:t>2023</w:t>
      </w:r>
      <w:r>
        <w:rPr>
          <w:rFonts w:ascii="方正仿宋_GBK" w:eastAsia="方正仿宋_GBK" w:hAnsi="仿宋_GB2312" w:cs="仿宋_GB2312" w:hint="eastAsia"/>
          <w:color w:val="000000"/>
          <w:sz w:val="32"/>
        </w:rPr>
        <w:t>年项目支出均实行了绩效目标管理，涉及一般公共预算当年财政拨款</w:t>
      </w: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个项目</w:t>
      </w:r>
      <w:r>
        <w:rPr>
          <w:rFonts w:ascii="方正仿宋_GBK" w:eastAsia="方正仿宋_GBK" w:hAnsi="仿宋_GB2312" w:cs="仿宋_GB2312" w:hint="eastAsia"/>
          <w:color w:val="000000"/>
          <w:sz w:val="32"/>
        </w:rPr>
        <w:t>777800</w:t>
      </w:r>
      <w:r>
        <w:rPr>
          <w:rFonts w:ascii="方正仿宋_GBK" w:eastAsia="方正仿宋_GBK" w:hAnsi="仿宋_GB2312" w:cs="仿宋_GB2312" w:hint="eastAsia"/>
          <w:color w:val="000000"/>
          <w:sz w:val="32"/>
        </w:rPr>
        <w:t>元。</w:t>
      </w:r>
    </w:p>
    <w:p w:rsidR="00000000" w:rsidRDefault="006E5DD0">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w:t>
      </w:r>
      <w:r>
        <w:rPr>
          <w:rFonts w:ascii="方正仿宋_GBK" w:eastAsia="方正仿宋_GBK" w:hAnsi="仿宋_GB2312" w:cs="仿宋_GB2312" w:hint="eastAsia"/>
          <w:color w:val="000000"/>
          <w:sz w:val="32"/>
        </w:rPr>
        <w:t>国有资产占有使用情况。截止</w:t>
      </w:r>
      <w:r>
        <w:rPr>
          <w:rFonts w:ascii="方正仿宋_GBK" w:eastAsia="方正仿宋_GBK" w:hAnsi="仿宋_GB2312" w:cs="仿宋_GB2312" w:hint="eastAsia"/>
          <w:color w:val="000000"/>
          <w:sz w:val="32"/>
        </w:rPr>
        <w:t>2022</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月，本单位共有车辆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辆，其中一般公务</w:t>
      </w:r>
      <w:r>
        <w:rPr>
          <w:rFonts w:ascii="方正仿宋_GBK" w:eastAsia="方正仿宋_GBK" w:hAnsi="仿宋_GB2312" w:cs="仿宋_GB2312" w:hint="eastAsia"/>
          <w:color w:val="000000"/>
          <w:sz w:val="32"/>
        </w:rPr>
        <w:t>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2023</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 </w:t>
      </w:r>
      <w:r>
        <w:rPr>
          <w:rFonts w:ascii="方正仿宋_GBK" w:eastAsia="方正仿宋_GBK" w:hAnsi="仿宋_GB2312" w:cs="仿宋_GB2312" w:hint="eastAsia"/>
          <w:color w:val="000000"/>
          <w:sz w:val="32"/>
        </w:rPr>
        <w:t>辆。</w:t>
      </w:r>
    </w:p>
    <w:p w:rsidR="00000000" w:rsidRDefault="006E5DD0">
      <w:pPr>
        <w:spacing w:line="600" w:lineRule="exact"/>
        <w:ind w:firstLineChars="200" w:firstLine="640"/>
        <w:rPr>
          <w:rFonts w:ascii="方正仿宋_GBK" w:eastAsia="方正仿宋_GBK" w:hint="eastAsia"/>
          <w:sz w:val="32"/>
          <w:szCs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专业性名词解释</w:t>
      </w:r>
    </w:p>
    <w:p w:rsidR="00000000" w:rsidRDefault="006E5DD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000000" w:rsidRDefault="006E5DD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000000" w:rsidRDefault="006E5DD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000000" w:rsidRDefault="006E5DD0">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000000" w:rsidRDefault="006E5DD0">
      <w:pPr>
        <w:ind w:firstLineChars="200" w:firstLine="640"/>
        <w:rPr>
          <w:rFonts w:ascii="方正仿宋_GBK" w:eastAsia="方正仿宋_GBK"/>
          <w:sz w:val="32"/>
          <w:szCs w:val="32"/>
        </w:rPr>
      </w:pPr>
      <w:r>
        <w:rPr>
          <w:rFonts w:ascii="方正仿宋_GBK" w:eastAsia="方正仿宋_GBK" w:hint="eastAsia"/>
          <w:sz w:val="32"/>
          <w:szCs w:val="32"/>
        </w:rPr>
        <w:t>（五）“</w:t>
      </w:r>
      <w:r>
        <w:rPr>
          <w:rFonts w:ascii="方正仿宋_GBK" w:eastAsia="方正仿宋_GBK" w:hint="eastAsia"/>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w:t>
      </w:r>
      <w:r>
        <w:rPr>
          <w:rFonts w:ascii="方正仿宋_GBK" w:eastAsia="方正仿宋_GBK" w:hint="eastAsia"/>
          <w:sz w:val="32"/>
          <w:szCs w:val="32"/>
        </w:rPr>
        <w:lastRenderedPageBreak/>
        <w:t>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0000" w:rsidRDefault="006E5DD0">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000000" w:rsidRDefault="006E5DD0">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Pr>
          <w:rFonts w:ascii="方正仿宋_GBK" w:eastAsia="方正仿宋_GBK" w:hAnsi="仿宋_GB2312" w:cs="仿宋_GB2312" w:hint="eastAsia"/>
          <w:b/>
          <w:sz w:val="32"/>
        </w:rPr>
        <w:t>蒋才均</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w:t>
      </w:r>
      <w:r>
        <w:rPr>
          <w:rFonts w:ascii="方正仿宋_GBK" w:eastAsia="方正仿宋_GBK" w:hint="eastAsia"/>
          <w:b/>
          <w:sz w:val="32"/>
        </w:rPr>
        <w:t>-</w:t>
      </w:r>
      <w:r>
        <w:rPr>
          <w:rFonts w:ascii="方正仿宋_GBK" w:eastAsia="方正仿宋_GBK" w:hint="eastAsia"/>
          <w:b/>
          <w:sz w:val="32"/>
        </w:rPr>
        <w:t>6</w:t>
      </w:r>
      <w:r>
        <w:rPr>
          <w:rFonts w:ascii="方正仿宋_GBK" w:eastAsia="方正仿宋_GBK" w:hint="eastAsia"/>
          <w:b/>
          <w:sz w:val="32"/>
        </w:rPr>
        <w:t>7496932</w:t>
      </w:r>
      <w:bookmarkEnd w:id="0"/>
    </w:p>
    <w:sectPr w:rsidR="00000000">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ZjYzYjY4NGYyZDU2NzEwY2VkNmZjZWQ1MjkxY2MifQ=="/>
    <w:docVar w:name="KSO_WPS_MARK_KEY" w:val="7bd0b6ad-0dea-4c8d-93ae-aa0e797979c8"/>
  </w:docVars>
  <w:rsids>
    <w:rsidRoot w:val="004F7D1D"/>
    <w:rsid w:val="00006FB1"/>
    <w:rsid w:val="0001271B"/>
    <w:rsid w:val="00016AC8"/>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53E16"/>
    <w:rsid w:val="00572736"/>
    <w:rsid w:val="0057527C"/>
    <w:rsid w:val="0058350C"/>
    <w:rsid w:val="00585A88"/>
    <w:rsid w:val="00595C24"/>
    <w:rsid w:val="005A1227"/>
    <w:rsid w:val="005A4606"/>
    <w:rsid w:val="005A4AD7"/>
    <w:rsid w:val="005B0F11"/>
    <w:rsid w:val="005B44E8"/>
    <w:rsid w:val="005E06C9"/>
    <w:rsid w:val="005E18A6"/>
    <w:rsid w:val="005F1960"/>
    <w:rsid w:val="006115F1"/>
    <w:rsid w:val="00620BCE"/>
    <w:rsid w:val="0063581C"/>
    <w:rsid w:val="006358D4"/>
    <w:rsid w:val="00644B7C"/>
    <w:rsid w:val="0066585E"/>
    <w:rsid w:val="006809FA"/>
    <w:rsid w:val="006C01C3"/>
    <w:rsid w:val="006D0C33"/>
    <w:rsid w:val="006D1609"/>
    <w:rsid w:val="006E0BEC"/>
    <w:rsid w:val="006E455F"/>
    <w:rsid w:val="006E5DD0"/>
    <w:rsid w:val="006F7539"/>
    <w:rsid w:val="00714828"/>
    <w:rsid w:val="007158F8"/>
    <w:rsid w:val="0071734A"/>
    <w:rsid w:val="007252E3"/>
    <w:rsid w:val="00742C4D"/>
    <w:rsid w:val="007620B8"/>
    <w:rsid w:val="00762CF8"/>
    <w:rsid w:val="00765DF5"/>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758E"/>
    <w:rsid w:val="00C601F9"/>
    <w:rsid w:val="00C7602D"/>
    <w:rsid w:val="00C827DC"/>
    <w:rsid w:val="00C83563"/>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0FF22CD"/>
    <w:rsid w:val="054F4E62"/>
    <w:rsid w:val="0CA17479"/>
    <w:rsid w:val="0EF6634E"/>
    <w:rsid w:val="12633CFA"/>
    <w:rsid w:val="18CC21E2"/>
    <w:rsid w:val="19D75DEA"/>
    <w:rsid w:val="1A76666A"/>
    <w:rsid w:val="1AC73CB8"/>
    <w:rsid w:val="1B5E7433"/>
    <w:rsid w:val="1CA3063F"/>
    <w:rsid w:val="1E827691"/>
    <w:rsid w:val="1EBA1146"/>
    <w:rsid w:val="2110234A"/>
    <w:rsid w:val="291E48D4"/>
    <w:rsid w:val="323C2E8C"/>
    <w:rsid w:val="39E430C3"/>
    <w:rsid w:val="3BC5739B"/>
    <w:rsid w:val="3C2A6A7F"/>
    <w:rsid w:val="3F8131DA"/>
    <w:rsid w:val="48310C7F"/>
    <w:rsid w:val="4D5907A2"/>
    <w:rsid w:val="5A5A3C13"/>
    <w:rsid w:val="5C0D5110"/>
    <w:rsid w:val="5D3101AB"/>
    <w:rsid w:val="5E0D2339"/>
    <w:rsid w:val="66AD5DCC"/>
    <w:rsid w:val="69DE7AB7"/>
    <w:rsid w:val="6CA30EBC"/>
    <w:rsid w:val="6DBE0FA9"/>
    <w:rsid w:val="6E447C45"/>
    <w:rsid w:val="7A011D21"/>
    <w:rsid w:val="7A1059CF"/>
    <w:rsid w:val="7AD63D87"/>
    <w:rsid w:val="7CC321BF"/>
    <w:rsid w:val="7D0E148C"/>
    <w:rsid w:val="7D13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323</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2022-01-29T09:20:00Z</cp:lastPrinted>
  <dcterms:created xsi:type="dcterms:W3CDTF">2023-03-21T02:18:00Z</dcterms:created>
  <dcterms:modified xsi:type="dcterms:W3CDTF">2023-03-21T02:18:00Z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2ABF1510FA3A456EA2F0040F159753DD</vt:lpwstr>
  </property>
</Properties>
</file>