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367B" w:rsidRDefault="0075367B">
      <w:pPr>
        <w:spacing w:line="600" w:lineRule="exact"/>
        <w:jc w:val="center"/>
        <w:rPr>
          <w:rFonts w:ascii="方正小标宋_GBK" w:eastAsia="方正小标宋_GBK" w:hAnsi="华文中宋" w:cs="华文中宋"/>
          <w:sz w:val="44"/>
          <w:szCs w:val="44"/>
        </w:rPr>
      </w:pPr>
      <w:bookmarkStart w:id="0" w:name="_GoBack"/>
    </w:p>
    <w:p w:rsidR="0075367B" w:rsidRDefault="0075367B">
      <w:pPr>
        <w:spacing w:line="600" w:lineRule="exact"/>
        <w:jc w:val="center"/>
        <w:rPr>
          <w:rFonts w:ascii="方正小标宋_GBK" w:eastAsia="方正小标宋_GBK" w:hAnsi="华文中宋" w:cs="华文中宋"/>
          <w:sz w:val="44"/>
          <w:szCs w:val="44"/>
        </w:rPr>
      </w:pPr>
    </w:p>
    <w:p w:rsidR="0075367B" w:rsidRDefault="0075367B">
      <w:pPr>
        <w:adjustRightInd w:val="0"/>
        <w:snapToGrid w:val="0"/>
        <w:spacing w:line="800" w:lineRule="exact"/>
        <w:jc w:val="center"/>
        <w:rPr>
          <w:rFonts w:ascii="方正小标宋_GBK" w:eastAsia="方正小标宋_GBK" w:hAnsi="华文中宋" w:cs="华文中宋" w:hint="eastAsia"/>
          <w:sz w:val="44"/>
          <w:szCs w:val="44"/>
        </w:rPr>
      </w:pPr>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北区教师进修学院</w:t>
      </w:r>
    </w:p>
    <w:p w:rsidR="0075367B" w:rsidRDefault="0075367B">
      <w:pPr>
        <w:adjustRightInd w:val="0"/>
        <w:snapToGrid w:val="0"/>
        <w:spacing w:line="800" w:lineRule="exact"/>
        <w:jc w:val="center"/>
        <w:rPr>
          <w:rFonts w:ascii="方正小标宋_GBK" w:eastAsia="方正小标宋_GBK" w:hAnsi="华文中宋" w:cs="华文中宋" w:hint="eastAsia"/>
          <w:sz w:val="28"/>
          <w:szCs w:val="28"/>
        </w:rPr>
      </w:pPr>
      <w:r>
        <w:rPr>
          <w:rFonts w:ascii="方正小标宋_GBK" w:eastAsia="方正小标宋_GBK" w:hAnsi="华文中宋" w:cs="华文中宋" w:hint="eastAsia"/>
          <w:sz w:val="44"/>
          <w:szCs w:val="44"/>
        </w:rPr>
        <w:t>2023年单位预算情况说明</w:t>
      </w:r>
    </w:p>
    <w:p w:rsidR="0075367B" w:rsidRDefault="0075367B">
      <w:pPr>
        <w:spacing w:line="600" w:lineRule="exact"/>
        <w:ind w:firstLineChars="200" w:firstLine="880"/>
        <w:jc w:val="center"/>
        <w:rPr>
          <w:rFonts w:ascii="华文中宋" w:eastAsia="华文中宋" w:hAnsi="华文中宋" w:cs="华文中宋" w:hint="eastAsia"/>
          <w:sz w:val="44"/>
          <w:szCs w:val="44"/>
        </w:rPr>
      </w:pPr>
    </w:p>
    <w:p w:rsidR="0075367B" w:rsidRDefault="0075367B">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一、单位基本情况</w:t>
      </w:r>
    </w:p>
    <w:p w:rsidR="0075367B" w:rsidRDefault="0075367B">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（一）职能职责</w:t>
      </w:r>
    </w:p>
    <w:p w:rsidR="0075367B" w:rsidRDefault="0075367B">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我院属于全额拨款事业单位，是独立核算的二级预算单位，以开展教师进修培训，提高教师队伍素质，实施成人教育与培训，促进教育事业发展为宗旨。主要职责是：教育系统干部、教师教育培训；教育教学研究；教学信息技术与服务；成人教育与培训；学校文化建设；社区教育教学指导；其他相关社会教育服务。</w:t>
      </w:r>
    </w:p>
    <w:p w:rsidR="0075367B" w:rsidRDefault="0075367B">
      <w:pPr>
        <w:pStyle w:val="a7"/>
        <w:tabs>
          <w:tab w:val="center" w:pos="4153"/>
          <w:tab w:val="left" w:pos="7275"/>
        </w:tabs>
        <w:spacing w:line="600" w:lineRule="exact"/>
        <w:ind w:left="640" w:firstLineChars="0" w:firstLine="0"/>
        <w:jc w:val="left"/>
        <w:outlineLvl w:val="0"/>
        <w:rPr>
          <w:rFonts w:ascii="方正仿宋_GBK" w:eastAsia="方正仿宋_GBK" w:hAnsi="仿宋_GB2312" w:cs="仿宋_GB2312" w:hint="eastAsia"/>
          <w:sz w:val="32"/>
        </w:rPr>
      </w:pPr>
      <w:r>
        <w:rPr>
          <w:rFonts w:ascii="方正仿宋_GBK" w:eastAsia="方正仿宋_GBK" w:hAnsi="仿宋_GB2312" w:cs="仿宋_GB2312" w:hint="eastAsia"/>
          <w:sz w:val="32"/>
        </w:rPr>
        <w:t>（二）单位构成</w:t>
      </w:r>
    </w:p>
    <w:p w:rsidR="0075367B" w:rsidRDefault="0075367B">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单位下设7个部门，分别为党政办公室、培训部、教科所、中等教育研究室、初等教育研究室、综合教育研究室、中小学德育研究中心、电大教务处。</w:t>
      </w:r>
    </w:p>
    <w:p w:rsidR="0075367B" w:rsidRDefault="0075367B">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二、单位收支总体情况</w:t>
      </w:r>
    </w:p>
    <w:p w:rsidR="0075367B" w:rsidRDefault="0075367B">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（一）收入预算：2023年年初预算数29,341,006.03元，其中：一般公共预算拨款29,341,006.03元，政府性基金预算拨款0 元，国有资本经营预算收入0 元，事业收入 0元，事业单位经营收入 0元，其他收入0 元。收入较2022年减少5,362,523.03元，主要是一般公共预算拨款支出减少了5,362,523.03元。</w:t>
      </w:r>
    </w:p>
    <w:p w:rsidR="0075367B" w:rsidRDefault="0075367B">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lastRenderedPageBreak/>
        <w:t>（二）支出预算：2023年年初预算数29,341,006.03元，其中一般公共服务支出预算29,341,006.03</w:t>
      </w:r>
      <w:r>
        <w:rPr>
          <w:rFonts w:ascii="方正仿宋_GBK" w:hAnsi="仿宋_GB2312" w:cs="仿宋_GB2312" w:hint="eastAsia"/>
          <w:sz w:val="32"/>
        </w:rPr>
        <w:t>6</w:t>
      </w:r>
      <w:r>
        <w:rPr>
          <w:rFonts w:ascii="方正仿宋_GBK" w:eastAsia="方正仿宋_GBK" w:hAnsi="仿宋_GB2312" w:cs="仿宋_GB2312" w:hint="eastAsia"/>
          <w:sz w:val="32"/>
        </w:rPr>
        <w:t>元：教育支出预算23，760，189.99元，社会保障和就业支出预算3,636,671.16元，卫生健康支出预算1,006,320.4元，住房保障支出预算937,824.48元。支出预算较2022年减少5,362,523.03元，主要是基本支出预算增加458,271.97元，项目支出预算减少5,820,795元。</w:t>
      </w:r>
    </w:p>
    <w:p w:rsidR="0075367B" w:rsidRDefault="0075367B">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三</w:t>
      </w:r>
      <w:r>
        <w:rPr>
          <w:rFonts w:ascii="方正黑体_GBK" w:eastAsia="方正黑体_GBK" w:hAnsi="黑体" w:cs="仿宋_GB2312"/>
          <w:sz w:val="32"/>
        </w:rPr>
        <w:t>、</w:t>
      </w:r>
      <w:r>
        <w:rPr>
          <w:rFonts w:ascii="方正黑体_GBK" w:eastAsia="方正黑体_GBK" w:hAnsi="黑体" w:cs="仿宋_GB2312" w:hint="eastAsia"/>
          <w:sz w:val="32"/>
        </w:rPr>
        <w:t>单位预算情况说明</w:t>
      </w:r>
    </w:p>
    <w:p w:rsidR="0075367B" w:rsidRDefault="0075367B">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2023年一般公共预算财政拨款收入29,341,006.03元，一般公共预算财政拨款支出29,341,006.03元,比2022年减少5,362,523.03   元。其中：基本支出21，006，006.03元，比2022年增加458,271.97  元，主要原因是人员变化、工资增加等，主要用于保障我院在职人员工资福利及社会保险缴费，离退休人员健康休养费等，保障单位正常运转的各项商品服务支出；项目支出8,335,000元，比2022年减少5,820,795元，主要原因是减少了人才引进项目，全区教师培训、社区教育等项目经费根据需求调减，项目经费主要用于教研科研、培训、电大、社区教育等重点工作。2023年政府性基金预算收入0元，政府性基金预算支出0元，与2022年比无变化。</w:t>
      </w:r>
    </w:p>
    <w:p w:rsidR="0075367B" w:rsidRDefault="0075367B">
      <w:pPr>
        <w:spacing w:line="600" w:lineRule="exact"/>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我单位2023年无使用政府性基金预算拨款安排的支出。</w:t>
      </w:r>
    </w:p>
    <w:p w:rsidR="0075367B" w:rsidRDefault="0075367B">
      <w:pPr>
        <w:spacing w:line="600" w:lineRule="exact"/>
        <w:ind w:firstLineChars="200" w:firstLine="640"/>
        <w:rPr>
          <w:rFonts w:ascii="方正仿宋_GBK" w:eastAsia="方正仿宋_GBK" w:hAnsi="黑体" w:cs="仿宋_GB2312" w:hint="eastAsia"/>
          <w:sz w:val="32"/>
        </w:rPr>
      </w:pPr>
      <w:r>
        <w:rPr>
          <w:rFonts w:ascii="方正黑体_GBK" w:eastAsia="方正黑体_GBK" w:hAnsi="黑体" w:cs="仿宋_GB2312" w:hint="eastAsia"/>
          <w:sz w:val="32"/>
        </w:rPr>
        <w:t>四</w:t>
      </w:r>
      <w:r>
        <w:rPr>
          <w:rFonts w:ascii="方正黑体_GBK" w:eastAsia="方正黑体_GBK" w:hAnsi="黑体" w:cs="仿宋_GB2312"/>
          <w:sz w:val="32"/>
        </w:rPr>
        <w:t>、</w:t>
      </w:r>
      <w:r>
        <w:rPr>
          <w:rFonts w:ascii="方正黑体_GBK" w:eastAsia="方正黑体_GBK" w:hAnsi="黑体" w:cs="仿宋_GB2312" w:hint="eastAsia"/>
          <w:sz w:val="32"/>
        </w:rPr>
        <w:t>“三公”经费情况说明</w:t>
      </w:r>
    </w:p>
    <w:p w:rsidR="0075367B" w:rsidRDefault="0075367B">
      <w:pPr>
        <w:spacing w:line="600" w:lineRule="exact"/>
        <w:ind w:firstLine="600"/>
        <w:rPr>
          <w:rFonts w:ascii="方正仿宋_GBK" w:eastAsia="方正仿宋_GBK" w:hAnsi="仿宋_GB2312" w:cs="仿宋_GB2312" w:hint="eastAsia"/>
          <w:sz w:val="32"/>
        </w:rPr>
      </w:pPr>
      <w:r>
        <w:rPr>
          <w:rFonts w:ascii="方正仿宋_GBK" w:eastAsia="方正仿宋_GBK" w:hAnsi="仿宋_GB2312" w:cs="仿宋_GB2312" w:hint="eastAsia"/>
          <w:sz w:val="32"/>
        </w:rPr>
        <w:t>2023年“三公”经费预算</w:t>
      </w:r>
      <w:r w:rsidR="00507FA0">
        <w:rPr>
          <w:rFonts w:ascii="方正仿宋_GBK" w:eastAsia="方正仿宋_GBK" w:hAnsi="仿宋_GB2312" w:cs="仿宋_GB2312" w:hint="eastAsia"/>
          <w:sz w:val="32"/>
        </w:rPr>
        <w:t>143924</w:t>
      </w:r>
      <w:r>
        <w:rPr>
          <w:rFonts w:ascii="方正仿宋_GBK" w:eastAsia="方正仿宋_GBK" w:hAnsi="仿宋_GB2312" w:cs="仿宋_GB2312" w:hint="eastAsia"/>
          <w:sz w:val="32"/>
        </w:rPr>
        <w:t>元，比2022年增加了</w:t>
      </w:r>
      <w:r w:rsidR="00507FA0">
        <w:rPr>
          <w:rFonts w:ascii="方正仿宋_GBK" w:eastAsia="方正仿宋_GBK" w:hAnsi="仿宋_GB2312" w:cs="仿宋_GB2312" w:hint="eastAsia"/>
          <w:sz w:val="32"/>
        </w:rPr>
        <w:t>29924</w:t>
      </w:r>
      <w:r>
        <w:rPr>
          <w:rFonts w:ascii="方正仿宋_GBK" w:eastAsia="方正仿宋_GBK" w:hAnsi="仿宋_GB2312" w:cs="仿宋_GB2312" w:hint="eastAsia"/>
          <w:sz w:val="32"/>
        </w:rPr>
        <w:t>元。其中：因公出国（境）费用0元，与2022年比无变化，主要原因是我单位暂无出国公干计划；公务接待费</w:t>
      </w:r>
      <w:r w:rsidR="00507FA0">
        <w:rPr>
          <w:rFonts w:ascii="方正仿宋_GBK" w:eastAsia="方正仿宋_GBK" w:hAnsi="仿宋_GB2312" w:cs="仿宋_GB2312" w:hint="eastAsia"/>
          <w:sz w:val="32"/>
        </w:rPr>
        <w:t>8924</w:t>
      </w:r>
      <w:r>
        <w:rPr>
          <w:rFonts w:ascii="方正仿宋_GBK" w:eastAsia="方正仿宋_GBK" w:hAnsi="仿宋_GB2312" w:cs="仿宋_GB2312" w:hint="eastAsia"/>
          <w:sz w:val="32"/>
        </w:rPr>
        <w:t>元，</w:t>
      </w:r>
      <w:r w:rsidR="00507FA0">
        <w:rPr>
          <w:rFonts w:ascii="方正仿宋_GBK" w:eastAsia="方正仿宋_GBK" w:hAnsi="仿宋_GB2312" w:cs="仿宋_GB2312" w:hint="eastAsia"/>
          <w:sz w:val="32"/>
        </w:rPr>
        <w:t>比</w:t>
      </w:r>
      <w:r>
        <w:rPr>
          <w:rFonts w:ascii="方正仿宋_GBK" w:eastAsia="方正仿宋_GBK" w:hAnsi="仿宋_GB2312" w:cs="仿宋_GB2312" w:hint="eastAsia"/>
          <w:sz w:val="32"/>
        </w:rPr>
        <w:t>2022</w:t>
      </w:r>
      <w:r>
        <w:rPr>
          <w:rFonts w:ascii="方正仿宋_GBK" w:eastAsia="方正仿宋_GBK" w:hAnsi="仿宋_GB2312" w:cs="仿宋_GB2312" w:hint="eastAsia"/>
          <w:sz w:val="32"/>
        </w:rPr>
        <w:lastRenderedPageBreak/>
        <w:t>年</w:t>
      </w:r>
      <w:r w:rsidR="00507FA0">
        <w:rPr>
          <w:rFonts w:ascii="方正仿宋_GBK" w:eastAsia="方正仿宋_GBK" w:hAnsi="仿宋_GB2312" w:cs="仿宋_GB2312" w:hint="eastAsia"/>
          <w:sz w:val="32"/>
        </w:rPr>
        <w:t>减少5076</w:t>
      </w:r>
      <w:r>
        <w:rPr>
          <w:rFonts w:ascii="方正仿宋_GBK" w:eastAsia="方正仿宋_GBK" w:hAnsi="仿宋_GB2312" w:cs="仿宋_GB2312" w:hint="eastAsia"/>
          <w:sz w:val="32"/>
        </w:rPr>
        <w:t>，主要原因是严格控制接待范围，尽可能降低接待费用；公务用车运行维护费135000元，比2022年增加了</w:t>
      </w:r>
      <w:r w:rsidR="00507FA0">
        <w:rPr>
          <w:rFonts w:ascii="方正仿宋_GBK" w:eastAsia="方正仿宋_GBK" w:hAnsi="仿宋_GB2312" w:cs="仿宋_GB2312" w:hint="eastAsia"/>
          <w:sz w:val="32"/>
        </w:rPr>
        <w:t>35000</w:t>
      </w:r>
      <w:r>
        <w:rPr>
          <w:rFonts w:ascii="方正仿宋_GBK" w:eastAsia="方正仿宋_GBK" w:hAnsi="仿宋_GB2312" w:cs="仿宋_GB2312" w:hint="eastAsia"/>
          <w:sz w:val="32"/>
        </w:rPr>
        <w:t>元，公车老化，维修维护费增加；公务用车购置费0元，与2022年比无变化；主要原因是我单位暂无购车计划。</w:t>
      </w:r>
    </w:p>
    <w:p w:rsidR="0075367B" w:rsidRDefault="0075367B">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五、其他重要事项的情况说明</w:t>
      </w:r>
    </w:p>
    <w:p w:rsidR="0075367B" w:rsidRDefault="0075367B">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1、机关运行经费。</w:t>
      </w:r>
      <w:r>
        <w:rPr>
          <w:rFonts w:ascii="仿宋_GB2312" w:eastAsia="仿宋_GB2312" w:hAnsi="仿宋_GB2312" w:cs="仿宋_GB2312" w:hint="eastAsia"/>
          <w:sz w:val="32"/>
        </w:rPr>
        <w:t>我单位是</w:t>
      </w:r>
      <w:r>
        <w:rPr>
          <w:rFonts w:ascii="仿宋_GB2312" w:eastAsia="仿宋_GB2312" w:hAnsi="仿宋_GB2312" w:cs="仿宋_GB2312"/>
          <w:sz w:val="32"/>
        </w:rPr>
        <w:t>事业单位，</w:t>
      </w:r>
      <w:r>
        <w:rPr>
          <w:rFonts w:ascii="仿宋_GB2312" w:eastAsia="仿宋_GB2312" w:hAnsi="仿宋_GB2312" w:cs="仿宋_GB2312" w:hint="eastAsia"/>
          <w:sz w:val="32"/>
        </w:rPr>
        <w:t>不在</w:t>
      </w:r>
      <w:r>
        <w:rPr>
          <w:rFonts w:ascii="仿宋_GB2312" w:eastAsia="仿宋_GB2312" w:hAnsi="仿宋_GB2312" w:cs="仿宋_GB2312"/>
          <w:sz w:val="32"/>
        </w:rPr>
        <w:t>机关运行经费统计范围之内。</w:t>
      </w:r>
    </w:p>
    <w:p w:rsidR="0075367B" w:rsidRDefault="0075367B">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2、政府采购情况。本单位政府采购预算总额0元：政府采购货物预算0元、政府采购工程预算0元、政府采购服务预算0元；其中一般公共预算财政拨款政府采购0元：政府采购货物预算0元、政府采购工程预算0元、政府采购服务预算0元。</w:t>
      </w:r>
    </w:p>
    <w:p w:rsidR="0075367B" w:rsidRDefault="0075367B">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3、绩效目标设置情况。2023年项目支出均实行了绩效目标管理，涉及一般公共预算当年财政拨款8,335,000元。</w:t>
      </w:r>
    </w:p>
    <w:p w:rsidR="0075367B" w:rsidRDefault="0075367B">
      <w:pPr>
        <w:ind w:firstLineChars="200" w:firstLine="640"/>
        <w:rPr>
          <w:rFonts w:ascii="方正仿宋_GBK" w:eastAsia="方正仿宋_GBK" w:hAnsi="仿宋_GB2312" w:cs="仿宋_GB2312" w:hint="eastAsia"/>
          <w:sz w:val="32"/>
        </w:rPr>
      </w:pPr>
      <w:r>
        <w:rPr>
          <w:rFonts w:ascii="方正仿宋_GBK" w:eastAsia="方正仿宋_GBK" w:hAnsi="仿宋_GB2312" w:cs="仿宋_GB2312" w:hint="eastAsia"/>
          <w:sz w:val="32"/>
        </w:rPr>
        <w:t>4、国有资产占有使用情况。截止2022年12月，本单位共有车辆3辆，其中一般公务用车3辆、执勤执法用车0辆。2023年一般公共预算安排购置车辆0辆，其中一般公务用车3辆、执勤执法用车0辆。</w:t>
      </w:r>
    </w:p>
    <w:p w:rsidR="0075367B" w:rsidRDefault="0075367B">
      <w:pPr>
        <w:spacing w:line="600" w:lineRule="exact"/>
        <w:ind w:firstLineChars="200" w:firstLine="640"/>
        <w:rPr>
          <w:rFonts w:ascii="方正黑体_GBK" w:eastAsia="方正黑体_GBK" w:hAnsi="黑体" w:cs="仿宋_GB2312" w:hint="eastAsia"/>
          <w:sz w:val="32"/>
        </w:rPr>
      </w:pPr>
      <w:r>
        <w:rPr>
          <w:rFonts w:ascii="方正黑体_GBK" w:eastAsia="方正黑体_GBK" w:hAnsi="黑体" w:cs="仿宋_GB2312" w:hint="eastAsia"/>
          <w:sz w:val="32"/>
        </w:rPr>
        <w:t>六</w:t>
      </w:r>
      <w:r>
        <w:rPr>
          <w:rFonts w:ascii="方正黑体_GBK" w:eastAsia="方正黑体_GBK" w:hAnsi="黑体" w:cs="仿宋_GB2312"/>
          <w:sz w:val="32"/>
        </w:rPr>
        <w:t>、</w:t>
      </w:r>
      <w:r>
        <w:rPr>
          <w:rFonts w:ascii="方正黑体_GBK" w:eastAsia="方正黑体_GBK" w:hAnsi="黑体" w:cs="仿宋_GB2312" w:hint="eastAsia"/>
          <w:sz w:val="32"/>
        </w:rPr>
        <w:t>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75367B" w:rsidRDefault="0075367B">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75367B" w:rsidRDefault="0075367B">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（二）其他收入：指单位取得的除“财政拨款收入”、“事业收入”、“经营收入”等以外的收入。</w:t>
      </w:r>
    </w:p>
    <w:p w:rsidR="0075367B" w:rsidRDefault="0075367B">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lastRenderedPageBreak/>
        <w:t>（三）基本支出：指为保障机构正常运转、完成日常工作任务而发生的人员经费和公用经费。</w:t>
      </w:r>
    </w:p>
    <w:p w:rsidR="0075367B" w:rsidRDefault="0075367B">
      <w:pPr>
        <w:pStyle w:val="a7"/>
        <w:tabs>
          <w:tab w:val="center" w:pos="4153"/>
          <w:tab w:val="left" w:pos="7275"/>
        </w:tabs>
        <w:spacing w:line="600" w:lineRule="exact"/>
        <w:ind w:firstLine="640"/>
        <w:jc w:val="left"/>
        <w:rPr>
          <w:rFonts w:ascii="方正仿宋_GBK" w:eastAsia="方正仿宋_GBK" w:hint="eastAsia"/>
          <w:sz w:val="32"/>
          <w:szCs w:val="32"/>
        </w:rPr>
      </w:pPr>
      <w:r>
        <w:rPr>
          <w:rFonts w:ascii="方正仿宋_GBK" w:eastAsia="方正仿宋_GBK" w:hint="eastAsia"/>
          <w:sz w:val="32"/>
          <w:szCs w:val="32"/>
        </w:rPr>
        <w:t>（四）项目支出：指在基本支出之外为完成特定行政任务和事业发展目标所发生的支出。</w:t>
      </w:r>
    </w:p>
    <w:p w:rsidR="0075367B" w:rsidRDefault="0075367B">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75367B" w:rsidRDefault="0075367B">
      <w:pPr>
        <w:ind w:firstLineChars="200" w:firstLine="640"/>
        <w:rPr>
          <w:rFonts w:ascii="方正黑体_GBK" w:eastAsia="方正黑体_GBK"/>
          <w:sz w:val="32"/>
          <w:szCs w:val="32"/>
        </w:rPr>
      </w:pPr>
      <w:r>
        <w:rPr>
          <w:rFonts w:ascii="方正黑体_GBK" w:eastAsia="方正黑体_GBK" w:hAnsi="黑体" w:cs="仿宋_GB2312" w:hint="eastAsia"/>
          <w:sz w:val="32"/>
        </w:rPr>
        <w:t>七</w:t>
      </w:r>
      <w:r>
        <w:rPr>
          <w:rFonts w:ascii="方正黑体_GBK" w:eastAsia="方正黑体_GBK" w:hAnsi="黑体" w:cs="仿宋_GB2312"/>
          <w:sz w:val="32"/>
        </w:rPr>
        <w:t>、</w:t>
      </w:r>
      <w:r>
        <w:rPr>
          <w:rFonts w:ascii="方正黑体_GBK" w:eastAsia="方正黑体_GBK" w:hint="eastAsia"/>
          <w:sz w:val="32"/>
          <w:szCs w:val="32"/>
        </w:rPr>
        <w:t>预算公开联系方式及信息反馈</w:t>
      </w:r>
    </w:p>
    <w:p w:rsidR="0075367B" w:rsidRDefault="0075367B">
      <w:pPr>
        <w:ind w:firstLineChars="200" w:firstLine="643"/>
        <w:rPr>
          <w:rFonts w:ascii="方正仿宋_GBK" w:eastAsia="方正仿宋_GBK" w:hAnsi="仿宋_GB2312" w:cs="仿宋_GB2312"/>
          <w:b/>
          <w:sz w:val="32"/>
        </w:rPr>
      </w:pPr>
      <w:r>
        <w:rPr>
          <w:rFonts w:ascii="方正仿宋_GBK" w:eastAsia="方正仿宋_GBK" w:hAnsi="仿宋_GB2312" w:cs="仿宋_GB2312" w:hint="eastAsia"/>
          <w:b/>
          <w:sz w:val="32"/>
        </w:rPr>
        <w:t>单位预算公开联系人：</w:t>
      </w:r>
      <w:proofErr w:type="gramStart"/>
      <w:r>
        <w:rPr>
          <w:rFonts w:ascii="方正仿宋_GBK" w:eastAsia="方正仿宋_GBK" w:hAnsi="仿宋_GB2312" w:cs="仿宋_GB2312" w:hint="eastAsia"/>
          <w:b/>
          <w:sz w:val="32"/>
        </w:rPr>
        <w:t>叶毅萍</w:t>
      </w:r>
      <w:proofErr w:type="gramEnd"/>
      <w:r>
        <w:rPr>
          <w:rFonts w:ascii="方正仿宋_GBK" w:eastAsia="方正仿宋_GBK" w:hAnsi="仿宋_GB2312" w:cs="仿宋_GB2312"/>
          <w:b/>
          <w:sz w:val="32"/>
        </w:rPr>
        <w:t xml:space="preserve">   </w:t>
      </w:r>
      <w:r>
        <w:rPr>
          <w:rFonts w:ascii="方正仿宋_GBK" w:eastAsia="方正仿宋_GBK" w:hAnsi="仿宋_GB2312" w:cs="仿宋_GB2312" w:hint="eastAsia"/>
          <w:b/>
          <w:sz w:val="32"/>
        </w:rPr>
        <w:t>联系方式：</w:t>
      </w:r>
      <w:r>
        <w:rPr>
          <w:rFonts w:ascii="方正仿宋_GBK" w:eastAsia="方正仿宋_GBK" w:hint="eastAsia"/>
          <w:b/>
          <w:sz w:val="32"/>
        </w:rPr>
        <w:t>023-67815742</w:t>
      </w:r>
    </w:p>
    <w:bookmarkEnd w:id="0"/>
    <w:p w:rsidR="0075367B" w:rsidRDefault="0075367B">
      <w:pPr>
        <w:ind w:firstLineChars="200" w:firstLine="643"/>
        <w:rPr>
          <w:rFonts w:ascii="方正仿宋_GBK" w:eastAsia="方正仿宋_GBK" w:hAnsi="仿宋_GB2312" w:cs="仿宋_GB2312" w:hint="eastAsia"/>
          <w:b/>
          <w:sz w:val="32"/>
        </w:rPr>
      </w:pPr>
    </w:p>
    <w:sectPr w:rsidR="0075367B">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D81" w:rsidRDefault="00886D81" w:rsidP="00886D81">
      <w:r>
        <w:separator/>
      </w:r>
    </w:p>
  </w:endnote>
  <w:endnote w:type="continuationSeparator" w:id="0">
    <w:p w:rsidR="00886D81" w:rsidRDefault="00886D81" w:rsidP="00886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D81" w:rsidRDefault="00886D81" w:rsidP="00886D81">
      <w:r>
        <w:separator/>
      </w:r>
    </w:p>
  </w:footnote>
  <w:footnote w:type="continuationSeparator" w:id="0">
    <w:p w:rsidR="00886D81" w:rsidRDefault="00886D81" w:rsidP="00886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OTYxMWNkNjUwYzUxYmY5ZGJmMjU4N2RkYzUwYmU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5522"/>
    <w:rsid w:val="000A60FC"/>
    <w:rsid w:val="000C594E"/>
    <w:rsid w:val="000D2E8F"/>
    <w:rsid w:val="000D6437"/>
    <w:rsid w:val="000F1499"/>
    <w:rsid w:val="000F5707"/>
    <w:rsid w:val="0010264D"/>
    <w:rsid w:val="00106A76"/>
    <w:rsid w:val="00125C07"/>
    <w:rsid w:val="0014404E"/>
    <w:rsid w:val="001525DD"/>
    <w:rsid w:val="00161474"/>
    <w:rsid w:val="00165A74"/>
    <w:rsid w:val="001738CB"/>
    <w:rsid w:val="00191ADC"/>
    <w:rsid w:val="001957F9"/>
    <w:rsid w:val="001C0A7C"/>
    <w:rsid w:val="001D0CAA"/>
    <w:rsid w:val="001D4937"/>
    <w:rsid w:val="001E1AED"/>
    <w:rsid w:val="001E31D9"/>
    <w:rsid w:val="001E4755"/>
    <w:rsid w:val="00202E0A"/>
    <w:rsid w:val="002132E9"/>
    <w:rsid w:val="00213635"/>
    <w:rsid w:val="00226F1D"/>
    <w:rsid w:val="00242727"/>
    <w:rsid w:val="00246006"/>
    <w:rsid w:val="00246AA4"/>
    <w:rsid w:val="00252849"/>
    <w:rsid w:val="002605A5"/>
    <w:rsid w:val="00261DE7"/>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30B72"/>
    <w:rsid w:val="00437D88"/>
    <w:rsid w:val="0044097A"/>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07FA0"/>
    <w:rsid w:val="005174B9"/>
    <w:rsid w:val="00536713"/>
    <w:rsid w:val="00543257"/>
    <w:rsid w:val="00572736"/>
    <w:rsid w:val="0058350C"/>
    <w:rsid w:val="00585A88"/>
    <w:rsid w:val="00595C24"/>
    <w:rsid w:val="005A1227"/>
    <w:rsid w:val="005A4606"/>
    <w:rsid w:val="005A4AD7"/>
    <w:rsid w:val="005B0F11"/>
    <w:rsid w:val="005E06C9"/>
    <w:rsid w:val="005E18A6"/>
    <w:rsid w:val="005F1960"/>
    <w:rsid w:val="006115F1"/>
    <w:rsid w:val="00620BCE"/>
    <w:rsid w:val="0063581C"/>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5367B"/>
    <w:rsid w:val="007620B8"/>
    <w:rsid w:val="00762CF8"/>
    <w:rsid w:val="00765DF5"/>
    <w:rsid w:val="007713EB"/>
    <w:rsid w:val="0077406A"/>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65B11"/>
    <w:rsid w:val="00876439"/>
    <w:rsid w:val="00880920"/>
    <w:rsid w:val="00886D81"/>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0CEF"/>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83563"/>
    <w:rsid w:val="00C95346"/>
    <w:rsid w:val="00CA4340"/>
    <w:rsid w:val="00CB0296"/>
    <w:rsid w:val="00CC4A96"/>
    <w:rsid w:val="00CD1C4A"/>
    <w:rsid w:val="00CE1014"/>
    <w:rsid w:val="00CF42ED"/>
    <w:rsid w:val="00D0143D"/>
    <w:rsid w:val="00D10AB7"/>
    <w:rsid w:val="00D13B48"/>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0FE28C9"/>
    <w:rsid w:val="0E4D3342"/>
    <w:rsid w:val="18CC21E2"/>
    <w:rsid w:val="19D75DEA"/>
    <w:rsid w:val="22C57858"/>
    <w:rsid w:val="2B3E106B"/>
    <w:rsid w:val="34915B99"/>
    <w:rsid w:val="39D11B8E"/>
    <w:rsid w:val="3BC5739B"/>
    <w:rsid w:val="48310C7F"/>
    <w:rsid w:val="57385DF2"/>
    <w:rsid w:val="67E32D8C"/>
    <w:rsid w:val="6FDE3867"/>
    <w:rsid w:val="75A549E2"/>
    <w:rsid w:val="76CC7AEC"/>
    <w:rsid w:val="7AC16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303</Words>
  <Characters>1730</Characters>
  <Application>Microsoft Office Word</Application>
  <DocSecurity>0</DocSecurity>
  <PresentationFormat/>
  <Lines>14</Lines>
  <Paragraphs>4</Paragraphs>
  <Slides>0</Slides>
  <Notes>0</Notes>
  <HiddenSlides>0</HiddenSlides>
  <MMClips>0</MMClips>
  <ScaleCrop>false</ScaleCrop>
  <Company>微软中国</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渝北管理员</cp:lastModifiedBy>
  <cp:revision>2</cp:revision>
  <cp:lastPrinted>2022-02-15T23:35:00Z</cp:lastPrinted>
  <dcterms:created xsi:type="dcterms:W3CDTF">2023-03-21T02:00:00Z</dcterms:created>
  <dcterms:modified xsi:type="dcterms:W3CDTF">2023-03-21T02:00:00Z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387450E0A1844D258C01F324B99CCC34</vt:lpwstr>
  </property>
</Properties>
</file>