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/>
        <w:jc w:val="center"/>
        <w:rPr>
          <w:rFonts w:asciiTheme="minorEastAsia" w:hAnsiTheme="minorEastAsia"/>
          <w:b/>
          <w:bCs/>
          <w:sz w:val="24"/>
          <w:szCs w:val="24"/>
        </w:rPr>
      </w:pPr>
      <w:bookmarkStart w:id="1" w:name="_GoBack"/>
      <w:bookmarkEnd w:id="1"/>
      <w:r>
        <w:rPr>
          <w:rFonts w:hint="eastAsia" w:asciiTheme="minorEastAsia" w:hAnsiTheme="minorEastAsia"/>
          <w:b/>
          <w:bCs/>
          <w:sz w:val="24"/>
          <w:szCs w:val="24"/>
        </w:rPr>
        <w:t>渝北区综合交通运输“十四五”规划环境影响评价第二次信息公示</w:t>
      </w:r>
    </w:p>
    <w:p>
      <w:pPr>
        <w:ind w:firstLine="420"/>
        <w:rPr>
          <w:rFonts w:asciiTheme="minorEastAsia" w:hAnsiTheme="minorEastAsia"/>
          <w:szCs w:val="21"/>
          <w:shd w:val="clear" w:color="auto" w:fill="FFFFFF"/>
        </w:rPr>
      </w:pPr>
    </w:p>
    <w:p>
      <w:pPr>
        <w:ind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根据《中华人民共和国环境影响评价法》及《环境影响评价公众参与办法》（部令第4号）的相关规定，现将</w:t>
      </w: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《渝北区综合交通运输“十四五”规划》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环境影响评价有关信息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在渝北区人民政府网进行第二次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公示。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一、《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渝北区综合交通运输“十四五”规划环境影响报告书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》（征求意见稿）网络下载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链接https://pan.baidu.com/s/1bAzsxyy2shvGpQzcROw_Bg 提取码: b8rd 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查阅纸质版报告途径：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渝北区兴科大道319号重庆市渝北区交通局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二、征求意见的公众范围</w:t>
      </w:r>
    </w:p>
    <w:p>
      <w:pPr>
        <w:ind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规划环境影响范围内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eastAsia="zh-CN"/>
        </w:rPr>
        <w:t>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公民、法人和其他组织等。环境影响范围外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eastAsia="zh-CN"/>
        </w:rPr>
        <w:t>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公民、法人和其他组织等提出宝贵意见和建议，我们也将认真参考。</w:t>
      </w:r>
    </w:p>
    <w:p>
      <w:pPr>
        <w:ind w:firstLine="48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三、公众意见表的网络下载链接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：</w:t>
      </w:r>
    </w:p>
    <w:p>
      <w:pPr>
        <w:ind w:firstLine="48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https://pan.baidu.com/s/1-jQbPn4SUqy9alMEp6xg9w 提取码: 92ak。</w:t>
      </w:r>
    </w:p>
    <w:p>
      <w:pPr>
        <w:ind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四、公众提出意见的方式和途径: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公众可以信函、传真、电子邮件或者其他方式，在规定时间内将填写的公众意见表等提交规划实施单位，反映与规划环境影响有关的意见和建议。</w:t>
      </w:r>
    </w:p>
    <w:p>
      <w:pPr>
        <w:ind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规划实施单位及联系方式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单位名称：重庆市渝北区交通局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单位地址：渝北区兴科大道319号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联系人：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王老师</w:t>
      </w:r>
      <w:r>
        <w:rPr>
          <w:rFonts w:ascii="Times New Roman" w:hAnsi="Times New Roman" w:cs="Times New Roman"/>
          <w:sz w:val="24"/>
          <w:szCs w:val="24"/>
        </w:rPr>
        <w:t>       </w:t>
      </w:r>
      <w:r>
        <w:rPr>
          <w:rFonts w:hint="eastAsia" w:ascii="Times New Roman" w:hAnsi="Times New Roman" w:cs="Times New Roman"/>
          <w:sz w:val="24"/>
          <w:szCs w:val="24"/>
        </w:rPr>
        <w:t>联系电话：</w:t>
      </w:r>
      <w:r>
        <w:rPr>
          <w:rFonts w:ascii="Times New Roman" w:hAnsi="Times New Roman" w:cs="Times New Roman"/>
          <w:sz w:val="24"/>
          <w:szCs w:val="24"/>
        </w:rPr>
        <w:t>023-86017009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电子邮箱：</w:t>
      </w:r>
      <w:r>
        <w:fldChar w:fldCharType="begin"/>
      </w:r>
      <w:r>
        <w:instrText xml:space="preserve"> HYPERLINK "mailto:601467003@qq.com" </w:instrText>
      </w:r>
      <w:r>
        <w:fldChar w:fldCharType="separate"/>
      </w:r>
      <w:r>
        <w:rPr>
          <w:rStyle w:val="11"/>
          <w:rFonts w:hint="eastAsia" w:ascii="Times New Roman" w:hAnsi="Times New Roman" w:cs="Times New Roman"/>
          <w:sz w:val="24"/>
          <w:szCs w:val="24"/>
        </w:rPr>
        <w:t>601467003@qq.com</w:t>
      </w:r>
      <w:r>
        <w:rPr>
          <w:rStyle w:val="11"/>
          <w:rFonts w:hint="eastAsia" w:ascii="Times New Roman" w:hAnsi="Times New Roman" w:cs="Times New Roman"/>
          <w:sz w:val="24"/>
          <w:szCs w:val="24"/>
        </w:rPr>
        <w:fldChar w:fldCharType="end"/>
      </w:r>
    </w:p>
    <w:p>
      <w:pPr>
        <w:ind w:firstLine="4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环境影响评价单位</w:t>
      </w:r>
    </w:p>
    <w:p>
      <w:pPr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单位名称：重庆环科源博达环保科技有限公司</w:t>
      </w:r>
    </w:p>
    <w:p>
      <w:pPr>
        <w:ind w:firstLine="480"/>
        <w:rPr>
          <w:rFonts w:cs="Arial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</w:rPr>
        <w:t>单位地址及邮编：</w:t>
      </w:r>
      <w:r>
        <w:rPr>
          <w:rFonts w:hint="eastAsia" w:cs="Arial" w:asciiTheme="minorEastAsia" w:hAnsiTheme="minorEastAsia"/>
          <w:sz w:val="24"/>
          <w:szCs w:val="24"/>
          <w:shd w:val="clear" w:color="auto" w:fill="FFFFFF"/>
        </w:rPr>
        <w:t>渝北区冉家坝扬子江商务中心7楼（</w:t>
      </w:r>
      <w:r>
        <w:rPr>
          <w:rFonts w:cs="Arial" w:asciiTheme="minorEastAsia" w:hAnsiTheme="minorEastAsia"/>
          <w:sz w:val="24"/>
          <w:szCs w:val="24"/>
          <w:shd w:val="clear" w:color="auto" w:fill="FFFFFF"/>
        </w:rPr>
        <w:t>401120</w:t>
      </w:r>
      <w:r>
        <w:rPr>
          <w:rFonts w:hint="eastAsia" w:cs="Arial" w:asciiTheme="minorEastAsia" w:hAnsiTheme="minorEastAsia"/>
          <w:sz w:val="24"/>
          <w:szCs w:val="24"/>
          <w:shd w:val="clear" w:color="auto" w:fill="FFFFFF"/>
        </w:rPr>
        <w:t>）</w:t>
      </w:r>
    </w:p>
    <w:p>
      <w:pPr>
        <w:adjustRightInd w:val="0"/>
        <w:ind w:left="420" w:leftChars="2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电子邮箱：3525376672 @qq.com 联系人：谭工 联系电话：023-62668337</w:t>
      </w:r>
    </w:p>
    <w:p>
      <w:pPr>
        <w:adjustRightInd w:val="0"/>
        <w:ind w:left="420" w:leftChars="2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五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公众提出意见的起止时间： 2022年1月17日~2022年1月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8日。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六、公众参与座谈会会议通知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时间：</w:t>
      </w:r>
      <w:r>
        <w:rPr>
          <w:rFonts w:ascii="Times New Roman" w:hAnsi="Times New Roman" w:cs="Times New Roman"/>
          <w:sz w:val="24"/>
          <w:szCs w:val="24"/>
        </w:rPr>
        <w:t>2022年1月28日</w:t>
      </w:r>
      <w:r>
        <w:rPr>
          <w:rFonts w:hint="eastAsia" w:ascii="Times New Roman" w:hAnsi="Times New Roman" w:cs="Times New Roman"/>
          <w:sz w:val="24"/>
          <w:szCs w:val="24"/>
        </w:rPr>
        <w:t>下午2:</w:t>
      </w:r>
      <w:r>
        <w:rPr>
          <w:rFonts w:ascii="Times New Roman" w:hAnsi="Times New Roman" w:cs="Times New Roman"/>
          <w:sz w:val="24"/>
          <w:szCs w:val="24"/>
        </w:rPr>
        <w:t>30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地点：渝北区兴科大道319号重庆市渝北区交通局会议室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主题：渝北区综合交通运输“十四五”规划环评公众意见征求议程：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bookmarkStart w:id="0" w:name="_Hlk81317742"/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.主持人介绍与会人员、代表以及会议召开目的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规划实施</w:t>
      </w:r>
      <w:r>
        <w:rPr>
          <w:rFonts w:ascii="Times New Roman" w:hAnsi="Times New Roman" w:cs="Times New Roman"/>
          <w:sz w:val="24"/>
          <w:szCs w:val="24"/>
        </w:rPr>
        <w:t>单位向与会人员介绍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bCs/>
          <w:sz w:val="24"/>
          <w:szCs w:val="24"/>
        </w:rPr>
        <w:t>渝北区综合交通运输“十四五”规划</w:t>
      </w:r>
      <w:r>
        <w:rPr>
          <w:rFonts w:hint="eastAsia" w:ascii="Times New Roman" w:hAnsi="Times New Roman" w:cs="Times New Roman"/>
          <w:sz w:val="24"/>
          <w:szCs w:val="24"/>
        </w:rPr>
        <w:t>主要内容。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.环境影响评价单位介绍</w:t>
      </w:r>
      <w:r>
        <w:rPr>
          <w:rFonts w:hint="eastAsia" w:ascii="Times New Roman" w:hAnsi="Times New Roman" w:cs="Times New Roman"/>
          <w:sz w:val="24"/>
          <w:szCs w:val="24"/>
        </w:rPr>
        <w:t>：规划环评报告书的主要内容，主要包括规划方案协调性分析、规划实施后对周边环境影响分析、环保治理措施、主要结论。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.与会代表发言，并与</w:t>
      </w:r>
      <w:r>
        <w:rPr>
          <w:rFonts w:hint="eastAsia" w:ascii="Times New Roman" w:hAnsi="Times New Roman" w:cs="Times New Roman"/>
          <w:sz w:val="24"/>
          <w:szCs w:val="24"/>
        </w:rPr>
        <w:t>规划实施单位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环评</w:t>
      </w:r>
      <w:r>
        <w:rPr>
          <w:rFonts w:ascii="Times New Roman" w:hAnsi="Times New Roman" w:cs="Times New Roman"/>
          <w:sz w:val="24"/>
          <w:szCs w:val="24"/>
        </w:rPr>
        <w:t>单位、相关部门就</w:t>
      </w:r>
      <w:r>
        <w:rPr>
          <w:rFonts w:hint="eastAsia" w:ascii="Times New Roman" w:hAnsi="Times New Roman" w:cs="Times New Roman"/>
          <w:sz w:val="24"/>
          <w:szCs w:val="24"/>
        </w:rPr>
        <w:t>规划实施相关</w:t>
      </w:r>
      <w:r>
        <w:rPr>
          <w:rFonts w:ascii="Times New Roman" w:hAnsi="Times New Roman" w:cs="Times New Roman"/>
          <w:sz w:val="24"/>
          <w:szCs w:val="24"/>
        </w:rPr>
        <w:t>环境问题进行充分的交流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规划实施</w:t>
      </w:r>
      <w:r>
        <w:rPr>
          <w:rFonts w:ascii="Times New Roman" w:hAnsi="Times New Roman" w:cs="Times New Roman"/>
          <w:sz w:val="24"/>
          <w:szCs w:val="24"/>
        </w:rPr>
        <w:t>单位</w:t>
      </w:r>
      <w:r>
        <w:rPr>
          <w:rFonts w:hint="eastAsia" w:ascii="Times New Roman" w:hAnsi="Times New Roman" w:cs="Times New Roman"/>
          <w:sz w:val="24"/>
          <w:szCs w:val="24"/>
        </w:rPr>
        <w:t>形成会议纪要</w:t>
      </w:r>
      <w:r>
        <w:rPr>
          <w:rFonts w:ascii="Times New Roman" w:hAnsi="Times New Roman" w:cs="Times New Roman"/>
          <w:sz w:val="24"/>
          <w:szCs w:val="24"/>
        </w:rPr>
        <w:t>。</w:t>
      </w:r>
    </w:p>
    <w:bookmarkEnd w:id="0"/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可报名范围：在渝北区范围内，可能受规划实施环境影响的公众、法人和其他组织。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报名方式：</w:t>
      </w:r>
      <w:r>
        <w:rPr>
          <w:rFonts w:hint="eastAsia" w:ascii="宋体" w:hAnsi="宋体" w:cs="Tahoma"/>
          <w:sz w:val="24"/>
        </w:rPr>
        <w:t>202</w:t>
      </w:r>
      <w:r>
        <w:rPr>
          <w:rFonts w:ascii="宋体" w:hAnsi="宋体" w:cs="Tahoma"/>
          <w:sz w:val="24"/>
        </w:rPr>
        <w:t>2</w:t>
      </w:r>
      <w:r>
        <w:rPr>
          <w:rFonts w:hint="eastAsia" w:ascii="宋体" w:hAnsi="宋体" w:cs="Tahoma"/>
          <w:sz w:val="24"/>
        </w:rPr>
        <w:t>年</w:t>
      </w:r>
      <w:r>
        <w:rPr>
          <w:rFonts w:ascii="宋体" w:hAnsi="宋体" w:cs="Tahoma"/>
          <w:sz w:val="24"/>
        </w:rPr>
        <w:t>1</w:t>
      </w:r>
      <w:r>
        <w:rPr>
          <w:rFonts w:hint="eastAsia" w:ascii="宋体" w:hAnsi="宋体" w:cs="Tahoma"/>
          <w:sz w:val="24"/>
        </w:rPr>
        <w:t>月</w:t>
      </w:r>
      <w:r>
        <w:rPr>
          <w:rFonts w:ascii="宋体" w:hAnsi="宋体" w:cs="Tahoma"/>
          <w:sz w:val="24"/>
        </w:rPr>
        <w:t>27</w:t>
      </w:r>
      <w:r>
        <w:rPr>
          <w:rFonts w:hint="eastAsia" w:ascii="宋体" w:hAnsi="宋体" w:cs="Tahoma"/>
          <w:sz w:val="24"/>
        </w:rPr>
        <w:t>日18：00前</w:t>
      </w:r>
      <w:r>
        <w:rPr>
          <w:rFonts w:hint="eastAsia" w:ascii="Times New Roman" w:hAnsi="Times New Roman" w:cs="Times New Roman"/>
          <w:sz w:val="24"/>
          <w:szCs w:val="24"/>
        </w:rPr>
        <w:t>编辑邮件“渝北区综合交通运输“十四五”发展规划环评+姓名+手机号+可能受规划环境影响情况”发送至</w:t>
      </w:r>
      <w:r>
        <w:rPr>
          <w:rFonts w:ascii="Times New Roman" w:hAnsi="Times New Roman" w:cs="Times New Roman"/>
          <w:sz w:val="24"/>
          <w:szCs w:val="24"/>
        </w:rPr>
        <w:t>601467003@qq.com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我单位将按照《环境影响评价公众参与办法》的规定，选定参加座谈会的人员，并通过电话、电子邮件方式通知参会人员；除正式座谈人员外，我单位将根据报名人数、各方面及代表性，遴选参加座谈会的代表。</w:t>
      </w:r>
    </w:p>
    <w:p>
      <w:pPr>
        <w:ind w:firstLine="48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>
      <w:pPr>
        <w:ind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重庆市渝北区交通局</w:t>
      </w:r>
    </w:p>
    <w:p>
      <w:pPr>
        <w:ind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2022年1月17日</w:t>
      </w:r>
    </w:p>
    <w:p>
      <w:pPr>
        <w:ind w:firstLine="420"/>
        <w:jc w:val="right"/>
        <w:rPr>
          <w:rFonts w:ascii="Times New Roman" w:hAnsi="Times New Roman" w:cs="Times New Roman"/>
          <w:color w:val="0070C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E9"/>
    <w:rsid w:val="000017B1"/>
    <w:rsid w:val="000069E5"/>
    <w:rsid w:val="00011AC3"/>
    <w:rsid w:val="00024A0A"/>
    <w:rsid w:val="00025158"/>
    <w:rsid w:val="000802E6"/>
    <w:rsid w:val="00092DED"/>
    <w:rsid w:val="000B1E76"/>
    <w:rsid w:val="00122174"/>
    <w:rsid w:val="00122D9C"/>
    <w:rsid w:val="00130D15"/>
    <w:rsid w:val="00135C02"/>
    <w:rsid w:val="001534A9"/>
    <w:rsid w:val="00191060"/>
    <w:rsid w:val="001D31E9"/>
    <w:rsid w:val="001E4861"/>
    <w:rsid w:val="001F2A70"/>
    <w:rsid w:val="001F4AE0"/>
    <w:rsid w:val="002261B5"/>
    <w:rsid w:val="00231884"/>
    <w:rsid w:val="002449A8"/>
    <w:rsid w:val="00291A0A"/>
    <w:rsid w:val="002A1273"/>
    <w:rsid w:val="002B019E"/>
    <w:rsid w:val="002B44F3"/>
    <w:rsid w:val="002B47BC"/>
    <w:rsid w:val="002B4CB2"/>
    <w:rsid w:val="002D71EF"/>
    <w:rsid w:val="002E7EFA"/>
    <w:rsid w:val="002F1F96"/>
    <w:rsid w:val="00321007"/>
    <w:rsid w:val="00321523"/>
    <w:rsid w:val="00384C35"/>
    <w:rsid w:val="003A4751"/>
    <w:rsid w:val="003B65FF"/>
    <w:rsid w:val="003C2A19"/>
    <w:rsid w:val="003D4F8C"/>
    <w:rsid w:val="003E7FDB"/>
    <w:rsid w:val="003F683C"/>
    <w:rsid w:val="00403657"/>
    <w:rsid w:val="004144BA"/>
    <w:rsid w:val="004843F0"/>
    <w:rsid w:val="00486A45"/>
    <w:rsid w:val="0049639F"/>
    <w:rsid w:val="004C6D92"/>
    <w:rsid w:val="00525AE5"/>
    <w:rsid w:val="00542BD9"/>
    <w:rsid w:val="0054303A"/>
    <w:rsid w:val="00546232"/>
    <w:rsid w:val="00547792"/>
    <w:rsid w:val="00567EE5"/>
    <w:rsid w:val="0057028F"/>
    <w:rsid w:val="00573125"/>
    <w:rsid w:val="005B3B7A"/>
    <w:rsid w:val="005C7A4F"/>
    <w:rsid w:val="005E5025"/>
    <w:rsid w:val="006229B1"/>
    <w:rsid w:val="006462FF"/>
    <w:rsid w:val="00676327"/>
    <w:rsid w:val="00685EA5"/>
    <w:rsid w:val="006A0AC0"/>
    <w:rsid w:val="006A5556"/>
    <w:rsid w:val="00732408"/>
    <w:rsid w:val="007330BE"/>
    <w:rsid w:val="00744D08"/>
    <w:rsid w:val="00833B2A"/>
    <w:rsid w:val="008661A1"/>
    <w:rsid w:val="008731F1"/>
    <w:rsid w:val="008A449F"/>
    <w:rsid w:val="00A102DC"/>
    <w:rsid w:val="00A533BA"/>
    <w:rsid w:val="00A72CBC"/>
    <w:rsid w:val="00A76138"/>
    <w:rsid w:val="00AA1FC0"/>
    <w:rsid w:val="00AC3F2F"/>
    <w:rsid w:val="00B2675C"/>
    <w:rsid w:val="00B82D45"/>
    <w:rsid w:val="00B839F2"/>
    <w:rsid w:val="00BA6E28"/>
    <w:rsid w:val="00BC4867"/>
    <w:rsid w:val="00BC78FA"/>
    <w:rsid w:val="00BF0AAC"/>
    <w:rsid w:val="00C408F6"/>
    <w:rsid w:val="00C6234F"/>
    <w:rsid w:val="00CA0090"/>
    <w:rsid w:val="00CF3780"/>
    <w:rsid w:val="00CF6828"/>
    <w:rsid w:val="00D03AD6"/>
    <w:rsid w:val="00D05D8A"/>
    <w:rsid w:val="00D67E28"/>
    <w:rsid w:val="00D93CA7"/>
    <w:rsid w:val="00DC10CF"/>
    <w:rsid w:val="00DC797A"/>
    <w:rsid w:val="00DD2554"/>
    <w:rsid w:val="00DD658A"/>
    <w:rsid w:val="00DF6C6C"/>
    <w:rsid w:val="00EA6E4F"/>
    <w:rsid w:val="00EE2FC0"/>
    <w:rsid w:val="00F41371"/>
    <w:rsid w:val="00FC7862"/>
    <w:rsid w:val="00FD188F"/>
    <w:rsid w:val="213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semiHidden/>
    <w:unhideWhenUsed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21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First Indent 2"/>
    <w:basedOn w:val="3"/>
    <w:link w:val="16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4">
    <w:name w:val="标题 2 Char"/>
    <w:basedOn w:val="10"/>
    <w:link w:val="2"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5">
    <w:name w:val="正文文本缩进 Char"/>
    <w:basedOn w:val="10"/>
    <w:link w:val="3"/>
    <w:semiHidden/>
    <w:uiPriority w:val="99"/>
  </w:style>
  <w:style w:type="character" w:customStyle="1" w:styleId="16">
    <w:name w:val="正文首行缩进 2 Char"/>
    <w:basedOn w:val="15"/>
    <w:link w:val="8"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apple-converted-space"/>
    <w:basedOn w:val="10"/>
    <w:uiPriority w:val="0"/>
  </w:style>
  <w:style w:type="character" w:customStyle="1" w:styleId="18">
    <w:name w:val="页眉 Char"/>
    <w:basedOn w:val="10"/>
    <w:link w:val="7"/>
    <w:uiPriority w:val="99"/>
    <w:rPr>
      <w:sz w:val="18"/>
      <w:szCs w:val="18"/>
    </w:rPr>
  </w:style>
  <w:style w:type="character" w:customStyle="1" w:styleId="19">
    <w:name w:val="页脚 Char"/>
    <w:basedOn w:val="10"/>
    <w:link w:val="6"/>
    <w:uiPriority w:val="99"/>
    <w:rPr>
      <w:sz w:val="18"/>
      <w:szCs w:val="18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日期 Char"/>
    <w:basedOn w:val="10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1110</Characters>
  <Lines>9</Lines>
  <Paragraphs>2</Paragraphs>
  <TotalTime>1</TotalTime>
  <ScaleCrop>false</ScaleCrop>
  <LinksUpToDate>false</LinksUpToDate>
  <CharactersWithSpaces>1302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2022-01-16T18:49:00Z</dcterms:created>
  <dc:creator>倩 罗</dc:creator>
  <cp:lastModifiedBy>杨倩怡</cp:lastModifiedBy>
  <dcterms:modified xsi:type="dcterms:W3CDTF">2023-07-11T02:25:31Z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