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pStyle w:val="2"/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渝北金〔2022〕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>重庆市渝北区金融工作办公室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  <w:lang w:val="en-US" w:eastAsia="zh-CN"/>
        </w:rPr>
        <w:t>进一步</w:t>
      </w:r>
      <w:r>
        <w:rPr>
          <w:rFonts w:ascii="方正小标宋_GBK" w:hAnsi="方正小标宋_GBK" w:eastAsia="方正小标宋_GBK" w:cs="方正小标宋_GBK"/>
          <w:spacing w:val="-10"/>
          <w:sz w:val="44"/>
          <w:szCs w:val="44"/>
        </w:rPr>
        <w:t>做好“渝北金服”平台推广使用工作的通知</w:t>
      </w:r>
    </w:p>
    <w:p>
      <w:pPr>
        <w:widowControl/>
        <w:spacing w:line="580" w:lineRule="exact"/>
        <w:jc w:val="left"/>
        <w:rPr>
          <w:rFonts w:ascii="Helvetica" w:hAnsi="Helvetica" w:eastAsia="宋体" w:cs="Helvetica"/>
          <w:kern w:val="0"/>
          <w:sz w:val="19"/>
          <w:szCs w:val="19"/>
        </w:rPr>
      </w:pPr>
    </w:p>
    <w:p>
      <w:pPr>
        <w:widowControl/>
        <w:spacing w:line="580" w:lineRule="exact"/>
        <w:jc w:val="left"/>
        <w:rPr>
          <w:rFonts w:ascii="方正仿宋_GBK" w:hAnsi="Helvetica" w:eastAsia="方正仿宋_GBK" w:cs="Helvetica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各镇人民政府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区级各部门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各街道办事处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各区属国有公司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各驻区金融机构，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有关单位：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为优化营商环境，搭建“线上”融资对接平台，我办牵头开发了“渝北区金融综合服务平台”（简称“渝北金服”），为加快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推广使用，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推动银企直连互通、深化合作。现就有关事项通知如下：</w:t>
      </w:r>
    </w:p>
    <w:p>
      <w:pPr>
        <w:widowControl/>
        <w:spacing w:line="580" w:lineRule="exact"/>
        <w:ind w:firstLine="640" w:firstLineChars="200"/>
        <w:jc w:val="left"/>
        <w:rPr>
          <w:rFonts w:ascii="方正仿宋_GBK" w:hAnsi="Helvetica" w:eastAsia="方正仿宋_GBK" w:cs="Helvetica"/>
          <w:kern w:val="0"/>
          <w:sz w:val="32"/>
          <w:szCs w:val="32"/>
        </w:rPr>
      </w:pPr>
      <w:r>
        <w:rPr>
          <w:rFonts w:hint="eastAsia" w:ascii="方正黑体_GBK" w:hAnsi="Helvetica" w:eastAsia="方正黑体_GBK" w:cs="Helvetica"/>
          <w:bCs/>
          <w:kern w:val="0"/>
          <w:sz w:val="32"/>
          <w:szCs w:val="32"/>
        </w:rPr>
        <w:t>一、加大宣传力度</w:t>
      </w:r>
      <w:r>
        <w:rPr>
          <w:rFonts w:hint="eastAsia" w:ascii="方正黑体_GBK" w:hAnsi="Helvetica" w:eastAsia="方正黑体_GBK" w:cs="Helvetica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各镇人民政府、区级各部门、各街道办事处、各区属国有公司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及各驻区金融机构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要积极组织开展“渝北金服”平台宣传推广活动，结合自身工作实际，依托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政务窗口、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服务网点、微信群等渠道和方式，向实体企业及个体工商户转发本通知，不断提升“渝北金服”平台社会知晓度。</w:t>
      </w:r>
    </w:p>
    <w:p>
      <w:pPr>
        <w:widowControl/>
        <w:spacing w:line="580" w:lineRule="exact"/>
        <w:ind w:firstLine="640" w:firstLineChars="200"/>
        <w:jc w:val="left"/>
        <w:rPr>
          <w:rFonts w:ascii="方正仿宋_GBK" w:hAnsi="Helvetica" w:eastAsia="方正仿宋_GBK" w:cs="Helvetica"/>
          <w:kern w:val="0"/>
          <w:sz w:val="32"/>
          <w:szCs w:val="32"/>
        </w:rPr>
      </w:pPr>
      <w:r>
        <w:rPr>
          <w:rFonts w:hint="eastAsia" w:ascii="方正黑体_GBK" w:hAnsi="Helvetica" w:eastAsia="方正黑体_GBK" w:cs="Helvetica"/>
          <w:bCs/>
          <w:kern w:val="0"/>
          <w:sz w:val="32"/>
          <w:szCs w:val="32"/>
        </w:rPr>
        <w:t>二、加快注册使用。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各镇人民政府、区级各部门、各街道办事处、各区属国有公司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及各驻区金融机构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要组织引导实体企业及个体工商户在“渝北金服”平台申请注册，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并于2022年9月30日前将注册情况表发送至邮箱67097007@qq.com。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（</w:t>
      </w:r>
      <w:r>
        <w:rPr>
          <w:rFonts w:hint="eastAsia" w:ascii="方正仿宋_GBK" w:hAnsi="Helvetica" w:eastAsia="方正仿宋_GBK" w:cs="Helvetica"/>
          <w:b/>
          <w:bCs/>
          <w:kern w:val="0"/>
          <w:sz w:val="32"/>
          <w:szCs w:val="32"/>
          <w:lang w:val="en-US" w:eastAsia="zh-CN"/>
        </w:rPr>
        <w:t>方式一: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网站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方式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网址为</w:t>
      </w:r>
      <w:r>
        <w:rPr>
          <w:rStyle w:val="10"/>
          <w:rFonts w:hint="eastAsia" w:ascii="方正黑体_GBK" w:hAnsi="Times New Roman" w:eastAsia="方正黑体_GBK" w:cs="Times New Roman"/>
          <w:bCs/>
          <w:sz w:val="32"/>
          <w:szCs w:val="32"/>
        </w:rPr>
        <w:fldChar w:fldCharType="begin"/>
      </w:r>
      <w:r>
        <w:rPr>
          <w:rStyle w:val="10"/>
          <w:rFonts w:hint="eastAsia" w:ascii="方正黑体_GBK" w:hAnsi="Times New Roman" w:eastAsia="方正黑体_GBK" w:cs="Times New Roman"/>
          <w:bCs/>
          <w:sz w:val="32"/>
          <w:szCs w:val="32"/>
        </w:rPr>
        <w:instrText xml:space="preserve"> HYPERLINK "http://www.ybqjrb.com/" \l "/" </w:instrText>
      </w:r>
      <w:r>
        <w:rPr>
          <w:rStyle w:val="10"/>
          <w:rFonts w:hint="eastAsia" w:ascii="方正黑体_GBK" w:hAnsi="Times New Roman" w:eastAsia="方正黑体_GBK" w:cs="Times New Roman"/>
          <w:bCs/>
          <w:sz w:val="32"/>
          <w:szCs w:val="32"/>
        </w:rPr>
        <w:fldChar w:fldCharType="separate"/>
      </w:r>
      <w:r>
        <w:rPr>
          <w:rStyle w:val="10"/>
          <w:rFonts w:hint="eastAsia" w:ascii="方正黑体_GBK" w:hAnsi="Times New Roman" w:eastAsia="方正黑体_GBK" w:cs="Times New Roman"/>
          <w:bCs/>
          <w:sz w:val="32"/>
          <w:szCs w:val="32"/>
        </w:rPr>
        <w:t>http://www.ybqjrb.com/#/</w:t>
      </w:r>
      <w:r>
        <w:rPr>
          <w:rStyle w:val="10"/>
          <w:rFonts w:hint="eastAsia" w:ascii="方正黑体_GBK" w:hAnsi="Times New Roman" w:eastAsia="方正黑体_GBK" w:cs="Times New Roman"/>
          <w:bCs/>
          <w:sz w:val="32"/>
          <w:szCs w:val="32"/>
        </w:rPr>
        <w:fldChar w:fldCharType="end"/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；</w:t>
      </w:r>
      <w:r>
        <w:rPr>
          <w:rFonts w:hint="eastAsia" w:ascii="方正仿宋_GBK" w:hAnsi="Helvetica" w:eastAsia="方正仿宋_GBK" w:cs="Helvetica"/>
          <w:b/>
          <w:bCs/>
          <w:kern w:val="0"/>
          <w:sz w:val="32"/>
          <w:szCs w:val="32"/>
          <w:lang w:val="en-US" w:eastAsia="zh-CN"/>
        </w:rPr>
        <w:t>方式二：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手机H5页面适配方式，详见附件1；</w:t>
      </w:r>
      <w:r>
        <w:rPr>
          <w:rFonts w:hint="eastAsia" w:ascii="方正仿宋_GBK" w:hAnsi="Helvetica" w:eastAsia="方正仿宋_GBK" w:cs="Helvetica"/>
          <w:b/>
          <w:bCs/>
          <w:kern w:val="0"/>
          <w:sz w:val="32"/>
          <w:szCs w:val="32"/>
          <w:lang w:val="en-US" w:eastAsia="zh-CN"/>
        </w:rPr>
        <w:t>方式三：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手机APP下载方式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详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见附件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）　</w:t>
      </w:r>
    </w:p>
    <w:p>
      <w:pPr>
        <w:widowControl/>
        <w:spacing w:line="580" w:lineRule="exact"/>
        <w:ind w:firstLine="640" w:firstLineChars="200"/>
        <w:jc w:val="left"/>
        <w:rPr>
          <w:rFonts w:ascii="方正仿宋_GBK" w:hAnsi="Helvetica" w:eastAsia="方正仿宋_GBK" w:cs="Helvetica"/>
          <w:kern w:val="0"/>
          <w:sz w:val="32"/>
          <w:szCs w:val="32"/>
        </w:rPr>
      </w:pPr>
      <w:r>
        <w:rPr>
          <w:rFonts w:hint="eastAsia" w:ascii="方正黑体_GBK" w:hAnsi="Helvetica" w:eastAsia="方正黑体_GBK" w:cs="Helvetica"/>
          <w:bCs/>
          <w:kern w:val="0"/>
          <w:sz w:val="32"/>
          <w:szCs w:val="32"/>
        </w:rPr>
        <w:t>三、加强金融服务。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辖区各金融机构要落实专人受理企业通过“渝北金服”平台提交的金融诉求，及时进行调查走访，研究解决方案，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做好答复反馈工作，并同步反馈到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“渝北金服”平台；要积极创新产品和服务，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简化审批手续，缩短办贷时间，更好地为企业提供融资服务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。</w:t>
      </w:r>
    </w:p>
    <w:p>
      <w:pPr>
        <w:pStyle w:val="2"/>
        <w:spacing w:line="580" w:lineRule="exact"/>
      </w:pP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1．“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渝北金服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手机H5页面适配说明</w:t>
      </w:r>
    </w:p>
    <w:p>
      <w:pPr>
        <w:widowControl/>
        <w:spacing w:line="580" w:lineRule="exact"/>
        <w:ind w:firstLine="1600" w:firstLineChars="5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2．“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渝北金服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手机APP下载说明</w:t>
      </w:r>
    </w:p>
    <w:p>
      <w:pPr>
        <w:widowControl/>
        <w:spacing w:line="580" w:lineRule="exact"/>
        <w:ind w:firstLine="1600" w:firstLineChars="500"/>
        <w:jc w:val="left"/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3． 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</w:rPr>
        <w:t>实体企业及个体工商户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渝北金服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方正仿宋_GBK" w:hAnsi="Helvetica" w:eastAsia="方正仿宋_GBK" w:cs="Helvetica"/>
          <w:kern w:val="0"/>
          <w:sz w:val="32"/>
          <w:szCs w:val="32"/>
          <w:lang w:val="en-US" w:eastAsia="zh-CN"/>
        </w:rPr>
        <w:t>注册情况表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580" w:lineRule="exact"/>
        <w:ind w:firstLine="3360" w:firstLineChars="105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重庆市渝北区金融工作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办公室</w:t>
      </w:r>
    </w:p>
    <w:p>
      <w:pPr>
        <w:widowControl/>
        <w:spacing w:line="580" w:lineRule="exact"/>
        <w:ind w:firstLine="4160" w:firstLineChars="13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widowControl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br w:type="page"/>
      </w:r>
    </w:p>
    <w:p>
      <w:pPr>
        <w:spacing w:line="520" w:lineRule="exact"/>
        <w:rPr>
          <w:rFonts w:hint="eastAsia" w:ascii="方正黑体_GBK" w:eastAsia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bCs/>
          <w:sz w:val="44"/>
          <w:szCs w:val="44"/>
        </w:rPr>
        <w:t>渝北金服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手机H5页面适配说明</w:t>
      </w:r>
    </w:p>
    <w:p>
      <w:pPr>
        <w:pStyle w:val="2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方正黑体_GBK" w:eastAsia="方正黑体_GBK" w:hAnsiTheme="minorHAnsi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hAnsiTheme="minorHAnsi" w:cstheme="minorBidi"/>
          <w:bCs/>
          <w:kern w:val="2"/>
          <w:sz w:val="32"/>
          <w:szCs w:val="32"/>
          <w:lang w:val="en-US" w:eastAsia="zh-CN" w:bidi="ar-SA"/>
        </w:rPr>
        <w:t>一、通过手机微信扫描或识别图片二维码访问。</w:t>
      </w:r>
    </w:p>
    <w:p>
      <w:pPr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drawing>
          <wp:inline distT="0" distB="0" distL="114300" distR="114300">
            <wp:extent cx="3810000" cy="3810000"/>
            <wp:effectExtent l="0" t="0" r="0" b="0"/>
            <wp:docPr id="4" name="图片 4" descr="微信图片_2022083111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311135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方正黑体_GBK" w:eastAsia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二、通过手机输入或点击链接方式访问。</w:t>
      </w:r>
    </w:p>
    <w:p>
      <w:pPr>
        <w:ind w:firstLine="640" w:firstLineChars="200"/>
        <w:jc w:val="both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fldChar w:fldCharType="begin"/>
      </w:r>
      <w:r>
        <w:rPr>
          <w:rFonts w:hint="eastAsia" w:ascii="方正黑体_GBK" w:eastAsia="方正黑体_GBK"/>
          <w:bCs/>
          <w:sz w:val="32"/>
          <w:szCs w:val="32"/>
        </w:rPr>
        <w:instrText xml:space="preserve"> HYPERLINK "http://www.ybqjrb.com/h5/index.html" </w:instrText>
      </w:r>
      <w:r>
        <w:rPr>
          <w:rFonts w:hint="eastAsia" w:ascii="方正黑体_GBK" w:eastAsia="方正黑体_GBK"/>
          <w:bCs/>
          <w:sz w:val="32"/>
          <w:szCs w:val="32"/>
        </w:rPr>
        <w:fldChar w:fldCharType="separate"/>
      </w:r>
      <w:r>
        <w:rPr>
          <w:rStyle w:val="10"/>
          <w:rFonts w:hint="eastAsia" w:ascii="方正黑体_GBK" w:eastAsia="方正黑体_GBK"/>
          <w:bCs/>
          <w:sz w:val="32"/>
          <w:szCs w:val="32"/>
        </w:rPr>
        <w:t>http://www.ybqjrb.com/h5/index.html</w:t>
      </w:r>
      <w:r>
        <w:rPr>
          <w:rFonts w:hint="eastAsia" w:ascii="方正黑体_GBK" w:eastAsia="方正黑体_GBK"/>
          <w:bCs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三、咨询方式</w:t>
      </w:r>
    </w:p>
    <w:p>
      <w:pPr>
        <w:spacing w:line="520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技术人员：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阴老师</w:t>
      </w:r>
      <w:r>
        <w:rPr>
          <w:rFonts w:ascii="方正仿宋_GBK" w:eastAsia="方正仿宋_GBK"/>
          <w:bCs/>
          <w:sz w:val="32"/>
          <w:szCs w:val="32"/>
        </w:rPr>
        <w:t>：</w:t>
      </w:r>
      <w:r>
        <w:rPr>
          <w:rFonts w:hint="eastAsia" w:ascii="方正仿宋_GBK" w:eastAsia="方正仿宋_GBK"/>
          <w:bCs/>
          <w:sz w:val="32"/>
          <w:szCs w:val="32"/>
        </w:rPr>
        <w:t>1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8182221191</w:t>
      </w:r>
      <w:r>
        <w:rPr>
          <w:rFonts w:hint="eastAsia" w:ascii="方正仿宋_GBK" w:eastAsia="方正仿宋_GBK"/>
          <w:bCs/>
          <w:sz w:val="32"/>
          <w:szCs w:val="32"/>
        </w:rPr>
        <w:t>。</w:t>
      </w:r>
    </w:p>
    <w:p>
      <w:pPr>
        <w:ind w:firstLine="320" w:firstLineChars="100"/>
        <w:jc w:val="both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br w:type="page"/>
      </w:r>
    </w:p>
    <w:p>
      <w:pPr>
        <w:spacing w:line="520" w:lineRule="exact"/>
        <w:rPr>
          <w:rFonts w:hint="eastAsia" w:ascii="方正黑体_GBK" w:eastAsia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bCs/>
          <w:sz w:val="44"/>
          <w:szCs w:val="44"/>
        </w:rPr>
        <w:t>渝北金服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bCs/>
          <w:sz w:val="44"/>
          <w:szCs w:val="44"/>
        </w:rPr>
        <w:t>手机APP下载说明</w:t>
      </w:r>
    </w:p>
    <w:p>
      <w:pPr>
        <w:spacing w:line="52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一、安卓系统手机</w:t>
      </w:r>
    </w:p>
    <w:p>
      <w:pPr>
        <w:spacing w:line="52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（一）今日头条下载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293370</wp:posOffset>
            </wp:positionV>
            <wp:extent cx="2937510" cy="2926080"/>
            <wp:effectExtent l="19050" t="0" r="0" b="0"/>
            <wp:wrapNone/>
            <wp:docPr id="1" name="图片 9" descr="e8cbac727682e8b404baf59cdac9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e8cbac727682e8b404baf59cdac9e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9260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sz w:val="32"/>
          <w:szCs w:val="32"/>
        </w:rPr>
        <w:t>第一步：打开今日头条，在首页搜索框输入“渝北金服”。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第二步：直接点击下载</w:t>
      </w:r>
    </w:p>
    <w:p>
      <w:pPr>
        <w:pStyle w:val="2"/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16510</wp:posOffset>
            </wp:positionV>
            <wp:extent cx="2731770" cy="2735580"/>
            <wp:effectExtent l="19050" t="0" r="0" b="0"/>
            <wp:wrapNone/>
            <wp:docPr id="2" name="图片 10" descr="61ce6ec315664a1310aa9f2fbbe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61ce6ec315664a1310aa9f2fbbe5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355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52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（二）应用商城下载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第一步：在应用宝或浏览器下载豌豆荚、PP</w:t>
      </w:r>
    </w:p>
    <w:p>
      <w:pPr>
        <w:spacing w:line="520" w:lineRule="exact"/>
        <w:ind w:firstLine="640" w:firstLineChars="200"/>
        <w:rPr>
          <w:sz w:val="24"/>
        </w:rPr>
      </w:pPr>
      <w:r>
        <w:rPr>
          <w:rFonts w:hint="eastAsia" w:ascii="方正仿宋_GBK" w:eastAsia="方正仿宋_GBK"/>
          <w:sz w:val="32"/>
          <w:szCs w:val="32"/>
        </w:rPr>
        <w:t>第二步：点开豌豆荚或PP，在首页搜索框输入“渝北金服”，点击下载。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3436620" cy="3436620"/>
            <wp:effectExtent l="19050" t="0" r="0" b="0"/>
            <wp:docPr id="3" name="图片 11" descr="8a71dfe3288cc7c8391fad317de0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8a71dfe3288cc7c8391fad317de04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699770</wp:posOffset>
            </wp:positionV>
            <wp:extent cx="2289810" cy="2286000"/>
            <wp:effectExtent l="19050" t="0" r="0" b="0"/>
            <wp:wrapTopAndBottom/>
            <wp:docPr id="8" name="图片 16" descr="ca3852a0046dc6150d68fb775a3f9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ca3852a0046dc6150d68fb775a3f98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_GBK" w:eastAsia="方正楷体_GBK"/>
          <w:sz w:val="32"/>
          <w:szCs w:val="32"/>
        </w:rPr>
        <w:t>（三）扫码下载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用手机浏览器直接扫描下载</w:t>
      </w:r>
    </w:p>
    <w:p>
      <w:pPr>
        <w:spacing w:line="52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二、苹果系统手机</w:t>
      </w:r>
    </w:p>
    <w:p>
      <w:pPr>
        <w:spacing w:line="520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用微信直接扫描，按操作步骤直接下载</w:t>
      </w:r>
    </w:p>
    <w:p>
      <w:pPr>
        <w:ind w:firstLine="480" w:firstLineChars="200"/>
        <w:rPr>
          <w:sz w:val="24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156210</wp:posOffset>
            </wp:positionV>
            <wp:extent cx="1924050" cy="4168140"/>
            <wp:effectExtent l="19050" t="0" r="0" b="0"/>
            <wp:wrapNone/>
            <wp:docPr id="6" name="图片 12" descr="0528d5f7a48c629ee261d090f0b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0528d5f7a48c629ee261d090f0b92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123190</wp:posOffset>
            </wp:positionV>
            <wp:extent cx="2479675" cy="2476500"/>
            <wp:effectExtent l="19050" t="0" r="0" b="0"/>
            <wp:wrapTopAndBottom/>
            <wp:docPr id="5" name="图片 15" descr="f70bbf94c6714a0dae0e5d1ed113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f70bbf94c6714a0dae0e5d1ed113e7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2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三、咨询方式</w:t>
      </w:r>
    </w:p>
    <w:p>
      <w:pPr>
        <w:spacing w:line="520" w:lineRule="exact"/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技术人员：邹老师：</w:t>
      </w:r>
      <w:r>
        <w:rPr>
          <w:rFonts w:hint="eastAsia" w:ascii="方正仿宋_GBK" w:eastAsia="方正仿宋_GBK"/>
          <w:bCs/>
          <w:sz w:val="32"/>
          <w:szCs w:val="32"/>
        </w:rPr>
        <w:t>13368256540。</w:t>
      </w:r>
    </w:p>
    <w:p>
      <w:r>
        <w:br w:type="page"/>
      </w:r>
    </w:p>
    <w:p>
      <w:pPr>
        <w:spacing w:line="520" w:lineRule="exact"/>
        <w:rPr>
          <w:rFonts w:hint="eastAsia" w:ascii="方正黑体_GBK" w:eastAsia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方正仿宋_GBK" w:hAnsi="Helvetica" w:eastAsia="方正仿宋_GBK" w:cs="Helvetica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eastAsia="方正小标宋_GBK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spacing w:val="-6"/>
          <w:sz w:val="44"/>
          <w:szCs w:val="44"/>
        </w:rPr>
        <w:t>实体企业及个体工商户</w:t>
      </w:r>
      <w:r>
        <w:rPr>
          <w:rFonts w:hint="eastAsia" w:ascii="方正小标宋_GBK" w:eastAsia="方正小标宋_GBK"/>
          <w:bCs/>
          <w:spacing w:val="-6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bCs/>
          <w:spacing w:val="-6"/>
          <w:sz w:val="44"/>
          <w:szCs w:val="44"/>
          <w:lang w:val="en-US" w:eastAsia="zh-CN"/>
        </w:rPr>
        <w:t>渝北金服”注册情况表</w:t>
      </w:r>
    </w:p>
    <w:p>
      <w:pPr>
        <w:pStyle w:val="2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填报单位：</w:t>
      </w:r>
    </w:p>
    <w:tbl>
      <w:tblPr>
        <w:tblStyle w:val="7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716"/>
        <w:gridCol w:w="3576"/>
        <w:gridCol w:w="230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28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知晓“渝北金服”平台户数</w:t>
            </w:r>
          </w:p>
        </w:tc>
        <w:tc>
          <w:tcPr>
            <w:tcW w:w="2304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实际注册户数</w:t>
            </w:r>
          </w:p>
        </w:tc>
        <w:tc>
          <w:tcPr>
            <w:tcW w:w="1284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28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实体企业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8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个体工商户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8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各镇人民政府、区级各部门、各街道办事处、各区属国有公司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及各驻区金融机构加强宣传引导，</w:t>
      </w:r>
      <w:r>
        <w:rPr>
          <w:rFonts w:hint="eastAsia" w:ascii="方正仿宋_GBK" w:hAnsi="Helvetica" w:eastAsia="方正仿宋_GBK" w:cs="Helvetica"/>
          <w:kern w:val="0"/>
          <w:sz w:val="28"/>
          <w:szCs w:val="28"/>
          <w:lang w:val="en-US" w:eastAsia="zh-CN"/>
        </w:rPr>
        <w:t>积极</w:t>
      </w:r>
      <w:r>
        <w:rPr>
          <w:rFonts w:hint="eastAsia" w:ascii="方正仿宋_GBK" w:hAnsi="Helvetica" w:eastAsia="方正仿宋_GBK" w:cs="Helvetica"/>
          <w:kern w:val="0"/>
          <w:sz w:val="28"/>
          <w:szCs w:val="28"/>
        </w:rPr>
        <w:t>组织</w:t>
      </w:r>
      <w:r>
        <w:rPr>
          <w:rFonts w:hint="eastAsia" w:ascii="方正仿宋_GBK" w:hAnsi="Helvetica" w:eastAsia="方正仿宋_GBK" w:cs="Helvetica"/>
          <w:kern w:val="0"/>
          <w:sz w:val="28"/>
          <w:szCs w:val="28"/>
          <w:lang w:val="en-US" w:eastAsia="zh-CN"/>
        </w:rPr>
        <w:t>本辖区、本行业、本领域</w:t>
      </w:r>
      <w:r>
        <w:rPr>
          <w:rFonts w:hint="eastAsia" w:ascii="方正仿宋_GBK" w:hAnsi="Helvetica" w:eastAsia="方正仿宋_GBK" w:cs="Helvetica"/>
          <w:kern w:val="0"/>
          <w:sz w:val="28"/>
          <w:szCs w:val="28"/>
        </w:rPr>
        <w:t>实体企业及个体工商户在“渝北金服”平台申请注册，</w:t>
      </w:r>
      <w:r>
        <w:rPr>
          <w:rFonts w:hint="eastAsia" w:ascii="方正仿宋_GBK" w:hAnsi="Helvetica" w:eastAsia="方正仿宋_GBK" w:cs="Helvetica"/>
          <w:kern w:val="0"/>
          <w:sz w:val="28"/>
          <w:szCs w:val="28"/>
          <w:lang w:val="en-US" w:eastAsia="zh-CN"/>
        </w:rPr>
        <w:t>开展银企“线上”融资对接，并于2022年9月30日前将本统计表发送至邮箱67097007@qq.com，联系人：邱老师，联系电话：13883034090。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</w:t>
    </w: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xYTA0OWQyZTkyY2RkNmZhMzJmNmIwNDdkMGJhMzQifQ=="/>
  </w:docVars>
  <w:rsids>
    <w:rsidRoot w:val="00C7314D"/>
    <w:rsid w:val="000326A3"/>
    <w:rsid w:val="00050F94"/>
    <w:rsid w:val="000D1260"/>
    <w:rsid w:val="000F3754"/>
    <w:rsid w:val="001927A9"/>
    <w:rsid w:val="00350E3E"/>
    <w:rsid w:val="00396647"/>
    <w:rsid w:val="003B7D12"/>
    <w:rsid w:val="003F6001"/>
    <w:rsid w:val="004321D2"/>
    <w:rsid w:val="00435994"/>
    <w:rsid w:val="0046677D"/>
    <w:rsid w:val="0055244F"/>
    <w:rsid w:val="00684E34"/>
    <w:rsid w:val="007148D8"/>
    <w:rsid w:val="00740787"/>
    <w:rsid w:val="008828A2"/>
    <w:rsid w:val="0090732A"/>
    <w:rsid w:val="009D0565"/>
    <w:rsid w:val="00A80792"/>
    <w:rsid w:val="00AA6F72"/>
    <w:rsid w:val="00B40255"/>
    <w:rsid w:val="00C7314D"/>
    <w:rsid w:val="00D32590"/>
    <w:rsid w:val="00D54B33"/>
    <w:rsid w:val="00E04A23"/>
    <w:rsid w:val="00E9751E"/>
    <w:rsid w:val="00EC31F8"/>
    <w:rsid w:val="00FF64F8"/>
    <w:rsid w:val="0E224238"/>
    <w:rsid w:val="12CF455F"/>
    <w:rsid w:val="1CC54065"/>
    <w:rsid w:val="1E023322"/>
    <w:rsid w:val="1EEF2D30"/>
    <w:rsid w:val="20D819C1"/>
    <w:rsid w:val="2AE45D4E"/>
    <w:rsid w:val="2C46263D"/>
    <w:rsid w:val="2DDE5EB6"/>
    <w:rsid w:val="36185CBF"/>
    <w:rsid w:val="40776F62"/>
    <w:rsid w:val="473F0097"/>
    <w:rsid w:val="49894781"/>
    <w:rsid w:val="4CB26B3B"/>
    <w:rsid w:val="4DAE0186"/>
    <w:rsid w:val="544F562D"/>
    <w:rsid w:val="653F6F7F"/>
    <w:rsid w:val="685A462B"/>
    <w:rsid w:val="6F814935"/>
    <w:rsid w:val="722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1119</Words>
  <Characters>1261</Characters>
  <Lines>6</Lines>
  <Paragraphs>1</Paragraphs>
  <TotalTime>10</TotalTime>
  <ScaleCrop>false</ScaleCrop>
  <LinksUpToDate>false</LinksUpToDate>
  <CharactersWithSpaces>1265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2022-03-09T02:54:00Z</dcterms:created>
  <dc:creator>Acer</dc:creator>
  <cp:lastModifiedBy>邱兴奎</cp:lastModifiedBy>
  <cp:lastPrinted>2022-08-31T08:26:00Z</cp:lastPrinted>
  <dcterms:modified xsi:type="dcterms:W3CDTF">2022-09-01T06:10:13Z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C5510D91CEC34E569D7052ED1F3868DE</vt:lpwstr>
  </property>
</Properties>
</file>