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E2B" w:rsidRDefault="00695E2B">
      <w:pPr>
        <w:pStyle w:val="a4"/>
        <w:widowControl/>
        <w:spacing w:beforeAutospacing="0" w:afterAutospacing="0" w:line="560" w:lineRule="exact"/>
        <w:jc w:val="center"/>
        <w:rPr>
          <w:rFonts w:ascii="方正小标宋_GBK" w:eastAsia="方正小标宋_GBK" w:hAnsi="方正小标宋_GBK" w:cs="方正小标宋_GBK"/>
          <w:color w:val="333333"/>
          <w:sz w:val="44"/>
          <w:szCs w:val="44"/>
          <w:shd w:val="clear" w:color="auto" w:fill="FFFFFF"/>
        </w:rPr>
      </w:pPr>
      <w:bookmarkStart w:id="0" w:name="_GoBack"/>
      <w:bookmarkEnd w:id="0"/>
    </w:p>
    <w:p w:rsidR="00CD0324" w:rsidRDefault="00CD0324">
      <w:pPr>
        <w:pStyle w:val="a4"/>
        <w:widowControl/>
        <w:spacing w:beforeAutospacing="0" w:afterAutospacing="0" w:line="560" w:lineRule="exact"/>
        <w:jc w:val="center"/>
        <w:rPr>
          <w:rFonts w:ascii="方正小标宋_GBK" w:eastAsia="方正小标宋_GBK" w:hAnsi="方正小标宋_GBK" w:cs="方正小标宋_GBK" w:hint="eastAsia"/>
          <w:color w:val="333333"/>
          <w:sz w:val="44"/>
          <w:szCs w:val="44"/>
          <w:shd w:val="clear" w:color="auto" w:fill="FFFFFF"/>
        </w:rPr>
      </w:pPr>
    </w:p>
    <w:p w:rsidR="00101D7A" w:rsidRDefault="00101D7A">
      <w:pPr>
        <w:pStyle w:val="a4"/>
        <w:widowControl/>
        <w:spacing w:beforeAutospacing="0" w:afterAutospacing="0" w:line="560" w:lineRule="exact"/>
        <w:jc w:val="center"/>
        <w:rPr>
          <w:rFonts w:ascii="方正小标宋_GBK" w:eastAsia="方正小标宋_GBK" w:hAnsi="方正小标宋_GBK" w:cs="方正小标宋_GBK"/>
          <w:color w:val="333333"/>
          <w:sz w:val="44"/>
          <w:szCs w:val="44"/>
          <w:shd w:val="clear" w:color="auto" w:fill="FFFFFF"/>
        </w:rPr>
      </w:pPr>
    </w:p>
    <w:p w:rsidR="00101D7A" w:rsidRDefault="00101D7A">
      <w:pPr>
        <w:pStyle w:val="a4"/>
        <w:widowControl/>
        <w:spacing w:beforeAutospacing="0" w:afterAutospacing="0" w:line="560" w:lineRule="exact"/>
        <w:jc w:val="center"/>
        <w:rPr>
          <w:rFonts w:ascii="方正小标宋_GBK" w:eastAsia="方正小标宋_GBK" w:hAnsi="方正小标宋_GBK" w:cs="方正小标宋_GBK"/>
          <w:color w:val="333333"/>
          <w:sz w:val="44"/>
          <w:szCs w:val="44"/>
          <w:shd w:val="clear" w:color="auto" w:fill="FFFFFF"/>
        </w:rPr>
      </w:pPr>
    </w:p>
    <w:p w:rsidR="00101D7A" w:rsidRDefault="00101D7A">
      <w:pPr>
        <w:pStyle w:val="a4"/>
        <w:widowControl/>
        <w:spacing w:beforeAutospacing="0" w:afterAutospacing="0" w:line="560" w:lineRule="exact"/>
        <w:jc w:val="center"/>
        <w:rPr>
          <w:rFonts w:ascii="方正小标宋_GBK" w:eastAsia="方正小标宋_GBK" w:hAnsi="方正小标宋_GBK" w:cs="方正小标宋_GBK"/>
          <w:color w:val="333333"/>
          <w:sz w:val="44"/>
          <w:szCs w:val="44"/>
          <w:shd w:val="clear" w:color="auto" w:fill="FFFFFF"/>
        </w:rPr>
      </w:pPr>
      <w:proofErr w:type="gramStart"/>
      <w:r>
        <w:rPr>
          <w:rFonts w:eastAsia="方正仿宋_GBK"/>
          <w:kern w:val="36"/>
          <w:sz w:val="32"/>
          <w:szCs w:val="32"/>
        </w:rPr>
        <w:t>渝经信</w:t>
      </w:r>
      <w:proofErr w:type="gramEnd"/>
      <w:r>
        <w:rPr>
          <w:rFonts w:eastAsia="方正仿宋_GBK"/>
          <w:kern w:val="36"/>
          <w:sz w:val="32"/>
          <w:szCs w:val="32"/>
        </w:rPr>
        <w:t>发〔</w:t>
      </w:r>
      <w:r>
        <w:rPr>
          <w:rFonts w:eastAsia="方正仿宋_GBK"/>
          <w:kern w:val="36"/>
          <w:sz w:val="32"/>
          <w:szCs w:val="32"/>
        </w:rPr>
        <w:t>2020</w:t>
      </w:r>
      <w:r>
        <w:rPr>
          <w:rFonts w:eastAsia="方正仿宋_GBK"/>
          <w:kern w:val="36"/>
          <w:sz w:val="32"/>
          <w:szCs w:val="32"/>
        </w:rPr>
        <w:t>〕</w:t>
      </w:r>
      <w:r>
        <w:rPr>
          <w:rFonts w:eastAsia="方正仿宋_GBK" w:hint="eastAsia"/>
          <w:kern w:val="36"/>
          <w:sz w:val="32"/>
          <w:szCs w:val="32"/>
        </w:rPr>
        <w:t>85</w:t>
      </w:r>
      <w:r>
        <w:rPr>
          <w:rFonts w:eastAsia="方正仿宋_GBK"/>
          <w:kern w:val="36"/>
          <w:sz w:val="32"/>
          <w:szCs w:val="32"/>
        </w:rPr>
        <w:t>号</w:t>
      </w:r>
    </w:p>
    <w:p w:rsidR="00101D7A" w:rsidRDefault="00101D7A">
      <w:pPr>
        <w:pStyle w:val="a4"/>
        <w:widowControl/>
        <w:spacing w:beforeAutospacing="0" w:afterAutospacing="0" w:line="560" w:lineRule="exact"/>
        <w:jc w:val="center"/>
        <w:rPr>
          <w:rFonts w:ascii="方正小标宋_GBK" w:eastAsia="方正小标宋_GBK" w:hAnsi="方正小标宋_GBK" w:cs="方正小标宋_GBK"/>
          <w:color w:val="333333"/>
          <w:sz w:val="44"/>
          <w:szCs w:val="44"/>
          <w:shd w:val="clear" w:color="auto" w:fill="FFFFFF"/>
        </w:rPr>
      </w:pPr>
    </w:p>
    <w:p w:rsidR="00101D7A" w:rsidRDefault="00101D7A">
      <w:pPr>
        <w:pStyle w:val="a4"/>
        <w:widowControl/>
        <w:spacing w:beforeAutospacing="0" w:afterAutospacing="0" w:line="560" w:lineRule="exact"/>
        <w:jc w:val="center"/>
        <w:rPr>
          <w:rFonts w:ascii="方正小标宋_GBK" w:eastAsia="方正小标宋_GBK" w:hAnsi="方正小标宋_GBK" w:cs="方正小标宋_GBK"/>
          <w:color w:val="333333"/>
          <w:sz w:val="44"/>
          <w:szCs w:val="44"/>
          <w:shd w:val="clear" w:color="auto" w:fill="FFFFFF"/>
        </w:rPr>
      </w:pPr>
    </w:p>
    <w:p w:rsidR="00E12C7A" w:rsidRDefault="00171F34">
      <w:pPr>
        <w:pStyle w:val="a4"/>
        <w:widowControl/>
        <w:spacing w:beforeAutospacing="0" w:afterAutospacing="0" w:line="560" w:lineRule="exact"/>
        <w:jc w:val="center"/>
        <w:rPr>
          <w:rFonts w:ascii="方正小标宋_GBK" w:eastAsia="方正小标宋_GBK" w:hAnsi="方正小标宋_GBK" w:cs="方正小标宋_GBK"/>
          <w:color w:val="333333"/>
          <w:sz w:val="44"/>
          <w:szCs w:val="44"/>
          <w:shd w:val="clear" w:color="auto" w:fill="FFFFFF"/>
        </w:rPr>
      </w:pPr>
      <w:r>
        <w:rPr>
          <w:rFonts w:ascii="方正小标宋_GBK" w:eastAsia="方正小标宋_GBK" w:hAnsi="方正小标宋_GBK" w:cs="方正小标宋_GBK" w:hint="eastAsia"/>
          <w:color w:val="333333"/>
          <w:sz w:val="44"/>
          <w:szCs w:val="44"/>
          <w:shd w:val="clear" w:color="auto" w:fill="FFFFFF"/>
        </w:rPr>
        <w:t>重庆市经济和信息化委员会重庆市财政局</w:t>
      </w:r>
    </w:p>
    <w:p w:rsidR="00E12C7A" w:rsidRDefault="00171F34">
      <w:pPr>
        <w:pStyle w:val="a4"/>
        <w:widowControl/>
        <w:spacing w:beforeAutospacing="0" w:afterAutospacing="0" w:line="560" w:lineRule="exact"/>
        <w:jc w:val="center"/>
        <w:rPr>
          <w:rFonts w:ascii="方正小标宋_GBK" w:eastAsia="方正小标宋_GBK" w:hAnsi="方正小标宋_GBK" w:cs="方正小标宋_GBK"/>
          <w:color w:val="333333"/>
          <w:sz w:val="44"/>
          <w:szCs w:val="44"/>
        </w:rPr>
      </w:pPr>
      <w:r>
        <w:rPr>
          <w:rFonts w:ascii="方正小标宋_GBK" w:eastAsia="方正小标宋_GBK" w:hAnsi="方正小标宋_GBK" w:cs="方正小标宋_GBK" w:hint="eastAsia"/>
          <w:color w:val="333333"/>
          <w:sz w:val="44"/>
          <w:szCs w:val="44"/>
          <w:shd w:val="clear" w:color="auto" w:fill="FFFFFF"/>
        </w:rPr>
        <w:t>关于组织申报2020年度重庆市企业研发准备金补助资金的通知</w:t>
      </w:r>
    </w:p>
    <w:p w:rsidR="00E12C7A" w:rsidRDefault="00171F34">
      <w:pPr>
        <w:pStyle w:val="a4"/>
        <w:widowControl/>
        <w:spacing w:beforeAutospacing="0" w:afterAutospacing="0" w:line="560" w:lineRule="exact"/>
        <w:rPr>
          <w:rFonts w:ascii="宋体" w:eastAsia="宋体" w:hAnsi="宋体" w:cs="宋体"/>
          <w:color w:val="333333"/>
        </w:rPr>
      </w:pPr>
      <w:r>
        <w:rPr>
          <w:rFonts w:ascii="宋体" w:eastAsia="宋体" w:hAnsi="宋体" w:cs="宋体" w:hint="eastAsia"/>
          <w:color w:val="333333"/>
          <w:shd w:val="clear" w:color="auto" w:fill="FFFFFF"/>
        </w:rPr>
        <w:t> </w:t>
      </w:r>
    </w:p>
    <w:p w:rsidR="00E12C7A" w:rsidRDefault="00171F34">
      <w:pPr>
        <w:pStyle w:val="a4"/>
        <w:widowControl/>
        <w:spacing w:beforeAutospacing="0" w:afterAutospacing="0" w:line="560" w:lineRule="exact"/>
        <w:rPr>
          <w:rFonts w:ascii="方正仿宋_GBK" w:eastAsia="方正仿宋_GBK" w:hAnsi="方正仿宋_GBK" w:cs="方正仿宋_GBK"/>
          <w:color w:val="333333"/>
          <w:sz w:val="32"/>
          <w:szCs w:val="32"/>
          <w:shd w:val="clear" w:color="auto" w:fill="FFFFFF"/>
        </w:rPr>
      </w:pPr>
      <w:r>
        <w:rPr>
          <w:rFonts w:ascii="方正仿宋_GBK" w:eastAsia="方正仿宋_GBK" w:hAnsi="方正仿宋_GBK" w:cs="方正仿宋_GBK" w:hint="eastAsia"/>
          <w:color w:val="333333"/>
          <w:sz w:val="32"/>
          <w:szCs w:val="32"/>
          <w:shd w:val="clear" w:color="auto" w:fill="FFFFFF"/>
        </w:rPr>
        <w:t>各区县（自治县）经济信息委、财政局，两江新区、重庆高新区、万盛经开区经信部门、财政部门，有关单位、企业：</w:t>
      </w:r>
    </w:p>
    <w:p w:rsidR="00E12C7A" w:rsidRDefault="00171F34">
      <w:pPr>
        <w:pStyle w:val="a4"/>
        <w:widowControl/>
        <w:spacing w:beforeAutospacing="0" w:afterAutospacing="0" w:line="560" w:lineRule="exact"/>
        <w:ind w:firstLineChars="200" w:firstLine="640"/>
        <w:rPr>
          <w:rFonts w:ascii="方正仿宋_GBK" w:eastAsia="方正仿宋_GBK" w:hAnsi="方正仿宋_GBK" w:cs="方正仿宋_GBK"/>
          <w:color w:val="333333"/>
          <w:sz w:val="32"/>
          <w:szCs w:val="32"/>
          <w:shd w:val="clear" w:color="auto" w:fill="FFFFFF"/>
        </w:rPr>
      </w:pPr>
      <w:r>
        <w:rPr>
          <w:rFonts w:ascii="方正仿宋_GBK" w:eastAsia="方正仿宋_GBK" w:hAnsi="方正仿宋_GBK" w:cs="方正仿宋_GBK" w:hint="eastAsia"/>
          <w:color w:val="333333"/>
          <w:sz w:val="32"/>
          <w:szCs w:val="32"/>
          <w:shd w:val="clear" w:color="auto" w:fill="FFFFFF"/>
        </w:rPr>
        <w:t>为加快实施以大数据智能化为引领的创新驱动发展战略，推动我市企业普遍建立研发准备金制度，引导企业有计划、持续增加研发投入，根据《重庆市企业研发准备金补助资金管理实施细则》（</w:t>
      </w:r>
      <w:proofErr w:type="gramStart"/>
      <w:r>
        <w:rPr>
          <w:rFonts w:ascii="方正仿宋_GBK" w:eastAsia="方正仿宋_GBK" w:hAnsi="方正仿宋_GBK" w:cs="方正仿宋_GBK" w:hint="eastAsia"/>
          <w:color w:val="333333"/>
          <w:sz w:val="32"/>
          <w:szCs w:val="32"/>
          <w:shd w:val="clear" w:color="auto" w:fill="FFFFFF"/>
        </w:rPr>
        <w:t>渝经信</w:t>
      </w:r>
      <w:proofErr w:type="gramEnd"/>
      <w:r>
        <w:rPr>
          <w:rFonts w:ascii="方正仿宋_GBK" w:eastAsia="方正仿宋_GBK" w:hAnsi="方正仿宋_GBK" w:cs="方正仿宋_GBK" w:hint="eastAsia"/>
          <w:color w:val="333333"/>
          <w:sz w:val="32"/>
          <w:szCs w:val="32"/>
          <w:shd w:val="clear" w:color="auto" w:fill="FFFFFF"/>
        </w:rPr>
        <w:t>发〔2019〕80号，见附件1），现就做好2020年度企业研发准备金补助资金申报工作有关事项通知如下：</w:t>
      </w:r>
    </w:p>
    <w:p w:rsidR="00E12C7A" w:rsidRDefault="00171F34">
      <w:pPr>
        <w:pStyle w:val="a4"/>
        <w:widowControl/>
        <w:spacing w:beforeAutospacing="0" w:afterAutospacing="0" w:line="560" w:lineRule="exact"/>
        <w:ind w:firstLineChars="200" w:firstLine="640"/>
        <w:rPr>
          <w:rFonts w:ascii="方正黑体_GBK" w:eastAsia="方正黑体_GBK" w:hAnsi="方正黑体_GBK" w:cs="方正黑体_GBK"/>
          <w:color w:val="333333"/>
          <w:sz w:val="32"/>
          <w:szCs w:val="32"/>
        </w:rPr>
      </w:pPr>
      <w:r>
        <w:rPr>
          <w:rFonts w:ascii="方正黑体_GBK" w:eastAsia="方正黑体_GBK" w:hAnsi="方正黑体_GBK" w:cs="方正黑体_GBK" w:hint="eastAsia"/>
          <w:color w:val="333333"/>
          <w:sz w:val="32"/>
          <w:szCs w:val="32"/>
          <w:shd w:val="clear" w:color="auto" w:fill="FFFFFF"/>
        </w:rPr>
        <w:t>一、申报条件</w:t>
      </w:r>
    </w:p>
    <w:p w:rsidR="00E12C7A" w:rsidRDefault="00171F34">
      <w:pPr>
        <w:pStyle w:val="a4"/>
        <w:widowControl/>
        <w:spacing w:beforeAutospacing="0" w:afterAutospacing="0" w:line="560" w:lineRule="exact"/>
        <w:ind w:firstLine="420"/>
        <w:rPr>
          <w:rFonts w:ascii="方正仿宋_GBK" w:eastAsia="方正仿宋_GBK" w:hAnsi="方正仿宋_GBK" w:cs="方正仿宋_GBK"/>
          <w:color w:val="333333"/>
          <w:sz w:val="32"/>
          <w:szCs w:val="32"/>
        </w:rPr>
      </w:pPr>
      <w:r>
        <w:rPr>
          <w:rFonts w:ascii="方正仿宋_GBK" w:eastAsia="方正仿宋_GBK" w:hAnsi="方正仿宋_GBK" w:cs="方正仿宋_GBK" w:hint="eastAsia"/>
          <w:color w:val="333333"/>
          <w:sz w:val="32"/>
          <w:szCs w:val="32"/>
          <w:shd w:val="clear" w:color="auto" w:fill="FFFFFF"/>
        </w:rPr>
        <w:t>（一）重庆市内注册，具有独立法人资格的规模以上工业企业、规模以上软件和信息技术服务业企业、规模以上科学研究和技术服务业企业。</w:t>
      </w:r>
    </w:p>
    <w:p w:rsidR="00E12C7A" w:rsidRDefault="00171F34">
      <w:pPr>
        <w:pStyle w:val="a4"/>
        <w:widowControl/>
        <w:spacing w:beforeAutospacing="0" w:afterAutospacing="0" w:line="560" w:lineRule="exact"/>
        <w:ind w:firstLine="420"/>
        <w:rPr>
          <w:rFonts w:ascii="方正仿宋_GBK" w:eastAsia="方正仿宋_GBK" w:hAnsi="方正仿宋_GBK" w:cs="方正仿宋_GBK"/>
          <w:color w:val="333333"/>
          <w:sz w:val="32"/>
          <w:szCs w:val="32"/>
        </w:rPr>
      </w:pPr>
      <w:r>
        <w:rPr>
          <w:rFonts w:ascii="方正仿宋_GBK" w:eastAsia="方正仿宋_GBK" w:hAnsi="方正仿宋_GBK" w:cs="方正仿宋_GBK" w:hint="eastAsia"/>
          <w:color w:val="333333"/>
          <w:sz w:val="32"/>
          <w:szCs w:val="32"/>
          <w:shd w:val="clear" w:color="auto" w:fill="FFFFFF"/>
        </w:rPr>
        <w:lastRenderedPageBreak/>
        <w:t>（二）企业按统计部门要求如实对2019年研究开发费</w:t>
      </w:r>
      <w:proofErr w:type="gramStart"/>
      <w:r>
        <w:rPr>
          <w:rFonts w:ascii="方正仿宋_GBK" w:eastAsia="方正仿宋_GBK" w:hAnsi="方正仿宋_GBK" w:cs="方正仿宋_GBK" w:hint="eastAsia"/>
          <w:color w:val="333333"/>
          <w:sz w:val="32"/>
          <w:szCs w:val="32"/>
          <w:shd w:val="clear" w:color="auto" w:fill="FFFFFF"/>
        </w:rPr>
        <w:t>用相关</w:t>
      </w:r>
      <w:proofErr w:type="gramEnd"/>
      <w:r>
        <w:rPr>
          <w:rFonts w:ascii="方正仿宋_GBK" w:eastAsia="方正仿宋_GBK" w:hAnsi="方正仿宋_GBK" w:cs="方正仿宋_GBK" w:hint="eastAsia"/>
          <w:color w:val="333333"/>
          <w:sz w:val="32"/>
          <w:szCs w:val="32"/>
          <w:shd w:val="clear" w:color="auto" w:fill="FFFFFF"/>
        </w:rPr>
        <w:t>情况进行了报统。</w:t>
      </w:r>
    </w:p>
    <w:p w:rsidR="00E12C7A" w:rsidRDefault="00171F34">
      <w:pPr>
        <w:pStyle w:val="a4"/>
        <w:widowControl/>
        <w:spacing w:beforeAutospacing="0" w:afterAutospacing="0" w:line="560" w:lineRule="exact"/>
        <w:ind w:firstLine="420"/>
        <w:rPr>
          <w:rFonts w:ascii="方正仿宋_GBK" w:eastAsia="方正仿宋_GBK" w:hAnsi="方正仿宋_GBK" w:cs="方正仿宋_GBK"/>
          <w:color w:val="333333"/>
          <w:sz w:val="32"/>
          <w:szCs w:val="32"/>
        </w:rPr>
      </w:pPr>
      <w:r>
        <w:rPr>
          <w:rFonts w:ascii="方正仿宋_GBK" w:eastAsia="方正仿宋_GBK" w:hAnsi="方正仿宋_GBK" w:cs="方正仿宋_GBK" w:hint="eastAsia"/>
          <w:color w:val="333333"/>
          <w:sz w:val="32"/>
          <w:szCs w:val="32"/>
          <w:shd w:val="clear" w:color="auto" w:fill="FFFFFF"/>
        </w:rPr>
        <w:t>（三）企业已向税务部门申报享受研发费用加计扣除政策。</w:t>
      </w:r>
    </w:p>
    <w:p w:rsidR="00E12C7A" w:rsidRDefault="00171F34">
      <w:pPr>
        <w:pStyle w:val="a4"/>
        <w:widowControl/>
        <w:spacing w:beforeAutospacing="0" w:afterAutospacing="0" w:line="560" w:lineRule="exact"/>
        <w:ind w:firstLine="420"/>
        <w:rPr>
          <w:rFonts w:ascii="方正仿宋_GBK" w:eastAsia="方正仿宋_GBK" w:hAnsi="方正仿宋_GBK" w:cs="方正仿宋_GBK"/>
          <w:color w:val="333333"/>
          <w:sz w:val="32"/>
          <w:szCs w:val="32"/>
        </w:rPr>
      </w:pPr>
      <w:r>
        <w:rPr>
          <w:rFonts w:ascii="方正仿宋_GBK" w:eastAsia="方正仿宋_GBK" w:hAnsi="方正仿宋_GBK" w:cs="方正仿宋_GBK" w:hint="eastAsia"/>
          <w:color w:val="333333"/>
          <w:sz w:val="32"/>
          <w:szCs w:val="32"/>
          <w:shd w:val="clear" w:color="auto" w:fill="FFFFFF"/>
        </w:rPr>
        <w:t>（四）企业已建立研发准备金制度，并按要求将研发准备金制度及2019年研发准备金预算金额等研发工作有关情况在重庆市经济信息委研发准备金备案平台上完成备案。</w:t>
      </w:r>
    </w:p>
    <w:p w:rsidR="00E12C7A" w:rsidRDefault="00171F34">
      <w:pPr>
        <w:pStyle w:val="a4"/>
        <w:widowControl/>
        <w:spacing w:beforeAutospacing="0" w:afterAutospacing="0" w:line="560" w:lineRule="exact"/>
        <w:ind w:firstLine="420"/>
        <w:rPr>
          <w:rFonts w:ascii="方正仿宋_GBK" w:eastAsia="方正仿宋_GBK" w:hAnsi="方正仿宋_GBK" w:cs="方正仿宋_GBK"/>
          <w:color w:val="333333"/>
          <w:sz w:val="32"/>
          <w:szCs w:val="32"/>
        </w:rPr>
      </w:pPr>
      <w:r>
        <w:rPr>
          <w:rFonts w:ascii="方正仿宋_GBK" w:eastAsia="方正仿宋_GBK" w:hAnsi="方正仿宋_GBK" w:cs="方正仿宋_GBK" w:hint="eastAsia"/>
          <w:color w:val="333333"/>
          <w:sz w:val="32"/>
          <w:szCs w:val="32"/>
          <w:shd w:val="clear" w:color="auto" w:fill="FFFFFF"/>
        </w:rPr>
        <w:t>（五）企业开展的研发活动应符合国家产业政策，重点鼓励企业投入到高新技术领域、重点支柱产业转型升级和战略性新兴产业领域。</w:t>
      </w:r>
    </w:p>
    <w:p w:rsidR="00E12C7A" w:rsidRDefault="00171F34">
      <w:pPr>
        <w:pStyle w:val="a4"/>
        <w:widowControl/>
        <w:spacing w:beforeAutospacing="0" w:afterAutospacing="0" w:line="560" w:lineRule="exact"/>
        <w:ind w:firstLine="420"/>
        <w:rPr>
          <w:rFonts w:ascii="方正仿宋_GBK" w:eastAsia="方正仿宋_GBK" w:hAnsi="方正仿宋_GBK" w:cs="方正仿宋_GBK"/>
          <w:color w:val="333333"/>
          <w:sz w:val="32"/>
          <w:szCs w:val="32"/>
        </w:rPr>
      </w:pPr>
      <w:r>
        <w:rPr>
          <w:rFonts w:ascii="方正仿宋_GBK" w:eastAsia="方正仿宋_GBK" w:hAnsi="方正仿宋_GBK" w:cs="方正仿宋_GBK" w:hint="eastAsia"/>
          <w:color w:val="333333"/>
          <w:sz w:val="32"/>
          <w:szCs w:val="32"/>
          <w:shd w:val="clear" w:color="auto" w:fill="FFFFFF"/>
        </w:rPr>
        <w:t>（六）企业在相关信用信息查询之日未列入失信联合惩戒对象名单，且在同一申报方向未获得市级其他财政经费支持。</w:t>
      </w:r>
    </w:p>
    <w:p w:rsidR="00E12C7A" w:rsidRDefault="00171F34">
      <w:pPr>
        <w:pStyle w:val="a4"/>
        <w:widowControl/>
        <w:spacing w:beforeAutospacing="0" w:afterAutospacing="0" w:line="560" w:lineRule="exact"/>
        <w:ind w:firstLine="420"/>
        <w:rPr>
          <w:rFonts w:ascii="方正黑体_GBK" w:eastAsia="方正黑体_GBK" w:hAnsi="方正黑体_GBK" w:cs="方正黑体_GBK"/>
          <w:color w:val="333333"/>
          <w:sz w:val="32"/>
          <w:szCs w:val="32"/>
        </w:rPr>
      </w:pPr>
      <w:r>
        <w:rPr>
          <w:rFonts w:ascii="方正黑体_GBK" w:eastAsia="方正黑体_GBK" w:hAnsi="方正黑体_GBK" w:cs="方正黑体_GBK" w:hint="eastAsia"/>
          <w:color w:val="333333"/>
          <w:sz w:val="32"/>
          <w:szCs w:val="32"/>
          <w:shd w:val="clear" w:color="auto" w:fill="FFFFFF"/>
        </w:rPr>
        <w:t>二、补助标准</w:t>
      </w:r>
    </w:p>
    <w:p w:rsidR="00E12C7A" w:rsidRDefault="00171F34">
      <w:pPr>
        <w:pStyle w:val="a4"/>
        <w:widowControl/>
        <w:spacing w:beforeAutospacing="0" w:afterAutospacing="0" w:line="560" w:lineRule="exact"/>
        <w:ind w:firstLine="420"/>
        <w:rPr>
          <w:rFonts w:ascii="方正仿宋_GBK" w:eastAsia="方正仿宋_GBK" w:hAnsi="方正仿宋_GBK" w:cs="方正仿宋_GBK"/>
          <w:color w:val="333333"/>
          <w:sz w:val="32"/>
          <w:szCs w:val="32"/>
        </w:rPr>
      </w:pPr>
      <w:r>
        <w:rPr>
          <w:rFonts w:ascii="方正仿宋_GBK" w:eastAsia="方正仿宋_GBK" w:hAnsi="方正仿宋_GBK" w:cs="方正仿宋_GBK" w:hint="eastAsia"/>
          <w:color w:val="333333"/>
          <w:sz w:val="32"/>
          <w:szCs w:val="32"/>
          <w:shd w:val="clear" w:color="auto" w:fill="FFFFFF"/>
        </w:rPr>
        <w:t>对符合申报条件且研发投入强度达到我市同行业平均水平的企业，按照研发投入存量不高于3%、增量不高于10%的比例给予后补助，具体补助比例根据年度资金预算和企业申报情况确定。单个企业获得的补助金额不超过3000万元。补助金额在5万元以下的，不予补助。</w:t>
      </w:r>
    </w:p>
    <w:p w:rsidR="00E12C7A" w:rsidRDefault="00171F34">
      <w:pPr>
        <w:pStyle w:val="a4"/>
        <w:widowControl/>
        <w:spacing w:beforeAutospacing="0" w:afterAutospacing="0" w:line="560" w:lineRule="exact"/>
        <w:ind w:firstLine="420"/>
        <w:rPr>
          <w:rFonts w:ascii="方正黑体_GBK" w:eastAsia="方正黑体_GBK" w:hAnsi="方正黑体_GBK" w:cs="方正黑体_GBK"/>
          <w:color w:val="333333"/>
          <w:sz w:val="32"/>
          <w:szCs w:val="32"/>
          <w:shd w:val="clear" w:color="auto" w:fill="FFFFFF"/>
        </w:rPr>
      </w:pPr>
      <w:r>
        <w:rPr>
          <w:rFonts w:ascii="方正黑体_GBK" w:eastAsia="方正黑体_GBK" w:hAnsi="方正黑体_GBK" w:cs="方正黑体_GBK" w:hint="eastAsia"/>
          <w:color w:val="333333"/>
          <w:sz w:val="32"/>
          <w:szCs w:val="32"/>
          <w:shd w:val="clear" w:color="auto" w:fill="FFFFFF"/>
        </w:rPr>
        <w:t>三、申报材料</w:t>
      </w:r>
    </w:p>
    <w:p w:rsidR="00E12C7A" w:rsidRDefault="00171F34">
      <w:pPr>
        <w:pStyle w:val="a4"/>
        <w:widowControl/>
        <w:spacing w:beforeAutospacing="0" w:afterAutospacing="0" w:line="560" w:lineRule="exact"/>
        <w:ind w:firstLine="420"/>
        <w:rPr>
          <w:rFonts w:ascii="方正仿宋_GBK" w:eastAsia="方正仿宋_GBK" w:hAnsi="方正仿宋_GBK" w:cs="方正仿宋_GBK"/>
          <w:color w:val="333333"/>
          <w:sz w:val="32"/>
          <w:szCs w:val="32"/>
        </w:rPr>
      </w:pPr>
      <w:r>
        <w:rPr>
          <w:rFonts w:ascii="方正仿宋_GBK" w:eastAsia="方正仿宋_GBK" w:hAnsi="方正仿宋_GBK" w:cs="方正仿宋_GBK" w:hint="eastAsia"/>
          <w:color w:val="333333"/>
          <w:sz w:val="32"/>
          <w:szCs w:val="32"/>
          <w:shd w:val="clear" w:color="auto" w:fill="FFFFFF"/>
        </w:rPr>
        <w:t>（一）《重庆市企业研发准备金补助资金申请表》（见附件2）；</w:t>
      </w:r>
    </w:p>
    <w:p w:rsidR="00E12C7A" w:rsidRDefault="00171F34">
      <w:pPr>
        <w:pStyle w:val="a4"/>
        <w:widowControl/>
        <w:spacing w:beforeAutospacing="0" w:afterAutospacing="0" w:line="560" w:lineRule="exact"/>
        <w:ind w:firstLine="420"/>
        <w:rPr>
          <w:rFonts w:ascii="方正仿宋_GBK" w:eastAsia="方正仿宋_GBK" w:hAnsi="方正仿宋_GBK" w:cs="方正仿宋_GBK"/>
          <w:color w:val="333333"/>
          <w:sz w:val="32"/>
          <w:szCs w:val="32"/>
        </w:rPr>
      </w:pPr>
      <w:r>
        <w:rPr>
          <w:rFonts w:ascii="方正仿宋_GBK" w:eastAsia="方正仿宋_GBK" w:hAnsi="方正仿宋_GBK" w:cs="方正仿宋_GBK" w:hint="eastAsia"/>
          <w:color w:val="333333"/>
          <w:sz w:val="32"/>
          <w:szCs w:val="32"/>
          <w:shd w:val="clear" w:color="auto" w:fill="FFFFFF"/>
        </w:rPr>
        <w:t>（二）企业在统计联网直报平台上填报的《企业研究开发项目情况》和《企业研究开发活动及相关情况》；</w:t>
      </w:r>
    </w:p>
    <w:p w:rsidR="00E12C7A" w:rsidRDefault="00171F34">
      <w:pPr>
        <w:pStyle w:val="a4"/>
        <w:widowControl/>
        <w:spacing w:beforeAutospacing="0" w:afterAutospacing="0" w:line="560" w:lineRule="exact"/>
        <w:ind w:firstLine="420"/>
        <w:rPr>
          <w:rFonts w:ascii="方正仿宋_GBK" w:eastAsia="方正仿宋_GBK" w:hAnsi="方正仿宋_GBK" w:cs="方正仿宋_GBK"/>
          <w:color w:val="333333"/>
          <w:sz w:val="32"/>
          <w:szCs w:val="32"/>
        </w:rPr>
      </w:pPr>
      <w:r>
        <w:rPr>
          <w:rFonts w:ascii="方正仿宋_GBK" w:eastAsia="方正仿宋_GBK" w:hAnsi="方正仿宋_GBK" w:cs="方正仿宋_GBK" w:hint="eastAsia"/>
          <w:color w:val="333333"/>
          <w:sz w:val="32"/>
          <w:szCs w:val="32"/>
          <w:shd w:val="clear" w:color="auto" w:fill="FFFFFF"/>
        </w:rPr>
        <w:lastRenderedPageBreak/>
        <w:t>（三）企业向税务部门申报享受研发费用加计扣除政策提交的相关表格（《研发费用加计扣除优惠明细表》或《研发项目可加计扣除研发费用情况归集表》等）；</w:t>
      </w:r>
    </w:p>
    <w:p w:rsidR="00E12C7A" w:rsidRDefault="00171F34">
      <w:pPr>
        <w:pStyle w:val="a4"/>
        <w:widowControl/>
        <w:spacing w:beforeAutospacing="0" w:afterAutospacing="0" w:line="560" w:lineRule="exact"/>
        <w:ind w:firstLine="420"/>
        <w:rPr>
          <w:rFonts w:ascii="方正仿宋_GBK" w:eastAsia="方正仿宋_GBK" w:hAnsi="方正仿宋_GBK" w:cs="方正仿宋_GBK"/>
          <w:color w:val="333333"/>
          <w:sz w:val="32"/>
          <w:szCs w:val="32"/>
        </w:rPr>
      </w:pPr>
      <w:r>
        <w:rPr>
          <w:rFonts w:ascii="方正仿宋_GBK" w:eastAsia="方正仿宋_GBK" w:hAnsi="方正仿宋_GBK" w:cs="方正仿宋_GBK" w:hint="eastAsia"/>
          <w:color w:val="333333"/>
          <w:sz w:val="32"/>
          <w:szCs w:val="32"/>
          <w:shd w:val="clear" w:color="auto" w:fill="FFFFFF"/>
        </w:rPr>
        <w:t>（四）相关资质及其他证明材料。</w:t>
      </w:r>
    </w:p>
    <w:p w:rsidR="00E12C7A" w:rsidRDefault="00171F34">
      <w:pPr>
        <w:pStyle w:val="a4"/>
        <w:widowControl/>
        <w:spacing w:beforeAutospacing="0" w:afterAutospacing="0" w:line="560" w:lineRule="exact"/>
        <w:ind w:firstLine="420"/>
        <w:rPr>
          <w:rFonts w:ascii="方正黑体_GBK" w:eastAsia="方正黑体_GBK" w:hAnsi="方正黑体_GBK" w:cs="方正黑体_GBK"/>
          <w:color w:val="333333"/>
          <w:sz w:val="32"/>
          <w:szCs w:val="32"/>
          <w:shd w:val="clear" w:color="auto" w:fill="FFFFFF"/>
        </w:rPr>
      </w:pPr>
      <w:r>
        <w:rPr>
          <w:rFonts w:ascii="方正黑体_GBK" w:eastAsia="方正黑体_GBK" w:hAnsi="方正黑体_GBK" w:cs="方正黑体_GBK" w:hint="eastAsia"/>
          <w:color w:val="333333"/>
          <w:sz w:val="32"/>
          <w:szCs w:val="32"/>
          <w:shd w:val="clear" w:color="auto" w:fill="FFFFFF"/>
        </w:rPr>
        <w:t>四、申报程序</w:t>
      </w:r>
    </w:p>
    <w:p w:rsidR="00E12C7A" w:rsidRDefault="00171F34">
      <w:pPr>
        <w:pStyle w:val="a4"/>
        <w:widowControl/>
        <w:spacing w:beforeAutospacing="0" w:afterAutospacing="0" w:line="560" w:lineRule="exact"/>
        <w:ind w:firstLine="420"/>
        <w:rPr>
          <w:rFonts w:ascii="方正仿宋_GBK" w:eastAsia="方正仿宋_GBK" w:hAnsi="方正仿宋_GBK" w:cs="方正仿宋_GBK"/>
          <w:color w:val="333333"/>
          <w:sz w:val="32"/>
          <w:szCs w:val="32"/>
        </w:rPr>
      </w:pPr>
      <w:r>
        <w:rPr>
          <w:rFonts w:ascii="方正仿宋_GBK" w:eastAsia="方正仿宋_GBK" w:hAnsi="方正仿宋_GBK" w:cs="方正仿宋_GBK" w:hint="eastAsia"/>
          <w:color w:val="333333"/>
          <w:sz w:val="32"/>
          <w:szCs w:val="32"/>
          <w:shd w:val="clear" w:color="auto" w:fill="FFFFFF"/>
        </w:rPr>
        <w:t>（一）申报企业在2020年7月31日前将申报材料胶装成册报送到所在区县（自治县）经济信息委（两江新区、重庆高新区、万盛经开区报送到经信部门）。中央驻</w:t>
      </w:r>
      <w:proofErr w:type="gramStart"/>
      <w:r>
        <w:rPr>
          <w:rFonts w:ascii="方正仿宋_GBK" w:eastAsia="方正仿宋_GBK" w:hAnsi="方正仿宋_GBK" w:cs="方正仿宋_GBK" w:hint="eastAsia"/>
          <w:color w:val="333333"/>
          <w:sz w:val="32"/>
          <w:szCs w:val="32"/>
          <w:shd w:val="clear" w:color="auto" w:fill="FFFFFF"/>
        </w:rPr>
        <w:t>渝企业</w:t>
      </w:r>
      <w:proofErr w:type="gramEnd"/>
      <w:r>
        <w:rPr>
          <w:rFonts w:ascii="方正仿宋_GBK" w:eastAsia="方正仿宋_GBK" w:hAnsi="方正仿宋_GBK" w:cs="方正仿宋_GBK" w:hint="eastAsia"/>
          <w:color w:val="333333"/>
          <w:sz w:val="32"/>
          <w:szCs w:val="32"/>
          <w:shd w:val="clear" w:color="auto" w:fill="FFFFFF"/>
        </w:rPr>
        <w:t>及市属企业按照属地原则，向所在区县（自治县）经济信息委申报。</w:t>
      </w:r>
    </w:p>
    <w:p w:rsidR="00E12C7A" w:rsidRDefault="00171F34">
      <w:pPr>
        <w:pStyle w:val="a4"/>
        <w:widowControl/>
        <w:spacing w:beforeAutospacing="0" w:afterAutospacing="0" w:line="560" w:lineRule="exact"/>
        <w:ind w:firstLine="420"/>
        <w:rPr>
          <w:rFonts w:ascii="方正仿宋_GBK" w:eastAsia="方正仿宋_GBK" w:hAnsi="方正仿宋_GBK" w:cs="方正仿宋_GBK"/>
          <w:color w:val="333333"/>
          <w:sz w:val="32"/>
          <w:szCs w:val="32"/>
        </w:rPr>
      </w:pPr>
      <w:r>
        <w:rPr>
          <w:rFonts w:ascii="方正仿宋_GBK" w:eastAsia="方正仿宋_GBK" w:hAnsi="方正仿宋_GBK" w:cs="方正仿宋_GBK" w:hint="eastAsia"/>
          <w:color w:val="333333"/>
          <w:sz w:val="32"/>
          <w:szCs w:val="32"/>
          <w:shd w:val="clear" w:color="auto" w:fill="FFFFFF"/>
        </w:rPr>
        <w:t>（二）各区县（自治县）经济信息委（两江新区、重庆高新区、万盛经开区经信部门）会同同级税务、统计部门对企业是否符合申报条件进行审查，对审查未通过的企业，由各区县（自治县）经济信息委退回申报材料并向企业说明原因；对审查通过的企业，区县（自治县）经济信息委会同同级财政部门填写《2020重庆市企业研发准备金补助资金申请汇总表》（见附件3），联合行文连同企业申报材料（纸质一式一份）于2020年8月10日前报送到市经济信息委政务服务大厅，汇总表电子版同时发送至电子邮箱58331106@qq.com。</w:t>
      </w:r>
    </w:p>
    <w:p w:rsidR="00E12C7A" w:rsidRDefault="00171F34">
      <w:pPr>
        <w:pStyle w:val="a4"/>
        <w:widowControl/>
        <w:spacing w:beforeAutospacing="0" w:afterAutospacing="0" w:line="560" w:lineRule="exact"/>
        <w:ind w:firstLine="420"/>
        <w:rPr>
          <w:rFonts w:ascii="方正黑体_GBK" w:eastAsia="方正黑体_GBK" w:hAnsi="方正黑体_GBK" w:cs="方正黑体_GBK"/>
          <w:color w:val="333333"/>
          <w:sz w:val="32"/>
          <w:szCs w:val="32"/>
          <w:shd w:val="clear" w:color="auto" w:fill="FFFFFF"/>
        </w:rPr>
      </w:pPr>
      <w:r>
        <w:rPr>
          <w:rFonts w:ascii="方正黑体_GBK" w:eastAsia="方正黑体_GBK" w:hAnsi="方正黑体_GBK" w:cs="方正黑体_GBK" w:hint="eastAsia"/>
          <w:color w:val="333333"/>
          <w:sz w:val="32"/>
          <w:szCs w:val="32"/>
          <w:shd w:val="clear" w:color="auto" w:fill="FFFFFF"/>
        </w:rPr>
        <w:t>五、工作要求</w:t>
      </w:r>
    </w:p>
    <w:p w:rsidR="00E12C7A" w:rsidRDefault="00171F34">
      <w:pPr>
        <w:pStyle w:val="a4"/>
        <w:widowControl/>
        <w:spacing w:beforeAutospacing="0" w:afterAutospacing="0" w:line="560" w:lineRule="exact"/>
        <w:ind w:firstLine="420"/>
        <w:rPr>
          <w:rFonts w:ascii="方正仿宋_GBK" w:eastAsia="方正仿宋_GBK" w:hAnsi="方正仿宋_GBK" w:cs="方正仿宋_GBK"/>
          <w:color w:val="333333"/>
          <w:sz w:val="32"/>
          <w:szCs w:val="32"/>
        </w:rPr>
      </w:pPr>
      <w:r>
        <w:rPr>
          <w:rFonts w:ascii="方正仿宋_GBK" w:eastAsia="方正仿宋_GBK" w:hAnsi="方正仿宋_GBK" w:cs="方正仿宋_GBK" w:hint="eastAsia"/>
          <w:color w:val="333333"/>
          <w:sz w:val="32"/>
          <w:szCs w:val="32"/>
          <w:shd w:val="clear" w:color="auto" w:fill="FFFFFF"/>
        </w:rPr>
        <w:t>各区县（自治县）经济信息委、财政局要高度重视，加强政策宣传，积极组织辖区内符合条件的企业及时申报，做好申报材料的审查和报送工作。在相关信用信息查询之日被列入严重违法</w:t>
      </w:r>
      <w:r>
        <w:rPr>
          <w:rFonts w:ascii="方正仿宋_GBK" w:eastAsia="方正仿宋_GBK" w:hAnsi="方正仿宋_GBK" w:cs="方正仿宋_GBK" w:hint="eastAsia"/>
          <w:color w:val="333333"/>
          <w:sz w:val="32"/>
          <w:szCs w:val="32"/>
          <w:shd w:val="clear" w:color="auto" w:fill="FFFFFF"/>
        </w:rPr>
        <w:lastRenderedPageBreak/>
        <w:t>失信企业名单的企业，以及存在应退未退财政资金行为的企业，不纳入支持范围。企业须对所上报的资料和数据负责，确保材料的齐全和真实性，对于弄虚作假等骗取财政资金的企业，要退回补助资金，同时视为严重失信行为，推送重庆市信用信息应用平台，三年内不得申报补助资金。</w:t>
      </w:r>
    </w:p>
    <w:p w:rsidR="00E12C7A" w:rsidRDefault="00171F34">
      <w:pPr>
        <w:pStyle w:val="a4"/>
        <w:widowControl/>
        <w:spacing w:beforeAutospacing="0" w:afterAutospacing="0" w:line="560" w:lineRule="exact"/>
        <w:ind w:firstLine="420"/>
        <w:rPr>
          <w:rFonts w:ascii="方正黑体_GBK" w:eastAsia="方正黑体_GBK" w:hAnsi="方正黑体_GBK" w:cs="方正黑体_GBK"/>
          <w:color w:val="333333"/>
          <w:sz w:val="32"/>
          <w:szCs w:val="32"/>
          <w:shd w:val="clear" w:color="auto" w:fill="FFFFFF"/>
        </w:rPr>
      </w:pPr>
      <w:r>
        <w:rPr>
          <w:rFonts w:ascii="方正黑体_GBK" w:eastAsia="方正黑体_GBK" w:hAnsi="方正黑体_GBK" w:cs="方正黑体_GBK" w:hint="eastAsia"/>
          <w:color w:val="333333"/>
          <w:sz w:val="32"/>
          <w:szCs w:val="32"/>
          <w:shd w:val="clear" w:color="auto" w:fill="FFFFFF"/>
        </w:rPr>
        <w:t>六、联系方式</w:t>
      </w:r>
    </w:p>
    <w:p w:rsidR="00E12C7A" w:rsidRDefault="00171F34">
      <w:pPr>
        <w:pStyle w:val="a4"/>
        <w:widowControl/>
        <w:spacing w:beforeAutospacing="0" w:afterAutospacing="0" w:line="560" w:lineRule="exact"/>
        <w:ind w:firstLine="420"/>
        <w:rPr>
          <w:rFonts w:ascii="方正仿宋_GBK" w:eastAsia="方正仿宋_GBK" w:hAnsi="方正仿宋_GBK" w:cs="方正仿宋_GBK"/>
          <w:color w:val="333333"/>
          <w:sz w:val="32"/>
          <w:szCs w:val="32"/>
        </w:rPr>
      </w:pPr>
      <w:r>
        <w:rPr>
          <w:rFonts w:ascii="方正仿宋_GBK" w:eastAsia="方正仿宋_GBK" w:hAnsi="方正仿宋_GBK" w:cs="方正仿宋_GBK" w:hint="eastAsia"/>
          <w:color w:val="333333"/>
          <w:sz w:val="32"/>
          <w:szCs w:val="32"/>
          <w:shd w:val="clear" w:color="auto" w:fill="FFFFFF"/>
        </w:rPr>
        <w:t xml:space="preserve">市经济信息委科技处王亚、沈栋文，联系电话：63895632、63899456； </w:t>
      </w:r>
      <w:r>
        <w:rPr>
          <w:rFonts w:ascii="方正仿宋_GBK" w:eastAsia="方正仿宋_GBK" w:hAnsi="方正仿宋_GBK" w:cs="方正仿宋_GBK" w:hint="eastAsia"/>
          <w:color w:val="333333"/>
          <w:sz w:val="32"/>
          <w:szCs w:val="32"/>
          <w:shd w:val="clear" w:color="auto" w:fill="FFFFFF"/>
        </w:rPr>
        <w:t> </w:t>
      </w:r>
    </w:p>
    <w:p w:rsidR="00E12C7A" w:rsidRDefault="00171F34">
      <w:pPr>
        <w:pStyle w:val="a4"/>
        <w:widowControl/>
        <w:spacing w:beforeAutospacing="0" w:afterAutospacing="0" w:line="560" w:lineRule="exact"/>
        <w:ind w:firstLine="420"/>
        <w:rPr>
          <w:rFonts w:ascii="方正仿宋_GBK" w:eastAsia="方正仿宋_GBK" w:hAnsi="方正仿宋_GBK" w:cs="方正仿宋_GBK"/>
          <w:color w:val="333333"/>
          <w:sz w:val="32"/>
          <w:szCs w:val="32"/>
        </w:rPr>
      </w:pPr>
      <w:r>
        <w:rPr>
          <w:rFonts w:ascii="方正仿宋_GBK" w:eastAsia="方正仿宋_GBK" w:hAnsi="方正仿宋_GBK" w:cs="方正仿宋_GBK" w:hint="eastAsia"/>
          <w:color w:val="333333"/>
          <w:sz w:val="32"/>
          <w:szCs w:val="32"/>
          <w:shd w:val="clear" w:color="auto" w:fill="FFFFFF"/>
        </w:rPr>
        <w:t>市经济信息委政务服务大厅方媛，联系电话：63897953；</w:t>
      </w:r>
    </w:p>
    <w:p w:rsidR="00E12C7A" w:rsidRDefault="00171F34">
      <w:pPr>
        <w:pStyle w:val="a4"/>
        <w:widowControl/>
        <w:spacing w:beforeAutospacing="0" w:afterAutospacing="0" w:line="560" w:lineRule="exact"/>
        <w:ind w:firstLine="420"/>
        <w:rPr>
          <w:rFonts w:ascii="方正仿宋_GBK" w:eastAsia="方正仿宋_GBK" w:hAnsi="方正仿宋_GBK" w:cs="方正仿宋_GBK"/>
          <w:color w:val="333333"/>
          <w:sz w:val="32"/>
          <w:szCs w:val="32"/>
        </w:rPr>
      </w:pPr>
      <w:proofErr w:type="gramStart"/>
      <w:r>
        <w:rPr>
          <w:rFonts w:ascii="方正仿宋_GBK" w:eastAsia="方正仿宋_GBK" w:hAnsi="方正仿宋_GBK" w:cs="方正仿宋_GBK" w:hint="eastAsia"/>
          <w:color w:val="333333"/>
          <w:sz w:val="32"/>
          <w:szCs w:val="32"/>
          <w:shd w:val="clear" w:color="auto" w:fill="FFFFFF"/>
        </w:rPr>
        <w:t>接件地址</w:t>
      </w:r>
      <w:proofErr w:type="gramEnd"/>
      <w:r>
        <w:rPr>
          <w:rFonts w:ascii="方正仿宋_GBK" w:eastAsia="方正仿宋_GBK" w:hAnsi="方正仿宋_GBK" w:cs="方正仿宋_GBK" w:hint="eastAsia"/>
          <w:color w:val="333333"/>
          <w:sz w:val="32"/>
          <w:szCs w:val="32"/>
          <w:shd w:val="clear" w:color="auto" w:fill="FFFFFF"/>
        </w:rPr>
        <w:t>：</w:t>
      </w:r>
      <w:proofErr w:type="gramStart"/>
      <w:r>
        <w:rPr>
          <w:rFonts w:ascii="方正仿宋_GBK" w:eastAsia="方正仿宋_GBK" w:hAnsi="方正仿宋_GBK" w:cs="方正仿宋_GBK" w:hint="eastAsia"/>
          <w:color w:val="333333"/>
          <w:sz w:val="32"/>
          <w:szCs w:val="32"/>
          <w:shd w:val="clear" w:color="auto" w:fill="FFFFFF"/>
        </w:rPr>
        <w:t>两江新区</w:t>
      </w:r>
      <w:proofErr w:type="gramEnd"/>
      <w:r>
        <w:rPr>
          <w:rFonts w:ascii="方正仿宋_GBK" w:eastAsia="方正仿宋_GBK" w:hAnsi="方正仿宋_GBK" w:cs="方正仿宋_GBK" w:hint="eastAsia"/>
          <w:color w:val="333333"/>
          <w:sz w:val="32"/>
          <w:szCs w:val="32"/>
          <w:shd w:val="clear" w:color="auto" w:fill="FFFFFF"/>
        </w:rPr>
        <w:t>云杉南路12号一楼政务服务大厅。</w:t>
      </w:r>
    </w:p>
    <w:p w:rsidR="00E12C7A" w:rsidRDefault="00171F34">
      <w:pPr>
        <w:pStyle w:val="a4"/>
        <w:widowControl/>
        <w:spacing w:beforeAutospacing="0" w:afterAutospacing="0" w:line="560" w:lineRule="exact"/>
        <w:ind w:firstLine="420"/>
        <w:rPr>
          <w:rFonts w:ascii="方正仿宋_GBK" w:eastAsia="方正仿宋_GBK" w:hAnsi="方正仿宋_GBK" w:cs="方正仿宋_GBK"/>
          <w:color w:val="333333"/>
          <w:sz w:val="32"/>
          <w:szCs w:val="32"/>
        </w:rPr>
      </w:pPr>
      <w:r>
        <w:rPr>
          <w:rFonts w:ascii="方正仿宋_GBK" w:eastAsia="方正仿宋_GBK" w:hAnsi="方正仿宋_GBK" w:cs="方正仿宋_GBK" w:hint="eastAsia"/>
          <w:color w:val="333333"/>
          <w:sz w:val="32"/>
          <w:szCs w:val="32"/>
          <w:shd w:val="clear" w:color="auto" w:fill="FFFFFF"/>
        </w:rPr>
        <w:t> </w:t>
      </w:r>
    </w:p>
    <w:p w:rsidR="00E12C7A" w:rsidRDefault="00171F34">
      <w:pPr>
        <w:pStyle w:val="a4"/>
        <w:widowControl/>
        <w:spacing w:beforeAutospacing="0" w:afterAutospacing="0" w:line="560" w:lineRule="exact"/>
        <w:ind w:firstLine="420"/>
        <w:rPr>
          <w:rFonts w:ascii="方正仿宋_GBK" w:eastAsia="方正仿宋_GBK" w:hAnsi="方正仿宋_GBK" w:cs="方正仿宋_GBK"/>
          <w:color w:val="333333"/>
          <w:sz w:val="32"/>
          <w:szCs w:val="32"/>
        </w:rPr>
      </w:pPr>
      <w:r>
        <w:rPr>
          <w:rFonts w:ascii="方正仿宋_GBK" w:eastAsia="方正仿宋_GBK" w:hAnsi="方正仿宋_GBK" w:cs="方正仿宋_GBK" w:hint="eastAsia"/>
          <w:color w:val="333333"/>
          <w:sz w:val="32"/>
          <w:szCs w:val="32"/>
          <w:shd w:val="clear" w:color="auto" w:fill="FFFFFF"/>
        </w:rPr>
        <w:t>附件：1.重庆市企业研发准备金补助资金管理实施细则</w:t>
      </w:r>
    </w:p>
    <w:p w:rsidR="00E12C7A" w:rsidRDefault="00101D7A">
      <w:pPr>
        <w:pStyle w:val="a4"/>
        <w:widowControl/>
        <w:spacing w:beforeAutospacing="0" w:afterAutospacing="0" w:line="560" w:lineRule="exact"/>
        <w:ind w:firstLine="420"/>
        <w:rPr>
          <w:rFonts w:ascii="方正仿宋_GBK" w:eastAsia="方正仿宋_GBK" w:hAnsi="方正仿宋_GBK" w:cs="方正仿宋_GBK"/>
          <w:color w:val="333333"/>
          <w:sz w:val="32"/>
          <w:szCs w:val="32"/>
        </w:rPr>
      </w:pPr>
      <w:r>
        <w:rPr>
          <w:rFonts w:ascii="方正仿宋_GBK" w:eastAsia="方正仿宋_GBK" w:hAnsi="方正仿宋_GBK" w:cs="方正仿宋_GBK" w:hint="eastAsia"/>
          <w:color w:val="333333"/>
          <w:sz w:val="32"/>
          <w:szCs w:val="32"/>
          <w:shd w:val="clear" w:color="auto" w:fill="FFFFFF"/>
        </w:rPr>
        <w:t>   </w:t>
      </w:r>
      <w:r w:rsidR="00171F34">
        <w:rPr>
          <w:rFonts w:ascii="方正仿宋_GBK" w:eastAsia="方正仿宋_GBK" w:hAnsi="方正仿宋_GBK" w:cs="方正仿宋_GBK" w:hint="eastAsia"/>
          <w:color w:val="333333"/>
          <w:sz w:val="32"/>
          <w:szCs w:val="32"/>
          <w:shd w:val="clear" w:color="auto" w:fill="FFFFFF"/>
        </w:rPr>
        <w:t>2.重庆市企业研发准备金补助资金申请表</w:t>
      </w:r>
    </w:p>
    <w:p w:rsidR="00E12C7A" w:rsidRDefault="00101D7A">
      <w:pPr>
        <w:pStyle w:val="a4"/>
        <w:widowControl/>
        <w:spacing w:beforeAutospacing="0" w:afterAutospacing="0" w:line="560" w:lineRule="exact"/>
        <w:ind w:firstLine="420"/>
        <w:rPr>
          <w:rFonts w:ascii="方正仿宋_GBK" w:eastAsia="方正仿宋_GBK" w:hAnsi="方正仿宋_GBK" w:cs="方正仿宋_GBK"/>
          <w:color w:val="333333"/>
          <w:sz w:val="32"/>
          <w:szCs w:val="32"/>
          <w:shd w:val="clear" w:color="auto" w:fill="FFFFFF"/>
        </w:rPr>
      </w:pPr>
      <w:r>
        <w:rPr>
          <w:rFonts w:ascii="方正仿宋_GBK" w:eastAsia="方正仿宋_GBK" w:hAnsi="方正仿宋_GBK" w:cs="方正仿宋_GBK" w:hint="eastAsia"/>
          <w:color w:val="333333"/>
          <w:sz w:val="32"/>
          <w:szCs w:val="32"/>
          <w:shd w:val="clear" w:color="auto" w:fill="FFFFFF"/>
        </w:rPr>
        <w:t>   </w:t>
      </w:r>
      <w:r w:rsidR="00171F34">
        <w:rPr>
          <w:rFonts w:ascii="方正仿宋_GBK" w:eastAsia="方正仿宋_GBK" w:hAnsi="方正仿宋_GBK" w:cs="方正仿宋_GBK" w:hint="eastAsia"/>
          <w:color w:val="333333"/>
          <w:sz w:val="32"/>
          <w:szCs w:val="32"/>
          <w:shd w:val="clear" w:color="auto" w:fill="FFFFFF"/>
        </w:rPr>
        <w:t>3.2020重庆市企业研发准备金补助资金申请汇总表</w:t>
      </w:r>
    </w:p>
    <w:p w:rsidR="00E12C7A" w:rsidRDefault="00171F34">
      <w:pPr>
        <w:rPr>
          <w:rFonts w:ascii="方正仿宋_GBK" w:eastAsia="方正仿宋_GBK" w:hAnsi="方正仿宋_GBK" w:cs="方正仿宋_GBK"/>
          <w:color w:val="333333"/>
          <w:sz w:val="32"/>
          <w:szCs w:val="32"/>
          <w:shd w:val="clear" w:color="auto" w:fill="FFFFFF"/>
        </w:rPr>
      </w:pPr>
      <w:r>
        <w:rPr>
          <w:rFonts w:ascii="方正仿宋_GBK" w:eastAsia="方正仿宋_GBK" w:hAnsi="方正仿宋_GBK" w:cs="方正仿宋_GBK" w:hint="eastAsia"/>
          <w:color w:val="333333"/>
          <w:sz w:val="32"/>
          <w:szCs w:val="32"/>
          <w:shd w:val="clear" w:color="auto" w:fill="FFFFFF"/>
        </w:rPr>
        <w:br w:type="page"/>
      </w:r>
    </w:p>
    <w:p w:rsidR="00E12C7A" w:rsidRDefault="00171F34">
      <w:pPr>
        <w:widowControl/>
        <w:adjustRightInd w:val="0"/>
        <w:snapToGrid w:val="0"/>
        <w:spacing w:line="578" w:lineRule="exact"/>
        <w:jc w:val="left"/>
        <w:rPr>
          <w:rFonts w:ascii="Times New Roman" w:eastAsia="方正黑体_GBK" w:hAnsi="Times New Roman" w:cs="Times New Roman"/>
          <w:kern w:val="0"/>
          <w:sz w:val="32"/>
          <w:szCs w:val="32"/>
        </w:rPr>
      </w:pPr>
      <w:r>
        <w:rPr>
          <w:rFonts w:ascii="Times New Roman" w:eastAsia="方正黑体_GBK" w:hAnsi="Times New Roman" w:cs="Times New Roman"/>
          <w:kern w:val="0"/>
          <w:sz w:val="32"/>
          <w:szCs w:val="32"/>
        </w:rPr>
        <w:lastRenderedPageBreak/>
        <w:t>附件</w:t>
      </w:r>
      <w:r>
        <w:rPr>
          <w:rFonts w:ascii="Times New Roman" w:eastAsia="方正黑体_GBK" w:hAnsi="Times New Roman" w:cs="Times New Roman"/>
          <w:kern w:val="0"/>
          <w:sz w:val="32"/>
          <w:szCs w:val="32"/>
        </w:rPr>
        <w:t>1</w:t>
      </w:r>
    </w:p>
    <w:p w:rsidR="00E12C7A" w:rsidRDefault="00E12C7A">
      <w:pPr>
        <w:widowControl/>
        <w:adjustRightInd w:val="0"/>
        <w:snapToGrid w:val="0"/>
        <w:spacing w:line="578" w:lineRule="exact"/>
        <w:jc w:val="left"/>
        <w:rPr>
          <w:rFonts w:ascii="Times New Roman" w:eastAsia="方正黑体_GBK" w:hAnsi="Times New Roman" w:cs="Times New Roman"/>
          <w:kern w:val="0"/>
          <w:sz w:val="32"/>
          <w:szCs w:val="32"/>
        </w:rPr>
      </w:pPr>
    </w:p>
    <w:p w:rsidR="00E12C7A" w:rsidRDefault="00171F34">
      <w:pPr>
        <w:jc w:val="center"/>
        <w:rPr>
          <w:rFonts w:ascii="Times New Roman" w:eastAsia="方正仿宋_GBK" w:hAnsi="Times New Roman" w:cs="Times New Roman"/>
          <w:sz w:val="32"/>
          <w:szCs w:val="32"/>
        </w:rPr>
      </w:pPr>
      <w:r>
        <w:rPr>
          <w:rFonts w:ascii="Times New Roman" w:eastAsia="方正小标宋_GBK" w:hAnsi="Times New Roman" w:cs="Times New Roman"/>
          <w:spacing w:val="-10"/>
          <w:sz w:val="44"/>
          <w:szCs w:val="44"/>
        </w:rPr>
        <w:t>重庆市企业研发准备金补助资金管理实施细则</w:t>
      </w:r>
    </w:p>
    <w:p w:rsidR="00E12C7A" w:rsidRDefault="00171F34">
      <w:pPr>
        <w:pStyle w:val="a4"/>
        <w:spacing w:beforeAutospacing="0" w:afterAutospacing="0"/>
        <w:jc w:val="center"/>
        <w:rPr>
          <w:rFonts w:ascii="Times New Roman" w:eastAsia="方正仿宋_GBK" w:hAnsi="Times New Roman"/>
          <w:kern w:val="2"/>
          <w:sz w:val="32"/>
          <w:szCs w:val="32"/>
        </w:rPr>
      </w:pPr>
      <w:r>
        <w:rPr>
          <w:rFonts w:ascii="Times New Roman" w:eastAsia="方正黑体_GBK" w:hAnsi="Times New Roman"/>
          <w:kern w:val="2"/>
          <w:sz w:val="32"/>
          <w:szCs w:val="32"/>
        </w:rPr>
        <w:t>第一章</w:t>
      </w:r>
      <w:r>
        <w:rPr>
          <w:rFonts w:ascii="Times New Roman" w:eastAsia="方正黑体_GBK" w:hAnsi="Times New Roman"/>
          <w:kern w:val="2"/>
          <w:sz w:val="32"/>
          <w:szCs w:val="32"/>
        </w:rPr>
        <w:t xml:space="preserve">  </w:t>
      </w:r>
      <w:r>
        <w:rPr>
          <w:rFonts w:ascii="Times New Roman" w:eastAsia="方正黑体_GBK" w:hAnsi="Times New Roman"/>
          <w:kern w:val="2"/>
          <w:sz w:val="32"/>
          <w:szCs w:val="32"/>
        </w:rPr>
        <w:t>总则</w:t>
      </w:r>
    </w:p>
    <w:p w:rsidR="00E12C7A" w:rsidRDefault="00171F34">
      <w:pPr>
        <w:widowControl/>
        <w:wordWrap w:val="0"/>
        <w:ind w:firstLineChars="200" w:firstLine="640"/>
        <w:rPr>
          <w:rFonts w:ascii="Times New Roman" w:eastAsia="方正仿宋_GBK" w:hAnsi="Times New Roman" w:cs="Times New Roman"/>
          <w:sz w:val="32"/>
          <w:szCs w:val="32"/>
        </w:rPr>
      </w:pPr>
      <w:r>
        <w:rPr>
          <w:rStyle w:val="a5"/>
          <w:rFonts w:ascii="方正黑体_GBK" w:eastAsia="方正黑体_GBK" w:hAnsi="方正黑体_GBK" w:cs="方正黑体_GBK" w:hint="eastAsia"/>
          <w:b w:val="0"/>
          <w:bCs/>
          <w:sz w:val="32"/>
          <w:szCs w:val="32"/>
        </w:rPr>
        <w:t>第一条</w:t>
      </w:r>
      <w:r>
        <w:rPr>
          <w:rFonts w:ascii="Times New Roman" w:eastAsia="方正仿宋_GBK" w:hAnsi="Times New Roman" w:cs="Times New Roman"/>
          <w:sz w:val="32"/>
          <w:szCs w:val="32"/>
        </w:rPr>
        <w:t xml:space="preserve">　根据《重庆市以大数据智能化为引领的创新驱动发展战略行动计划</w:t>
      </w:r>
      <w:r>
        <w:rPr>
          <w:rFonts w:ascii="Times New Roman" w:eastAsia="方正仿宋_GBK" w:hAnsi="Times New Roman" w:cs="Times New Roman"/>
          <w:sz w:val="32"/>
          <w:szCs w:val="32"/>
        </w:rPr>
        <w:t xml:space="preserve"> (2018—2020</w:t>
      </w:r>
      <w:r>
        <w:rPr>
          <w:rFonts w:ascii="Times New Roman" w:eastAsia="方正仿宋_GBK" w:hAnsi="Times New Roman" w:cs="Times New Roman"/>
          <w:sz w:val="32"/>
          <w:szCs w:val="32"/>
        </w:rPr>
        <w:t>年</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w:t>
      </w:r>
      <w:proofErr w:type="gramStart"/>
      <w:r>
        <w:rPr>
          <w:rFonts w:ascii="Times New Roman" w:eastAsia="方正仿宋_GBK" w:hAnsi="Times New Roman" w:cs="Times New Roman"/>
          <w:sz w:val="32"/>
          <w:szCs w:val="32"/>
        </w:rPr>
        <w:t>渝委发</w:t>
      </w:r>
      <w:proofErr w:type="gramEnd"/>
      <w:r>
        <w:rPr>
          <w:rFonts w:ascii="Times New Roman" w:eastAsia="方正仿宋_GBK" w:hAnsi="Times New Roman" w:cs="Times New Roman"/>
          <w:sz w:val="32"/>
          <w:szCs w:val="32"/>
        </w:rPr>
        <w:t>〔</w:t>
      </w:r>
      <w:r>
        <w:rPr>
          <w:rFonts w:ascii="Times New Roman" w:eastAsia="方正仿宋_GBK" w:hAnsi="Times New Roman" w:cs="Times New Roman"/>
          <w:sz w:val="32"/>
          <w:szCs w:val="32"/>
        </w:rPr>
        <w:t>2018</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13</w:t>
      </w:r>
      <w:r>
        <w:rPr>
          <w:rFonts w:ascii="Times New Roman" w:eastAsia="方正仿宋_GBK" w:hAnsi="Times New Roman" w:cs="Times New Roman"/>
          <w:sz w:val="32"/>
          <w:szCs w:val="32"/>
        </w:rPr>
        <w:t>号）和</w:t>
      </w:r>
      <w:r>
        <w:rPr>
          <w:rFonts w:ascii="Times New Roman" w:eastAsia="方正仿宋_GBK" w:hAnsi="Times New Roman" w:cs="Times New Roman"/>
          <w:sz w:val="32"/>
          <w:szCs w:val="32"/>
          <w:shd w:val="clear" w:color="auto" w:fill="FFFFFF"/>
        </w:rPr>
        <w:t>《重庆市人民政府办公厅关于进一步做好促进企业创新有关工作的通知》（</w:t>
      </w:r>
      <w:proofErr w:type="gramStart"/>
      <w:r>
        <w:rPr>
          <w:rFonts w:ascii="Times New Roman" w:eastAsia="方正仿宋_GBK" w:hAnsi="Times New Roman" w:cs="Times New Roman"/>
          <w:sz w:val="32"/>
          <w:szCs w:val="32"/>
          <w:shd w:val="clear" w:color="auto" w:fill="FFFFFF"/>
        </w:rPr>
        <w:t>渝府办</w:t>
      </w:r>
      <w:proofErr w:type="gramEnd"/>
      <w:r>
        <w:rPr>
          <w:rFonts w:ascii="Times New Roman" w:eastAsia="方正仿宋_GBK" w:hAnsi="Times New Roman" w:cs="Times New Roman"/>
          <w:sz w:val="32"/>
          <w:szCs w:val="32"/>
          <w:shd w:val="clear" w:color="auto" w:fill="FFFFFF"/>
        </w:rPr>
        <w:t>发〔</w:t>
      </w:r>
      <w:r>
        <w:rPr>
          <w:rFonts w:ascii="Times New Roman" w:eastAsia="方正仿宋_GBK" w:hAnsi="Times New Roman" w:cs="Times New Roman"/>
          <w:sz w:val="32"/>
          <w:szCs w:val="32"/>
          <w:shd w:val="clear" w:color="auto" w:fill="FFFFFF"/>
        </w:rPr>
        <w:t>2019</w:t>
      </w:r>
      <w:r>
        <w:rPr>
          <w:rFonts w:ascii="Times New Roman" w:eastAsia="方正仿宋_GBK" w:hAnsi="Times New Roman" w:cs="Times New Roman"/>
          <w:sz w:val="32"/>
          <w:szCs w:val="32"/>
          <w:shd w:val="clear" w:color="auto" w:fill="FFFFFF"/>
        </w:rPr>
        <w:t>〕</w:t>
      </w:r>
      <w:r>
        <w:rPr>
          <w:rFonts w:ascii="Times New Roman" w:eastAsia="方正仿宋_GBK" w:hAnsi="Times New Roman" w:cs="Times New Roman"/>
          <w:sz w:val="32"/>
          <w:szCs w:val="32"/>
          <w:shd w:val="clear" w:color="auto" w:fill="FFFFFF"/>
        </w:rPr>
        <w:t>58</w:t>
      </w:r>
      <w:r>
        <w:rPr>
          <w:rFonts w:ascii="Times New Roman" w:eastAsia="方正仿宋_GBK" w:hAnsi="Times New Roman" w:cs="Times New Roman"/>
          <w:sz w:val="32"/>
          <w:szCs w:val="32"/>
          <w:shd w:val="clear" w:color="auto" w:fill="FFFFFF"/>
        </w:rPr>
        <w:t>号）</w:t>
      </w:r>
      <w:r>
        <w:rPr>
          <w:rFonts w:ascii="Times New Roman" w:eastAsia="方正仿宋_GBK" w:hAnsi="Times New Roman" w:cs="Times New Roman"/>
          <w:sz w:val="32"/>
          <w:szCs w:val="32"/>
        </w:rPr>
        <w:t>，为推动我市企业普遍建立研发准备金制度，引导企业有计划、持续地增加研发投入，规范资金管理，结合我市企业研究开发工作实际，制定本实施细则。</w:t>
      </w:r>
    </w:p>
    <w:p w:rsidR="00E12C7A" w:rsidRDefault="00171F34">
      <w:pPr>
        <w:ind w:firstLineChars="200" w:firstLine="640"/>
        <w:rPr>
          <w:rFonts w:ascii="Times New Roman" w:eastAsia="方正仿宋_GBK" w:hAnsi="Times New Roman" w:cs="Times New Roman"/>
          <w:sz w:val="32"/>
          <w:szCs w:val="32"/>
        </w:rPr>
      </w:pPr>
      <w:r>
        <w:rPr>
          <w:rStyle w:val="a5"/>
          <w:rFonts w:ascii="方正黑体_GBK" w:eastAsia="方正黑体_GBK" w:hAnsi="方正黑体_GBK" w:cs="方正黑体_GBK" w:hint="eastAsia"/>
          <w:b w:val="0"/>
          <w:bCs/>
          <w:kern w:val="0"/>
          <w:sz w:val="32"/>
          <w:szCs w:val="32"/>
        </w:rPr>
        <w:t>第二条</w:t>
      </w:r>
      <w:r>
        <w:rPr>
          <w:rFonts w:ascii="Times New Roman" w:eastAsia="方正仿宋_GBK" w:hAnsi="Times New Roman" w:cs="Times New Roman"/>
          <w:sz w:val="32"/>
          <w:szCs w:val="32"/>
        </w:rPr>
        <w:t xml:space="preserve">　本实施细则所称研发准备金是指为保证企业研发项目的资金需求，企业根据国家法律法规或企业内部权力机构的决议，在研发项目实际开展研发活动前或研发过程中提前储备的专门用于研发项目支出的资金。</w:t>
      </w:r>
    </w:p>
    <w:p w:rsidR="00E12C7A" w:rsidRDefault="00171F34">
      <w:pPr>
        <w:pStyle w:val="a4"/>
        <w:spacing w:beforeAutospacing="0" w:afterAutospacing="0"/>
        <w:ind w:firstLineChars="200" w:firstLine="640"/>
        <w:jc w:val="both"/>
        <w:rPr>
          <w:rFonts w:ascii="Times New Roman" w:eastAsia="方正仿宋_GBK" w:hAnsi="Times New Roman"/>
          <w:kern w:val="2"/>
          <w:sz w:val="32"/>
          <w:szCs w:val="32"/>
        </w:rPr>
      </w:pPr>
      <w:r>
        <w:rPr>
          <w:rFonts w:ascii="Times New Roman" w:eastAsia="方正仿宋_GBK" w:hAnsi="Times New Roman"/>
          <w:kern w:val="2"/>
          <w:sz w:val="32"/>
          <w:szCs w:val="32"/>
        </w:rPr>
        <w:t>研发准备金制度是</w:t>
      </w:r>
      <w:proofErr w:type="gramStart"/>
      <w:r>
        <w:rPr>
          <w:rFonts w:ascii="Times New Roman" w:eastAsia="方正仿宋_GBK" w:hAnsi="Times New Roman"/>
          <w:kern w:val="2"/>
          <w:sz w:val="32"/>
          <w:szCs w:val="32"/>
        </w:rPr>
        <w:t>指规范</w:t>
      </w:r>
      <w:proofErr w:type="gramEnd"/>
      <w:r>
        <w:rPr>
          <w:rFonts w:ascii="Times New Roman" w:eastAsia="方正仿宋_GBK" w:hAnsi="Times New Roman"/>
          <w:kern w:val="2"/>
          <w:sz w:val="32"/>
          <w:szCs w:val="32"/>
        </w:rPr>
        <w:t>研发准备金的形成、使用、核算、信息披露等事项的管理措施。</w:t>
      </w:r>
    </w:p>
    <w:p w:rsidR="00E12C7A" w:rsidRDefault="00171F34">
      <w:pPr>
        <w:pStyle w:val="a4"/>
        <w:spacing w:beforeAutospacing="0" w:afterAutospacing="0"/>
        <w:ind w:firstLineChars="200" w:firstLine="640"/>
        <w:jc w:val="both"/>
        <w:rPr>
          <w:rFonts w:ascii="Times New Roman" w:eastAsia="方正仿宋_GBK" w:hAnsi="Times New Roman"/>
          <w:kern w:val="2"/>
          <w:sz w:val="32"/>
          <w:szCs w:val="32"/>
          <w:lang w:val="zh-CN"/>
        </w:rPr>
      </w:pPr>
      <w:r>
        <w:rPr>
          <w:rStyle w:val="a5"/>
          <w:rFonts w:ascii="方正黑体_GBK" w:eastAsia="方正黑体_GBK" w:hAnsi="方正黑体_GBK" w:cs="方正黑体_GBK" w:hint="eastAsia"/>
          <w:b w:val="0"/>
          <w:bCs/>
          <w:sz w:val="32"/>
          <w:szCs w:val="32"/>
        </w:rPr>
        <w:t>第三条</w:t>
      </w:r>
      <w:r>
        <w:rPr>
          <w:rFonts w:ascii="Times New Roman" w:eastAsia="方正仿宋_GBK" w:hAnsi="Times New Roman"/>
          <w:kern w:val="2"/>
          <w:sz w:val="32"/>
          <w:szCs w:val="32"/>
        </w:rPr>
        <w:t xml:space="preserve">　</w:t>
      </w:r>
      <w:r>
        <w:rPr>
          <w:rFonts w:ascii="Times New Roman" w:eastAsia="方正仿宋_GBK" w:hAnsi="Times New Roman"/>
          <w:spacing w:val="-4"/>
          <w:kern w:val="2"/>
          <w:sz w:val="32"/>
          <w:szCs w:val="32"/>
        </w:rPr>
        <w:t>市经济信息委会同市财政局根据企业研发准备金制度备案、企业</w:t>
      </w:r>
      <w:r>
        <w:rPr>
          <w:rFonts w:ascii="Times New Roman" w:eastAsia="方正仿宋_GBK" w:hAnsi="Times New Roman"/>
          <w:sz w:val="32"/>
          <w:szCs w:val="32"/>
        </w:rPr>
        <w:t>申报享受研发费用加计扣除政策、企业研发</w:t>
      </w:r>
      <w:proofErr w:type="gramStart"/>
      <w:r>
        <w:rPr>
          <w:rFonts w:ascii="Times New Roman" w:eastAsia="方正仿宋_GBK" w:hAnsi="Times New Roman"/>
          <w:sz w:val="32"/>
          <w:szCs w:val="32"/>
        </w:rPr>
        <w:t>投入报统</w:t>
      </w:r>
      <w:r>
        <w:rPr>
          <w:rFonts w:ascii="Times New Roman" w:eastAsia="方正仿宋_GBK" w:hAnsi="Times New Roman"/>
          <w:spacing w:val="-4"/>
          <w:kern w:val="2"/>
          <w:sz w:val="32"/>
          <w:szCs w:val="32"/>
        </w:rPr>
        <w:t>等</w:t>
      </w:r>
      <w:proofErr w:type="gramEnd"/>
      <w:r>
        <w:rPr>
          <w:rFonts w:ascii="Times New Roman" w:eastAsia="方正仿宋_GBK" w:hAnsi="Times New Roman"/>
          <w:spacing w:val="-4"/>
          <w:kern w:val="2"/>
          <w:sz w:val="32"/>
          <w:szCs w:val="32"/>
        </w:rPr>
        <w:t>情况测算年度补助资金额度，</w:t>
      </w:r>
      <w:r>
        <w:rPr>
          <w:rFonts w:ascii="Times New Roman" w:eastAsia="方正仿宋_GBK" w:hAnsi="Times New Roman"/>
          <w:kern w:val="2"/>
          <w:sz w:val="32"/>
          <w:szCs w:val="32"/>
          <w:lang w:val="zh-CN"/>
        </w:rPr>
        <w:t>对全市建立研发准备金制度的</w:t>
      </w:r>
      <w:r>
        <w:rPr>
          <w:rFonts w:ascii="Times New Roman" w:eastAsia="方正仿宋_GBK" w:hAnsi="Times New Roman"/>
          <w:kern w:val="2"/>
          <w:sz w:val="32"/>
          <w:szCs w:val="32"/>
          <w:lang w:val="zh-CN"/>
        </w:rPr>
        <w:lastRenderedPageBreak/>
        <w:t>规模以上工业企业、大中型软件和信息技术服务业企业、</w:t>
      </w:r>
      <w:r>
        <w:rPr>
          <w:rFonts w:ascii="Times New Roman" w:eastAsia="方正仿宋_GBK" w:hAnsi="Times New Roman"/>
          <w:color w:val="000000"/>
          <w:sz w:val="32"/>
          <w:szCs w:val="32"/>
        </w:rPr>
        <w:t>大中型科学研究和技术服务业企业</w:t>
      </w:r>
      <w:r>
        <w:rPr>
          <w:rFonts w:ascii="Times New Roman" w:eastAsia="方正仿宋_GBK" w:hAnsi="Times New Roman"/>
          <w:kern w:val="2"/>
          <w:sz w:val="32"/>
          <w:szCs w:val="32"/>
          <w:lang w:val="zh-CN"/>
        </w:rPr>
        <w:t>，根据上一年度实际研发投入一定比例予以事后补助。</w:t>
      </w:r>
    </w:p>
    <w:p w:rsidR="00E12C7A" w:rsidRDefault="00171F34">
      <w:pPr>
        <w:pStyle w:val="a4"/>
        <w:spacing w:beforeAutospacing="0" w:afterAutospacing="0"/>
        <w:ind w:firstLineChars="200" w:firstLine="640"/>
        <w:jc w:val="both"/>
        <w:rPr>
          <w:rFonts w:ascii="Times New Roman" w:eastAsia="方正仿宋_GBK" w:hAnsi="Times New Roman"/>
          <w:kern w:val="2"/>
          <w:sz w:val="32"/>
          <w:szCs w:val="32"/>
        </w:rPr>
      </w:pPr>
      <w:r>
        <w:rPr>
          <w:rStyle w:val="a5"/>
          <w:rFonts w:ascii="方正黑体_GBK" w:eastAsia="方正黑体_GBK" w:hAnsi="方正黑体_GBK" w:cs="方正黑体_GBK" w:hint="eastAsia"/>
          <w:b w:val="0"/>
          <w:bCs/>
          <w:sz w:val="32"/>
          <w:szCs w:val="32"/>
        </w:rPr>
        <w:t xml:space="preserve">第四条 </w:t>
      </w:r>
      <w:r>
        <w:rPr>
          <w:rStyle w:val="a5"/>
          <w:rFonts w:ascii="Times New Roman" w:eastAsia="方正仿宋_GBK" w:hAnsi="Times New Roman"/>
          <w:b w:val="0"/>
          <w:bCs/>
          <w:sz w:val="32"/>
          <w:szCs w:val="32"/>
        </w:rPr>
        <w:t xml:space="preserve"> </w:t>
      </w:r>
      <w:r>
        <w:rPr>
          <w:rFonts w:ascii="Times New Roman" w:eastAsia="方正仿宋_GBK" w:hAnsi="Times New Roman"/>
          <w:kern w:val="2"/>
          <w:sz w:val="32"/>
          <w:szCs w:val="32"/>
        </w:rPr>
        <w:t>享受企业研发准备金补助的企业应当建立并运行研发准备金制度，同时按照相关主管部门的要求对研发准备金制度的建立及执行等有关情况进行备案。</w:t>
      </w:r>
    </w:p>
    <w:p w:rsidR="00E12C7A" w:rsidRDefault="00171F34">
      <w:pPr>
        <w:pStyle w:val="a4"/>
        <w:spacing w:beforeAutospacing="0" w:afterAutospacing="0"/>
        <w:ind w:firstLineChars="200" w:firstLine="640"/>
        <w:jc w:val="both"/>
        <w:rPr>
          <w:rFonts w:ascii="Times New Roman" w:eastAsia="方正仿宋_GBK" w:hAnsi="Times New Roman"/>
          <w:sz w:val="32"/>
          <w:szCs w:val="32"/>
        </w:rPr>
      </w:pPr>
      <w:r>
        <w:rPr>
          <w:rStyle w:val="a5"/>
          <w:rFonts w:ascii="方正黑体_GBK" w:eastAsia="方正黑体_GBK" w:hAnsi="方正黑体_GBK" w:cs="方正黑体_GBK" w:hint="eastAsia"/>
          <w:b w:val="0"/>
          <w:bCs/>
          <w:sz w:val="32"/>
          <w:szCs w:val="32"/>
        </w:rPr>
        <w:t xml:space="preserve">第五条 </w:t>
      </w:r>
      <w:r>
        <w:rPr>
          <w:rStyle w:val="a5"/>
          <w:rFonts w:ascii="Times New Roman" w:eastAsia="方正仿宋_GBK" w:hAnsi="Times New Roman"/>
          <w:b w:val="0"/>
          <w:bCs/>
          <w:sz w:val="32"/>
          <w:szCs w:val="32"/>
        </w:rPr>
        <w:t xml:space="preserve"> </w:t>
      </w:r>
      <w:r>
        <w:rPr>
          <w:rFonts w:ascii="Times New Roman" w:eastAsia="方正仿宋_GBK" w:hAnsi="Times New Roman"/>
          <w:sz w:val="32"/>
          <w:szCs w:val="32"/>
        </w:rPr>
        <w:t>市经济信息委负责组织企业开展研发准备金制度备案，负责资金年度预算的编制及执行，负责资金绩效管理。</w:t>
      </w:r>
    </w:p>
    <w:p w:rsidR="00E12C7A" w:rsidRDefault="00171F34">
      <w:pPr>
        <w:pStyle w:val="a4"/>
        <w:spacing w:beforeAutospacing="0" w:afterAutospacing="0"/>
        <w:ind w:firstLineChars="200" w:firstLine="640"/>
        <w:jc w:val="both"/>
        <w:rPr>
          <w:rFonts w:ascii="Times New Roman" w:eastAsia="方正仿宋_GBK" w:hAnsi="Times New Roman"/>
          <w:sz w:val="32"/>
          <w:szCs w:val="32"/>
        </w:rPr>
      </w:pPr>
      <w:r>
        <w:rPr>
          <w:rFonts w:ascii="Times New Roman" w:eastAsia="方正仿宋_GBK" w:hAnsi="Times New Roman"/>
          <w:sz w:val="32"/>
          <w:szCs w:val="32"/>
        </w:rPr>
        <w:t>市财政局负责资金预算管理，办理资金拨付下达，组织实施资金绩效管理和财政监督检查等。</w:t>
      </w:r>
    </w:p>
    <w:p w:rsidR="00E12C7A" w:rsidRDefault="00171F34">
      <w:pPr>
        <w:pStyle w:val="a4"/>
        <w:spacing w:beforeAutospacing="0" w:afterAutospacing="0"/>
        <w:ind w:firstLineChars="200" w:firstLine="640"/>
        <w:jc w:val="both"/>
        <w:rPr>
          <w:rFonts w:ascii="Times New Roman" w:eastAsia="方正仿宋_GBK" w:hAnsi="Times New Roman"/>
          <w:sz w:val="32"/>
          <w:szCs w:val="32"/>
        </w:rPr>
      </w:pPr>
      <w:r>
        <w:rPr>
          <w:rFonts w:ascii="Times New Roman" w:eastAsia="方正仿宋_GBK" w:hAnsi="Times New Roman"/>
          <w:sz w:val="32"/>
          <w:szCs w:val="32"/>
        </w:rPr>
        <w:t>市科技局负责联合审核</w:t>
      </w:r>
      <w:proofErr w:type="gramStart"/>
      <w:r>
        <w:rPr>
          <w:rFonts w:ascii="Times New Roman" w:eastAsia="方正仿宋_GBK" w:hAnsi="Times New Roman"/>
          <w:sz w:val="32"/>
          <w:szCs w:val="32"/>
        </w:rPr>
        <w:t>拟支持</w:t>
      </w:r>
      <w:proofErr w:type="gramEnd"/>
      <w:r>
        <w:rPr>
          <w:rFonts w:ascii="Times New Roman" w:eastAsia="方正仿宋_GBK" w:hAnsi="Times New Roman"/>
          <w:sz w:val="32"/>
          <w:szCs w:val="32"/>
        </w:rPr>
        <w:t>企业是否存在重复享受政策的情况，在科研项目申报中对建立研发准备金制度的企业给予关注和支持。</w:t>
      </w:r>
    </w:p>
    <w:p w:rsidR="00E12C7A" w:rsidRDefault="00171F34">
      <w:pPr>
        <w:pStyle w:val="a4"/>
        <w:spacing w:beforeAutospacing="0" w:afterAutospacing="0"/>
        <w:ind w:firstLineChars="200" w:firstLine="640"/>
        <w:jc w:val="both"/>
        <w:rPr>
          <w:rFonts w:ascii="Times New Roman" w:eastAsia="方正仿宋_GBK" w:hAnsi="Times New Roman"/>
          <w:sz w:val="32"/>
          <w:szCs w:val="32"/>
          <w:shd w:val="clear" w:color="auto" w:fill="FFFFFF"/>
        </w:rPr>
      </w:pPr>
      <w:r>
        <w:rPr>
          <w:rFonts w:ascii="Times New Roman" w:eastAsia="方正仿宋_GBK" w:hAnsi="Times New Roman"/>
          <w:sz w:val="32"/>
          <w:szCs w:val="32"/>
          <w:lang w:val="zh-CN"/>
        </w:rPr>
        <w:t>重庆市税务局负责</w:t>
      </w:r>
      <w:r>
        <w:rPr>
          <w:rFonts w:ascii="Times New Roman" w:eastAsia="方正仿宋_GBK" w:hAnsi="Times New Roman"/>
          <w:sz w:val="32"/>
          <w:szCs w:val="32"/>
        </w:rPr>
        <w:t>提供企业自主申报享受研发费用加计扣除政策相关情况</w:t>
      </w:r>
      <w:r>
        <w:rPr>
          <w:rFonts w:ascii="Times New Roman" w:eastAsia="方正仿宋_GBK" w:hAnsi="Times New Roman"/>
          <w:sz w:val="32"/>
          <w:szCs w:val="32"/>
          <w:shd w:val="clear" w:color="auto" w:fill="FFFFFF"/>
        </w:rPr>
        <w:t>。</w:t>
      </w:r>
    </w:p>
    <w:p w:rsidR="00E12C7A" w:rsidRDefault="00171F34">
      <w:pPr>
        <w:widowControl/>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shd w:val="clear" w:color="auto" w:fill="FFFFFF"/>
        </w:rPr>
        <w:t>市统计局负责</w:t>
      </w:r>
      <w:r>
        <w:rPr>
          <w:rFonts w:ascii="Times New Roman" w:eastAsia="方正仿宋_GBK" w:hAnsi="Times New Roman" w:cs="Times New Roman"/>
          <w:kern w:val="0"/>
          <w:sz w:val="32"/>
          <w:szCs w:val="32"/>
          <w:lang w:val="zh-CN"/>
        </w:rPr>
        <w:t>组织企业依法依规报送研发经费投入数据，提供上年度</w:t>
      </w:r>
      <w:r>
        <w:rPr>
          <w:rFonts w:ascii="Times New Roman" w:eastAsia="方正仿宋_GBK" w:hAnsi="Times New Roman" w:cs="Times New Roman"/>
          <w:sz w:val="32"/>
          <w:szCs w:val="32"/>
          <w:shd w:val="clear" w:color="auto" w:fill="FFFFFF"/>
        </w:rPr>
        <w:t>企业研究开发费用</w:t>
      </w:r>
      <w:proofErr w:type="gramStart"/>
      <w:r>
        <w:rPr>
          <w:rFonts w:ascii="Times New Roman" w:eastAsia="方正仿宋_GBK" w:hAnsi="Times New Roman" w:cs="Times New Roman"/>
          <w:sz w:val="32"/>
          <w:szCs w:val="32"/>
          <w:shd w:val="clear" w:color="auto" w:fill="FFFFFF"/>
        </w:rPr>
        <w:t>报统相关</w:t>
      </w:r>
      <w:proofErr w:type="gramEnd"/>
      <w:r>
        <w:rPr>
          <w:rFonts w:ascii="Times New Roman" w:eastAsia="方正仿宋_GBK" w:hAnsi="Times New Roman" w:cs="Times New Roman"/>
          <w:sz w:val="32"/>
          <w:szCs w:val="32"/>
          <w:shd w:val="clear" w:color="auto" w:fill="FFFFFF"/>
        </w:rPr>
        <w:t>情况</w:t>
      </w:r>
      <w:r>
        <w:rPr>
          <w:rFonts w:ascii="Times New Roman" w:eastAsia="方正仿宋_GBK" w:hAnsi="Times New Roman" w:cs="Times New Roman"/>
          <w:sz w:val="32"/>
          <w:szCs w:val="32"/>
        </w:rPr>
        <w:t>。</w:t>
      </w:r>
    </w:p>
    <w:p w:rsidR="00E12C7A" w:rsidRDefault="00171F34">
      <w:pPr>
        <w:pStyle w:val="a4"/>
        <w:spacing w:beforeAutospacing="0" w:afterAutospacing="0"/>
        <w:ind w:firstLineChars="200" w:firstLine="640"/>
        <w:jc w:val="both"/>
        <w:rPr>
          <w:rFonts w:ascii="Times New Roman" w:eastAsia="方正仿宋_GBK" w:hAnsi="Times New Roman"/>
          <w:kern w:val="2"/>
          <w:sz w:val="32"/>
          <w:szCs w:val="32"/>
        </w:rPr>
      </w:pPr>
      <w:r>
        <w:rPr>
          <w:rFonts w:ascii="Times New Roman" w:eastAsia="方正仿宋_GBK" w:hAnsi="Times New Roman"/>
          <w:kern w:val="2"/>
          <w:sz w:val="32"/>
          <w:szCs w:val="32"/>
        </w:rPr>
        <w:t>市金融监管局负责推进</w:t>
      </w:r>
      <w:r>
        <w:rPr>
          <w:rFonts w:ascii="Times New Roman" w:eastAsia="方正仿宋_GBK" w:hAnsi="Times New Roman"/>
          <w:kern w:val="2"/>
          <w:sz w:val="32"/>
          <w:szCs w:val="32"/>
          <w:lang w:val="zh-CN"/>
        </w:rPr>
        <w:t>金融机构和建立研发准备金制度的企业深度合作，积极利用各种投融资平台，拓展企业研发投入的融资渠道。</w:t>
      </w:r>
    </w:p>
    <w:p w:rsidR="00E12C7A" w:rsidRDefault="00171F34">
      <w:pPr>
        <w:pStyle w:val="a4"/>
        <w:spacing w:beforeAutospacing="0" w:afterAutospacing="0"/>
        <w:jc w:val="center"/>
        <w:rPr>
          <w:rFonts w:ascii="Times New Roman" w:eastAsia="方正黑体_GBK" w:hAnsi="Times New Roman"/>
          <w:kern w:val="2"/>
          <w:sz w:val="32"/>
          <w:szCs w:val="32"/>
        </w:rPr>
      </w:pPr>
      <w:r>
        <w:rPr>
          <w:rFonts w:ascii="Times New Roman" w:eastAsia="方正黑体_GBK" w:hAnsi="Times New Roman"/>
          <w:kern w:val="2"/>
          <w:sz w:val="32"/>
          <w:szCs w:val="32"/>
        </w:rPr>
        <w:lastRenderedPageBreak/>
        <w:t>第二章</w:t>
      </w:r>
      <w:r>
        <w:rPr>
          <w:rFonts w:ascii="Times New Roman" w:eastAsia="方正黑体_GBK" w:hAnsi="Times New Roman"/>
          <w:kern w:val="2"/>
          <w:sz w:val="32"/>
          <w:szCs w:val="32"/>
        </w:rPr>
        <w:t xml:space="preserve">  </w:t>
      </w:r>
      <w:r>
        <w:rPr>
          <w:rFonts w:ascii="Times New Roman" w:eastAsia="方正黑体_GBK" w:hAnsi="Times New Roman"/>
          <w:kern w:val="2"/>
          <w:sz w:val="32"/>
          <w:szCs w:val="32"/>
        </w:rPr>
        <w:t>补助条件和标准</w:t>
      </w:r>
    </w:p>
    <w:p w:rsidR="00E12C7A" w:rsidRDefault="00171F34">
      <w:pPr>
        <w:pStyle w:val="a4"/>
        <w:spacing w:beforeAutospacing="0" w:afterAutospacing="0"/>
        <w:ind w:firstLineChars="200" w:firstLine="640"/>
        <w:jc w:val="both"/>
        <w:rPr>
          <w:rFonts w:ascii="Times New Roman" w:eastAsia="方正仿宋_GBK" w:hAnsi="Times New Roman"/>
          <w:kern w:val="2"/>
          <w:sz w:val="32"/>
          <w:szCs w:val="32"/>
        </w:rPr>
      </w:pPr>
      <w:r>
        <w:rPr>
          <w:rStyle w:val="a5"/>
          <w:rFonts w:ascii="方正黑体_GBK" w:eastAsia="方正黑体_GBK" w:hAnsi="方正黑体_GBK" w:cs="方正黑体_GBK" w:hint="eastAsia"/>
          <w:b w:val="0"/>
          <w:bCs/>
          <w:sz w:val="32"/>
          <w:szCs w:val="32"/>
        </w:rPr>
        <w:t>第六条</w:t>
      </w:r>
      <w:r>
        <w:rPr>
          <w:rFonts w:ascii="Times New Roman" w:eastAsia="方正仿宋_GBK" w:hAnsi="Times New Roman"/>
          <w:kern w:val="2"/>
          <w:sz w:val="32"/>
          <w:szCs w:val="32"/>
        </w:rPr>
        <w:t xml:space="preserve">　补助条件。</w:t>
      </w:r>
    </w:p>
    <w:p w:rsidR="00E12C7A" w:rsidRDefault="00171F34">
      <w:pPr>
        <w:pStyle w:val="a4"/>
        <w:spacing w:beforeAutospacing="0" w:afterAutospacing="0"/>
        <w:ind w:firstLineChars="200" w:firstLine="640"/>
        <w:jc w:val="both"/>
        <w:rPr>
          <w:rFonts w:ascii="Times New Roman" w:eastAsia="方正仿宋_GBK" w:hAnsi="Times New Roman"/>
          <w:kern w:val="2"/>
          <w:sz w:val="32"/>
          <w:szCs w:val="32"/>
        </w:rPr>
      </w:pPr>
      <w:r>
        <w:rPr>
          <w:rFonts w:ascii="Times New Roman" w:eastAsia="方正仿宋_GBK" w:hAnsi="Times New Roman"/>
          <w:kern w:val="2"/>
          <w:sz w:val="32"/>
          <w:szCs w:val="32"/>
        </w:rPr>
        <w:t>（一）</w:t>
      </w:r>
      <w:r>
        <w:rPr>
          <w:rFonts w:ascii="Times New Roman" w:eastAsia="方正仿宋_GBK" w:hAnsi="Times New Roman"/>
          <w:sz w:val="32"/>
          <w:szCs w:val="32"/>
          <w:shd w:val="clear" w:color="auto" w:fill="FFFFFF"/>
        </w:rPr>
        <w:t>重庆市内注册，具有独立法人资格的规模以上工业企业、</w:t>
      </w:r>
      <w:r>
        <w:rPr>
          <w:rFonts w:ascii="Times New Roman" w:eastAsia="方正仿宋_GBK" w:hAnsi="Times New Roman"/>
          <w:kern w:val="2"/>
          <w:sz w:val="32"/>
          <w:szCs w:val="32"/>
          <w:lang w:val="zh-CN"/>
        </w:rPr>
        <w:t>大中型软件和信息技术服务业企业、</w:t>
      </w:r>
      <w:r>
        <w:rPr>
          <w:rFonts w:ascii="Times New Roman" w:eastAsia="方正仿宋_GBK" w:hAnsi="Times New Roman"/>
          <w:color w:val="000000"/>
          <w:sz w:val="32"/>
          <w:szCs w:val="32"/>
        </w:rPr>
        <w:t>大中型科学研究和技术服务业企业</w:t>
      </w:r>
      <w:r>
        <w:rPr>
          <w:rFonts w:ascii="Times New Roman" w:eastAsia="方正仿宋_GBK" w:hAnsi="Times New Roman"/>
          <w:sz w:val="32"/>
          <w:szCs w:val="32"/>
          <w:shd w:val="clear" w:color="auto" w:fill="FFFFFF"/>
        </w:rPr>
        <w:t>。</w:t>
      </w:r>
    </w:p>
    <w:p w:rsidR="00E12C7A" w:rsidRDefault="00171F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640"/>
        <w:textAlignment w:val="baseline"/>
        <w:rPr>
          <w:rFonts w:ascii="Times New Roman" w:eastAsia="方正仿宋_GBK" w:hAnsi="Times New Roman" w:cs="Times New Roman"/>
          <w:sz w:val="32"/>
          <w:szCs w:val="32"/>
        </w:rPr>
      </w:pPr>
      <w:r>
        <w:rPr>
          <w:rFonts w:ascii="Times New Roman" w:eastAsia="方正仿宋_GBK" w:hAnsi="Times New Roman" w:cs="Times New Roman"/>
          <w:sz w:val="32"/>
          <w:szCs w:val="32"/>
        </w:rPr>
        <w:t>（二）企业按统计部门要求如实进行了研究开发费用报统。</w:t>
      </w:r>
    </w:p>
    <w:p w:rsidR="00E12C7A" w:rsidRDefault="00171F34">
      <w:pPr>
        <w:pStyle w:val="a4"/>
        <w:spacing w:beforeAutospacing="0" w:afterAutospacing="0"/>
        <w:ind w:firstLineChars="200" w:firstLine="640"/>
        <w:jc w:val="both"/>
        <w:rPr>
          <w:rFonts w:ascii="Times New Roman" w:eastAsia="方正仿宋_GBK" w:hAnsi="Times New Roman"/>
          <w:kern w:val="2"/>
          <w:sz w:val="32"/>
          <w:szCs w:val="32"/>
        </w:rPr>
      </w:pPr>
      <w:r>
        <w:rPr>
          <w:rFonts w:ascii="Times New Roman" w:eastAsia="方正仿宋_GBK" w:hAnsi="Times New Roman"/>
          <w:kern w:val="2"/>
          <w:sz w:val="32"/>
          <w:szCs w:val="32"/>
        </w:rPr>
        <w:t>（三）企业已向税务部门自主申报研发费用</w:t>
      </w:r>
      <w:r>
        <w:rPr>
          <w:rFonts w:ascii="Times New Roman" w:eastAsia="方正仿宋_GBK" w:hAnsi="Times New Roman"/>
          <w:sz w:val="32"/>
          <w:szCs w:val="32"/>
        </w:rPr>
        <w:t>加计扣除。</w:t>
      </w:r>
    </w:p>
    <w:p w:rsidR="00E12C7A" w:rsidRDefault="00171F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640"/>
        <w:textAlignment w:val="baseline"/>
        <w:rPr>
          <w:rFonts w:ascii="Times New Roman" w:eastAsia="方正仿宋_GBK" w:hAnsi="Times New Roman" w:cs="Times New Roman"/>
          <w:sz w:val="32"/>
          <w:szCs w:val="32"/>
        </w:rPr>
      </w:pPr>
      <w:r>
        <w:rPr>
          <w:rFonts w:ascii="Times New Roman" w:eastAsia="方正仿宋_GBK" w:hAnsi="Times New Roman" w:cs="Times New Roman"/>
          <w:sz w:val="32"/>
          <w:szCs w:val="32"/>
        </w:rPr>
        <w:t>（四）企业已建立研发准备金制度，并按要求将研发准备金制度及年度研发准备金预算金额等研发工作有关情况在重庆市经济信息委研发准备金备案平台上完成备案。</w:t>
      </w:r>
    </w:p>
    <w:p w:rsidR="00E12C7A" w:rsidRDefault="00171F34">
      <w:pPr>
        <w:pStyle w:val="a4"/>
        <w:spacing w:beforeAutospacing="0" w:afterAutospacing="0"/>
        <w:ind w:firstLineChars="200" w:firstLine="640"/>
        <w:jc w:val="both"/>
        <w:rPr>
          <w:rFonts w:ascii="Times New Roman" w:eastAsia="方正仿宋_GBK" w:hAnsi="Times New Roman"/>
          <w:kern w:val="2"/>
          <w:sz w:val="32"/>
          <w:szCs w:val="32"/>
        </w:rPr>
      </w:pPr>
      <w:r>
        <w:rPr>
          <w:rFonts w:ascii="Times New Roman" w:eastAsia="方正仿宋_GBK" w:hAnsi="Times New Roman"/>
          <w:kern w:val="2"/>
          <w:sz w:val="32"/>
          <w:szCs w:val="32"/>
        </w:rPr>
        <w:t>（五）企业开展的研发活动应符合国家产业政策，重点鼓励企业投入到高新技术领域、重点支柱产业转型升级和战略性新兴产业领域。</w:t>
      </w:r>
    </w:p>
    <w:p w:rsidR="00E12C7A" w:rsidRDefault="00171F34">
      <w:pPr>
        <w:pStyle w:val="a4"/>
        <w:spacing w:beforeAutospacing="0" w:afterAutospacing="0"/>
        <w:ind w:firstLineChars="200" w:firstLine="640"/>
        <w:jc w:val="both"/>
        <w:rPr>
          <w:rFonts w:ascii="Times New Roman" w:eastAsia="方正仿宋_GBK" w:hAnsi="Times New Roman"/>
          <w:kern w:val="2"/>
          <w:sz w:val="32"/>
          <w:szCs w:val="32"/>
        </w:rPr>
      </w:pPr>
      <w:r>
        <w:rPr>
          <w:rFonts w:ascii="Times New Roman" w:eastAsia="方正仿宋_GBK" w:hAnsi="Times New Roman"/>
          <w:kern w:val="2"/>
          <w:sz w:val="32"/>
          <w:szCs w:val="32"/>
        </w:rPr>
        <w:t>（六）企业在相关信用信息</w:t>
      </w:r>
      <w:r>
        <w:rPr>
          <w:rFonts w:ascii="Times New Roman" w:eastAsia="方正仿宋_GBK" w:hAnsi="Times New Roman"/>
          <w:sz w:val="32"/>
          <w:szCs w:val="32"/>
        </w:rPr>
        <w:t>查询之日</w:t>
      </w:r>
      <w:r>
        <w:rPr>
          <w:rFonts w:ascii="Times New Roman" w:eastAsia="方正仿宋_GBK" w:hAnsi="Times New Roman"/>
          <w:kern w:val="2"/>
          <w:sz w:val="32"/>
          <w:szCs w:val="32"/>
        </w:rPr>
        <w:t>未列入失信联合惩戒对象名单，且在同一申报方向未获得市级其他财政经费支持。</w:t>
      </w:r>
    </w:p>
    <w:p w:rsidR="00E12C7A" w:rsidRDefault="00171F34">
      <w:pPr>
        <w:pStyle w:val="a4"/>
        <w:spacing w:beforeAutospacing="0" w:afterAutospacing="0"/>
        <w:ind w:firstLineChars="200" w:firstLine="640"/>
        <w:jc w:val="both"/>
        <w:rPr>
          <w:rStyle w:val="a5"/>
          <w:rFonts w:ascii="Times New Roman" w:eastAsia="方正仿宋_GBK" w:hAnsi="Times New Roman"/>
          <w:b w:val="0"/>
          <w:bCs/>
          <w:sz w:val="32"/>
          <w:szCs w:val="32"/>
        </w:rPr>
      </w:pPr>
      <w:r>
        <w:rPr>
          <w:rStyle w:val="a5"/>
          <w:rFonts w:ascii="方正黑体_GBK" w:eastAsia="方正黑体_GBK" w:hAnsi="方正黑体_GBK" w:cs="方正黑体_GBK" w:hint="eastAsia"/>
          <w:b w:val="0"/>
          <w:bCs/>
          <w:sz w:val="32"/>
          <w:szCs w:val="32"/>
        </w:rPr>
        <w:t>第七条</w:t>
      </w:r>
      <w:r>
        <w:rPr>
          <w:rStyle w:val="a5"/>
          <w:rFonts w:ascii="Times New Roman" w:eastAsia="方正仿宋_GBK" w:hAnsi="Times New Roman"/>
          <w:b w:val="0"/>
          <w:bCs/>
          <w:sz w:val="32"/>
          <w:szCs w:val="32"/>
        </w:rPr>
        <w:t xml:space="preserve">  </w:t>
      </w:r>
      <w:r>
        <w:rPr>
          <w:rStyle w:val="a5"/>
          <w:rFonts w:ascii="Times New Roman" w:eastAsia="方正仿宋_GBK" w:hAnsi="Times New Roman"/>
          <w:b w:val="0"/>
          <w:bCs/>
          <w:sz w:val="32"/>
          <w:szCs w:val="32"/>
        </w:rPr>
        <w:t>补助依据。</w:t>
      </w:r>
    </w:p>
    <w:p w:rsidR="00E12C7A" w:rsidRDefault="00171F34">
      <w:pPr>
        <w:pStyle w:val="a4"/>
        <w:spacing w:beforeAutospacing="0" w:afterAutospacing="0"/>
        <w:ind w:firstLineChars="200" w:firstLine="640"/>
        <w:jc w:val="both"/>
        <w:rPr>
          <w:rFonts w:ascii="Times New Roman" w:eastAsia="方正仿宋_GBK" w:hAnsi="Times New Roman"/>
          <w:kern w:val="2"/>
          <w:sz w:val="32"/>
          <w:szCs w:val="32"/>
        </w:rPr>
      </w:pPr>
      <w:r>
        <w:rPr>
          <w:rFonts w:ascii="Times New Roman" w:eastAsia="方正仿宋_GBK" w:hAnsi="Times New Roman"/>
          <w:kern w:val="2"/>
          <w:sz w:val="32"/>
          <w:szCs w:val="32"/>
        </w:rPr>
        <w:t>企业申报</w:t>
      </w:r>
      <w:r>
        <w:rPr>
          <w:rFonts w:ascii="Times New Roman" w:eastAsia="方正仿宋_GBK" w:hAnsi="Times New Roman"/>
          <w:sz w:val="32"/>
          <w:szCs w:val="32"/>
        </w:rPr>
        <w:t>享受研发费用加计扣除政策情况</w:t>
      </w:r>
      <w:r>
        <w:rPr>
          <w:rFonts w:ascii="Times New Roman" w:eastAsia="方正仿宋_GBK" w:hAnsi="Times New Roman"/>
          <w:kern w:val="2"/>
          <w:sz w:val="32"/>
          <w:szCs w:val="32"/>
        </w:rPr>
        <w:t>。</w:t>
      </w:r>
    </w:p>
    <w:p w:rsidR="00E12C7A" w:rsidRDefault="00171F34">
      <w:pPr>
        <w:pStyle w:val="a4"/>
        <w:spacing w:beforeAutospacing="0" w:afterAutospacing="0"/>
        <w:ind w:firstLineChars="200" w:firstLine="640"/>
        <w:jc w:val="both"/>
        <w:rPr>
          <w:rStyle w:val="a5"/>
          <w:rFonts w:ascii="Times New Roman" w:eastAsia="方正仿宋_GBK" w:hAnsi="Times New Roman"/>
          <w:b w:val="0"/>
          <w:bCs/>
          <w:sz w:val="32"/>
          <w:szCs w:val="32"/>
        </w:rPr>
      </w:pPr>
      <w:r>
        <w:rPr>
          <w:rStyle w:val="a5"/>
          <w:rFonts w:ascii="方正黑体_GBK" w:eastAsia="方正黑体_GBK" w:hAnsi="方正黑体_GBK" w:cs="方正黑体_GBK" w:hint="eastAsia"/>
          <w:b w:val="0"/>
          <w:bCs/>
          <w:sz w:val="32"/>
          <w:szCs w:val="32"/>
        </w:rPr>
        <w:t>第八条</w:t>
      </w:r>
      <w:r>
        <w:rPr>
          <w:rStyle w:val="a5"/>
          <w:rFonts w:ascii="Times New Roman" w:eastAsia="方正仿宋_GBK" w:hAnsi="Times New Roman"/>
          <w:b w:val="0"/>
          <w:bCs/>
          <w:sz w:val="32"/>
          <w:szCs w:val="32"/>
        </w:rPr>
        <w:t xml:space="preserve">  </w:t>
      </w:r>
      <w:r>
        <w:rPr>
          <w:rStyle w:val="a5"/>
          <w:rFonts w:ascii="Times New Roman" w:eastAsia="方正仿宋_GBK" w:hAnsi="Times New Roman"/>
          <w:b w:val="0"/>
          <w:bCs/>
          <w:sz w:val="32"/>
          <w:szCs w:val="32"/>
        </w:rPr>
        <w:t>补助标准。</w:t>
      </w:r>
    </w:p>
    <w:p w:rsidR="00E12C7A" w:rsidRDefault="00171F34">
      <w:pPr>
        <w:pStyle w:val="a4"/>
        <w:spacing w:beforeAutospacing="0" w:afterAutospacing="0"/>
        <w:ind w:firstLineChars="200" w:firstLine="640"/>
        <w:jc w:val="both"/>
        <w:rPr>
          <w:rFonts w:ascii="Times New Roman" w:eastAsia="方正仿宋_GBK" w:hAnsi="Times New Roman"/>
          <w:sz w:val="32"/>
          <w:szCs w:val="32"/>
        </w:rPr>
      </w:pPr>
      <w:r>
        <w:rPr>
          <w:rFonts w:ascii="Times New Roman" w:eastAsia="方正仿宋_GBK" w:hAnsi="Times New Roman"/>
          <w:sz w:val="32"/>
          <w:szCs w:val="32"/>
        </w:rPr>
        <w:t>对符合补助条件且研发投入强度达到我市同行业平均水平的企业，按照研发投入存量不高于</w:t>
      </w:r>
      <w:r>
        <w:rPr>
          <w:rFonts w:ascii="Times New Roman" w:eastAsia="方正仿宋_GBK" w:hAnsi="Times New Roman"/>
          <w:sz w:val="32"/>
          <w:szCs w:val="32"/>
        </w:rPr>
        <w:t>3%</w:t>
      </w:r>
      <w:r>
        <w:rPr>
          <w:rFonts w:ascii="Times New Roman" w:eastAsia="方正仿宋_GBK" w:hAnsi="Times New Roman"/>
          <w:sz w:val="32"/>
          <w:szCs w:val="32"/>
        </w:rPr>
        <w:t>、增量不高于</w:t>
      </w:r>
      <w:r>
        <w:rPr>
          <w:rFonts w:ascii="Times New Roman" w:eastAsia="方正仿宋_GBK" w:hAnsi="Times New Roman"/>
          <w:sz w:val="32"/>
          <w:szCs w:val="32"/>
        </w:rPr>
        <w:t>10%</w:t>
      </w:r>
      <w:r>
        <w:rPr>
          <w:rFonts w:ascii="Times New Roman" w:eastAsia="方正仿宋_GBK" w:hAnsi="Times New Roman"/>
          <w:sz w:val="32"/>
          <w:szCs w:val="32"/>
        </w:rPr>
        <w:t>的比例</w:t>
      </w:r>
      <w:r>
        <w:rPr>
          <w:rFonts w:ascii="Times New Roman" w:eastAsia="方正仿宋_GBK" w:hAnsi="Times New Roman"/>
          <w:sz w:val="32"/>
          <w:szCs w:val="32"/>
        </w:rPr>
        <w:lastRenderedPageBreak/>
        <w:t>给予后补助，具体补助比例根据年度资金预算和企业申报情况确定。</w:t>
      </w:r>
    </w:p>
    <w:p w:rsidR="00E12C7A" w:rsidRDefault="00171F34">
      <w:pPr>
        <w:pStyle w:val="a4"/>
        <w:spacing w:beforeAutospacing="0" w:afterAutospacing="0"/>
        <w:ind w:firstLineChars="200" w:firstLine="640"/>
        <w:jc w:val="both"/>
        <w:rPr>
          <w:rFonts w:ascii="Times New Roman" w:eastAsia="方正仿宋_GBK" w:hAnsi="Times New Roman"/>
          <w:spacing w:val="-4"/>
          <w:kern w:val="2"/>
          <w:sz w:val="32"/>
          <w:szCs w:val="32"/>
        </w:rPr>
      </w:pPr>
      <w:r>
        <w:rPr>
          <w:rFonts w:ascii="Times New Roman" w:eastAsia="方正仿宋_GBK" w:hAnsi="Times New Roman"/>
          <w:sz w:val="32"/>
          <w:szCs w:val="32"/>
        </w:rPr>
        <w:t>单个企业获得的补助金额不超过</w:t>
      </w:r>
      <w:r>
        <w:rPr>
          <w:rFonts w:ascii="Times New Roman" w:eastAsia="方正仿宋_GBK" w:hAnsi="Times New Roman"/>
          <w:spacing w:val="-4"/>
          <w:kern w:val="2"/>
          <w:sz w:val="32"/>
          <w:szCs w:val="32"/>
        </w:rPr>
        <w:t>3000</w:t>
      </w:r>
      <w:r>
        <w:rPr>
          <w:rFonts w:ascii="Times New Roman" w:eastAsia="方正仿宋_GBK" w:hAnsi="Times New Roman"/>
          <w:spacing w:val="-4"/>
          <w:kern w:val="2"/>
          <w:sz w:val="32"/>
          <w:szCs w:val="32"/>
        </w:rPr>
        <w:t>万元。补助金额在</w:t>
      </w:r>
      <w:r>
        <w:rPr>
          <w:rFonts w:ascii="Times New Roman" w:eastAsia="方正仿宋_GBK" w:hAnsi="Times New Roman"/>
          <w:spacing w:val="-4"/>
          <w:kern w:val="2"/>
          <w:sz w:val="32"/>
          <w:szCs w:val="32"/>
        </w:rPr>
        <w:t>5</w:t>
      </w:r>
      <w:r>
        <w:rPr>
          <w:rFonts w:ascii="Times New Roman" w:eastAsia="方正仿宋_GBK" w:hAnsi="Times New Roman"/>
          <w:spacing w:val="-4"/>
          <w:kern w:val="2"/>
          <w:sz w:val="32"/>
          <w:szCs w:val="32"/>
        </w:rPr>
        <w:t>万元以下的，不予补助。</w:t>
      </w:r>
    </w:p>
    <w:p w:rsidR="00E12C7A" w:rsidRDefault="00171F34">
      <w:pPr>
        <w:pStyle w:val="a4"/>
        <w:spacing w:beforeAutospacing="0" w:afterAutospacing="0"/>
        <w:ind w:firstLineChars="200" w:firstLine="640"/>
        <w:jc w:val="both"/>
        <w:rPr>
          <w:rFonts w:ascii="Times New Roman" w:eastAsia="方正仿宋_GBK" w:hAnsi="Times New Roman"/>
          <w:kern w:val="2"/>
          <w:sz w:val="32"/>
          <w:szCs w:val="32"/>
          <w:lang w:val="zh-CN"/>
        </w:rPr>
      </w:pPr>
      <w:r>
        <w:rPr>
          <w:rStyle w:val="a5"/>
          <w:rFonts w:ascii="方正黑体_GBK" w:eastAsia="方正黑体_GBK" w:hAnsi="方正黑体_GBK" w:cs="方正黑体_GBK" w:hint="eastAsia"/>
          <w:b w:val="0"/>
          <w:bCs/>
          <w:sz w:val="32"/>
          <w:szCs w:val="32"/>
        </w:rPr>
        <w:t>第九条</w:t>
      </w:r>
      <w:r>
        <w:rPr>
          <w:rFonts w:ascii="Times New Roman" w:eastAsia="方正仿宋_GBK" w:hAnsi="Times New Roman"/>
          <w:kern w:val="2"/>
          <w:sz w:val="32"/>
          <w:szCs w:val="32"/>
          <w:lang w:val="zh-CN"/>
        </w:rPr>
        <w:t xml:space="preserve">  </w:t>
      </w:r>
      <w:r>
        <w:rPr>
          <w:rFonts w:ascii="Times New Roman" w:eastAsia="方正仿宋_GBK" w:hAnsi="Times New Roman"/>
          <w:kern w:val="2"/>
          <w:sz w:val="32"/>
          <w:szCs w:val="32"/>
          <w:lang w:val="zh-CN"/>
        </w:rPr>
        <w:t>申报补助的企业应提供以下材料</w:t>
      </w:r>
      <w:r>
        <w:rPr>
          <w:rFonts w:ascii="Times New Roman" w:eastAsia="方正仿宋_GBK" w:hAnsi="Times New Roman"/>
          <w:kern w:val="2"/>
          <w:sz w:val="32"/>
          <w:szCs w:val="32"/>
          <w:lang w:val="zh-CN"/>
        </w:rPr>
        <w:t>:</w:t>
      </w:r>
    </w:p>
    <w:p w:rsidR="00E12C7A" w:rsidRDefault="00171F34">
      <w:pPr>
        <w:pStyle w:val="a4"/>
        <w:spacing w:beforeAutospacing="0" w:afterAutospacing="0"/>
        <w:ind w:firstLineChars="200" w:firstLine="640"/>
        <w:jc w:val="both"/>
        <w:rPr>
          <w:rFonts w:ascii="Times New Roman" w:eastAsia="方正仿宋_GBK" w:hAnsi="Times New Roman"/>
          <w:kern w:val="2"/>
          <w:sz w:val="32"/>
          <w:szCs w:val="32"/>
        </w:rPr>
      </w:pPr>
      <w:r>
        <w:rPr>
          <w:rFonts w:ascii="Times New Roman" w:eastAsia="方正仿宋_GBK" w:hAnsi="Times New Roman"/>
          <w:kern w:val="2"/>
          <w:sz w:val="32"/>
          <w:szCs w:val="32"/>
        </w:rPr>
        <w:t>（一）《企业研发准备金补助资金申请表》；</w:t>
      </w:r>
    </w:p>
    <w:p w:rsidR="00E12C7A" w:rsidRDefault="00171F34">
      <w:pPr>
        <w:pStyle w:val="a4"/>
        <w:spacing w:beforeAutospacing="0" w:afterAutospacing="0"/>
        <w:ind w:firstLineChars="200" w:firstLine="640"/>
        <w:jc w:val="both"/>
        <w:rPr>
          <w:rFonts w:ascii="Times New Roman" w:eastAsia="方正仿宋_GBK" w:hAnsi="Times New Roman"/>
          <w:kern w:val="2"/>
          <w:sz w:val="32"/>
          <w:szCs w:val="32"/>
        </w:rPr>
      </w:pPr>
      <w:r>
        <w:rPr>
          <w:rFonts w:ascii="Times New Roman" w:eastAsia="方正仿宋_GBK" w:hAnsi="Times New Roman"/>
          <w:kern w:val="2"/>
          <w:sz w:val="32"/>
          <w:szCs w:val="32"/>
        </w:rPr>
        <w:t>（二）企业在统计联网直报平台上填报的《企业研究开发项目情况》和《企业研究开发活动及相关情况》；</w:t>
      </w:r>
    </w:p>
    <w:p w:rsidR="00E12C7A" w:rsidRDefault="00171F34">
      <w:pPr>
        <w:pStyle w:val="a4"/>
        <w:spacing w:beforeAutospacing="0" w:afterAutospacing="0"/>
        <w:ind w:firstLineChars="200" w:firstLine="640"/>
        <w:jc w:val="both"/>
        <w:rPr>
          <w:rFonts w:ascii="Times New Roman" w:eastAsia="方正仿宋_GBK" w:hAnsi="Times New Roman"/>
          <w:sz w:val="32"/>
          <w:szCs w:val="32"/>
        </w:rPr>
      </w:pPr>
      <w:r>
        <w:rPr>
          <w:rFonts w:ascii="Times New Roman" w:eastAsia="方正仿宋_GBK" w:hAnsi="Times New Roman"/>
          <w:kern w:val="2"/>
          <w:sz w:val="32"/>
          <w:szCs w:val="32"/>
        </w:rPr>
        <w:t>（三）企业向税务部门申报享受研发费用加计扣除政策提交的相关表格；</w:t>
      </w:r>
    </w:p>
    <w:p w:rsidR="00E12C7A" w:rsidRDefault="00171F34">
      <w:pPr>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（四）申报资料真实性承诺书；</w:t>
      </w:r>
    </w:p>
    <w:p w:rsidR="00E12C7A" w:rsidRDefault="00171F34">
      <w:pPr>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（五）相关资质及其他证明材料。</w:t>
      </w:r>
    </w:p>
    <w:p w:rsidR="00E12C7A" w:rsidRDefault="00E12C7A">
      <w:pPr>
        <w:pStyle w:val="a4"/>
        <w:spacing w:beforeAutospacing="0" w:afterAutospacing="0"/>
        <w:jc w:val="center"/>
        <w:rPr>
          <w:rFonts w:ascii="Times New Roman" w:eastAsia="方正黑体_GBK" w:hAnsi="Times New Roman"/>
          <w:kern w:val="2"/>
          <w:sz w:val="32"/>
          <w:szCs w:val="32"/>
        </w:rPr>
      </w:pPr>
    </w:p>
    <w:p w:rsidR="00E12C7A" w:rsidRDefault="00171F34">
      <w:pPr>
        <w:pStyle w:val="a4"/>
        <w:spacing w:beforeAutospacing="0" w:afterAutospacing="0"/>
        <w:jc w:val="center"/>
        <w:rPr>
          <w:rFonts w:ascii="Times New Roman" w:eastAsia="方正仿宋_GBK" w:hAnsi="Times New Roman"/>
          <w:kern w:val="2"/>
          <w:sz w:val="32"/>
          <w:szCs w:val="32"/>
        </w:rPr>
      </w:pPr>
      <w:r>
        <w:rPr>
          <w:rFonts w:ascii="Times New Roman" w:eastAsia="方正黑体_GBK" w:hAnsi="Times New Roman"/>
          <w:kern w:val="2"/>
          <w:sz w:val="32"/>
          <w:szCs w:val="32"/>
        </w:rPr>
        <w:t>第三章</w:t>
      </w:r>
      <w:r>
        <w:rPr>
          <w:rFonts w:ascii="Times New Roman" w:eastAsia="方正黑体_GBK" w:hAnsi="Times New Roman"/>
          <w:kern w:val="2"/>
          <w:sz w:val="32"/>
          <w:szCs w:val="32"/>
        </w:rPr>
        <w:t xml:space="preserve">  </w:t>
      </w:r>
      <w:r>
        <w:rPr>
          <w:rFonts w:ascii="Times New Roman" w:eastAsia="方正黑体_GBK" w:hAnsi="Times New Roman"/>
          <w:kern w:val="2"/>
          <w:sz w:val="32"/>
          <w:szCs w:val="32"/>
        </w:rPr>
        <w:t>补助程序</w:t>
      </w:r>
    </w:p>
    <w:p w:rsidR="00E12C7A" w:rsidRDefault="00171F34">
      <w:pPr>
        <w:pStyle w:val="a4"/>
        <w:spacing w:beforeAutospacing="0" w:afterAutospacing="0"/>
        <w:ind w:firstLineChars="200" w:firstLine="640"/>
        <w:jc w:val="both"/>
        <w:rPr>
          <w:rFonts w:ascii="Times New Roman" w:eastAsia="方正仿宋_GBK" w:hAnsi="Times New Roman"/>
          <w:kern w:val="2"/>
          <w:sz w:val="32"/>
          <w:szCs w:val="32"/>
        </w:rPr>
      </w:pPr>
      <w:r>
        <w:rPr>
          <w:rStyle w:val="a5"/>
          <w:rFonts w:ascii="方正黑体_GBK" w:eastAsia="方正黑体_GBK" w:hAnsi="方正黑体_GBK" w:cs="方正黑体_GBK" w:hint="eastAsia"/>
          <w:b w:val="0"/>
          <w:bCs/>
          <w:sz w:val="32"/>
          <w:szCs w:val="32"/>
        </w:rPr>
        <w:t>第十条</w:t>
      </w:r>
      <w:r>
        <w:rPr>
          <w:rFonts w:ascii="Times New Roman" w:eastAsia="方正仿宋_GBK" w:hAnsi="Times New Roman"/>
          <w:kern w:val="2"/>
          <w:sz w:val="32"/>
          <w:szCs w:val="32"/>
        </w:rPr>
        <w:t xml:space="preserve">　申报通知的发布。市经济信息委会同市财政局共同发布当年度申报通知。</w:t>
      </w:r>
    </w:p>
    <w:p w:rsidR="00E12C7A" w:rsidRDefault="00171F34">
      <w:pPr>
        <w:pStyle w:val="a4"/>
        <w:spacing w:beforeAutospacing="0" w:afterAutospacing="0"/>
        <w:ind w:firstLineChars="200" w:firstLine="640"/>
        <w:jc w:val="both"/>
        <w:rPr>
          <w:rFonts w:ascii="Times New Roman" w:eastAsia="方正仿宋_GBK" w:hAnsi="Times New Roman"/>
          <w:kern w:val="2"/>
          <w:sz w:val="32"/>
          <w:szCs w:val="32"/>
        </w:rPr>
      </w:pPr>
      <w:r>
        <w:rPr>
          <w:rStyle w:val="a5"/>
          <w:rFonts w:ascii="方正黑体_GBK" w:eastAsia="方正黑体_GBK" w:hAnsi="方正黑体_GBK" w:cs="方正黑体_GBK" w:hint="eastAsia"/>
          <w:b w:val="0"/>
          <w:bCs/>
          <w:sz w:val="32"/>
          <w:szCs w:val="32"/>
        </w:rPr>
        <w:t>第十一条</w:t>
      </w:r>
      <w:r>
        <w:rPr>
          <w:rStyle w:val="a5"/>
          <w:rFonts w:ascii="Times New Roman" w:eastAsia="方正仿宋_GBK" w:hAnsi="Times New Roman"/>
          <w:b w:val="0"/>
          <w:bCs/>
          <w:sz w:val="32"/>
          <w:szCs w:val="32"/>
        </w:rPr>
        <w:t xml:space="preserve">  </w:t>
      </w:r>
      <w:r>
        <w:rPr>
          <w:rFonts w:ascii="Times New Roman" w:eastAsia="方正仿宋_GBK" w:hAnsi="Times New Roman"/>
          <w:kern w:val="2"/>
          <w:sz w:val="32"/>
          <w:szCs w:val="32"/>
        </w:rPr>
        <w:t>企业申报流程及要求。企业按照当年度申报通知要求准备申报材料，并在规定时间内报送到所在区（县）经济信息委（两江新区、万盛经开区报送到产业主管部门）。中央驻</w:t>
      </w:r>
      <w:proofErr w:type="gramStart"/>
      <w:r>
        <w:rPr>
          <w:rFonts w:ascii="Times New Roman" w:eastAsia="方正仿宋_GBK" w:hAnsi="Times New Roman"/>
          <w:kern w:val="2"/>
          <w:sz w:val="32"/>
          <w:szCs w:val="32"/>
        </w:rPr>
        <w:t>渝企业</w:t>
      </w:r>
      <w:proofErr w:type="gramEnd"/>
      <w:r>
        <w:rPr>
          <w:rFonts w:ascii="Times New Roman" w:eastAsia="方正仿宋_GBK" w:hAnsi="Times New Roman"/>
          <w:kern w:val="2"/>
          <w:sz w:val="32"/>
          <w:szCs w:val="32"/>
        </w:rPr>
        <w:t>及市属企业按照属地原则，向所在区（县）经济信息委申报。</w:t>
      </w:r>
    </w:p>
    <w:p w:rsidR="00E12C7A" w:rsidRDefault="00171F34">
      <w:pPr>
        <w:pStyle w:val="a4"/>
        <w:spacing w:beforeAutospacing="0" w:afterAutospacing="0"/>
        <w:ind w:firstLineChars="200" w:firstLine="640"/>
        <w:jc w:val="both"/>
        <w:rPr>
          <w:rFonts w:ascii="Times New Roman" w:eastAsia="方正仿宋_GBK" w:hAnsi="Times New Roman"/>
          <w:kern w:val="2"/>
          <w:sz w:val="32"/>
          <w:szCs w:val="32"/>
        </w:rPr>
      </w:pPr>
      <w:r>
        <w:rPr>
          <w:rStyle w:val="a5"/>
          <w:rFonts w:ascii="方正黑体_GBK" w:eastAsia="方正黑体_GBK" w:hAnsi="方正黑体_GBK" w:cs="方正黑体_GBK" w:hint="eastAsia"/>
          <w:b w:val="0"/>
          <w:bCs/>
          <w:sz w:val="32"/>
          <w:szCs w:val="32"/>
        </w:rPr>
        <w:lastRenderedPageBreak/>
        <w:t xml:space="preserve">第十二条 </w:t>
      </w:r>
      <w:r>
        <w:rPr>
          <w:rStyle w:val="a5"/>
          <w:rFonts w:ascii="Times New Roman" w:eastAsia="方正仿宋_GBK" w:hAnsi="Times New Roman"/>
          <w:b w:val="0"/>
          <w:bCs/>
          <w:sz w:val="32"/>
          <w:szCs w:val="32"/>
        </w:rPr>
        <w:t xml:space="preserve"> </w:t>
      </w:r>
      <w:r>
        <w:rPr>
          <w:rFonts w:ascii="Times New Roman" w:eastAsia="方正仿宋_GBK" w:hAnsi="Times New Roman"/>
          <w:kern w:val="2"/>
          <w:sz w:val="32"/>
          <w:szCs w:val="32"/>
        </w:rPr>
        <w:t>初审。申报受理截止后，各区（县）经济信息委（两江新区、万盛经开</w:t>
      </w:r>
      <w:proofErr w:type="gramStart"/>
      <w:r>
        <w:rPr>
          <w:rFonts w:ascii="Times New Roman" w:eastAsia="方正仿宋_GBK" w:hAnsi="Times New Roman"/>
          <w:kern w:val="2"/>
          <w:sz w:val="32"/>
          <w:szCs w:val="32"/>
        </w:rPr>
        <w:t>区产业</w:t>
      </w:r>
      <w:proofErr w:type="gramEnd"/>
      <w:r>
        <w:rPr>
          <w:rFonts w:ascii="Times New Roman" w:eastAsia="方正仿宋_GBK" w:hAnsi="Times New Roman"/>
          <w:kern w:val="2"/>
          <w:sz w:val="32"/>
          <w:szCs w:val="32"/>
        </w:rPr>
        <w:t>主管部门）</w:t>
      </w:r>
      <w:r>
        <w:rPr>
          <w:rFonts w:ascii="Times New Roman" w:eastAsia="方正仿宋_GBK" w:hAnsi="Times New Roman"/>
          <w:spacing w:val="-4"/>
          <w:kern w:val="2"/>
          <w:sz w:val="32"/>
          <w:szCs w:val="32"/>
        </w:rPr>
        <w:t>会同</w:t>
      </w:r>
      <w:r>
        <w:rPr>
          <w:rFonts w:ascii="Times New Roman" w:eastAsia="方正仿宋_GBK" w:hAnsi="Times New Roman"/>
          <w:kern w:val="2"/>
          <w:sz w:val="32"/>
          <w:szCs w:val="32"/>
        </w:rPr>
        <w:t>同级税务、统计部门对企业是否符合补助条件进行审核，汇总上报市经济信息委。</w:t>
      </w:r>
    </w:p>
    <w:p w:rsidR="00E12C7A" w:rsidRDefault="00171F34">
      <w:pPr>
        <w:pStyle w:val="a4"/>
        <w:spacing w:beforeAutospacing="0" w:afterAutospacing="0"/>
        <w:ind w:firstLineChars="200" w:firstLine="640"/>
        <w:jc w:val="both"/>
        <w:rPr>
          <w:rFonts w:ascii="Times New Roman" w:eastAsia="方正仿宋_GBK" w:hAnsi="Times New Roman"/>
          <w:kern w:val="2"/>
          <w:sz w:val="32"/>
          <w:szCs w:val="32"/>
        </w:rPr>
      </w:pPr>
      <w:r>
        <w:rPr>
          <w:rStyle w:val="a5"/>
          <w:rFonts w:ascii="方正黑体_GBK" w:eastAsia="方正黑体_GBK" w:hAnsi="方正黑体_GBK" w:cs="方正黑体_GBK" w:hint="eastAsia"/>
          <w:b w:val="0"/>
          <w:bCs/>
          <w:sz w:val="32"/>
          <w:szCs w:val="32"/>
        </w:rPr>
        <w:t>第十三条</w:t>
      </w:r>
      <w:r>
        <w:rPr>
          <w:rFonts w:ascii="Times New Roman" w:eastAsia="方正仿宋_GBK" w:hAnsi="Times New Roman"/>
          <w:kern w:val="2"/>
          <w:sz w:val="32"/>
          <w:szCs w:val="32"/>
        </w:rPr>
        <w:t xml:space="preserve">  </w:t>
      </w:r>
      <w:r>
        <w:rPr>
          <w:rFonts w:ascii="Times New Roman" w:eastAsia="方正仿宋_GBK" w:hAnsi="Times New Roman"/>
          <w:kern w:val="2"/>
          <w:sz w:val="32"/>
          <w:szCs w:val="32"/>
        </w:rPr>
        <w:t>复核。</w:t>
      </w:r>
      <w:r>
        <w:rPr>
          <w:rFonts w:ascii="Times New Roman" w:eastAsia="方正仿宋_GBK" w:hAnsi="Times New Roman"/>
          <w:sz w:val="32"/>
          <w:szCs w:val="32"/>
          <w:lang w:val="zh-CN"/>
        </w:rPr>
        <w:t>市经济信息委</w:t>
      </w:r>
      <w:r>
        <w:rPr>
          <w:rFonts w:ascii="Times New Roman" w:eastAsia="方正仿宋_GBK" w:hAnsi="Times New Roman"/>
          <w:kern w:val="2"/>
          <w:sz w:val="32"/>
          <w:szCs w:val="32"/>
        </w:rPr>
        <w:t>会同市科技局、重庆市税务局</w:t>
      </w:r>
      <w:r>
        <w:rPr>
          <w:rFonts w:ascii="Times New Roman" w:eastAsia="方正仿宋_GBK" w:hAnsi="Times New Roman"/>
          <w:spacing w:val="-6"/>
          <w:kern w:val="2"/>
          <w:sz w:val="32"/>
          <w:szCs w:val="32"/>
        </w:rPr>
        <w:t>、市统计局和市金融监管局等部门</w:t>
      </w:r>
      <w:r>
        <w:rPr>
          <w:rFonts w:ascii="Times New Roman" w:eastAsia="方正仿宋_GBK" w:hAnsi="Times New Roman"/>
          <w:sz w:val="32"/>
          <w:szCs w:val="32"/>
          <w:lang w:val="zh-CN"/>
        </w:rPr>
        <w:t>对汇总的企业研发投入相关资料进行复核</w:t>
      </w:r>
      <w:r>
        <w:rPr>
          <w:rFonts w:ascii="Times New Roman" w:eastAsia="方正仿宋_GBK" w:hAnsi="Times New Roman"/>
          <w:kern w:val="2"/>
          <w:sz w:val="32"/>
          <w:szCs w:val="32"/>
        </w:rPr>
        <w:t>。</w:t>
      </w:r>
    </w:p>
    <w:p w:rsidR="00E12C7A" w:rsidRDefault="00171F34">
      <w:pPr>
        <w:pStyle w:val="a4"/>
        <w:spacing w:beforeAutospacing="0" w:afterAutospacing="0"/>
        <w:ind w:firstLineChars="200" w:firstLine="640"/>
        <w:jc w:val="both"/>
        <w:rPr>
          <w:rFonts w:ascii="Times New Roman" w:eastAsia="方正仿宋_GBK" w:hAnsi="Times New Roman"/>
          <w:spacing w:val="-6"/>
          <w:kern w:val="2"/>
          <w:sz w:val="32"/>
          <w:szCs w:val="32"/>
        </w:rPr>
      </w:pPr>
      <w:r>
        <w:rPr>
          <w:rStyle w:val="a5"/>
          <w:rFonts w:ascii="方正黑体_GBK" w:eastAsia="方正黑体_GBK" w:hAnsi="方正黑体_GBK" w:cs="方正黑体_GBK" w:hint="eastAsia"/>
          <w:b w:val="0"/>
          <w:bCs/>
          <w:sz w:val="32"/>
          <w:szCs w:val="32"/>
        </w:rPr>
        <w:t>第十四条</w:t>
      </w:r>
      <w:r>
        <w:rPr>
          <w:rStyle w:val="a5"/>
          <w:rFonts w:ascii="Times New Roman" w:eastAsia="方正仿宋_GBK" w:hAnsi="Times New Roman"/>
          <w:b w:val="0"/>
          <w:bCs/>
          <w:sz w:val="32"/>
          <w:szCs w:val="32"/>
        </w:rPr>
        <w:t xml:space="preserve">  </w:t>
      </w:r>
      <w:r>
        <w:rPr>
          <w:rFonts w:ascii="Times New Roman" w:eastAsia="方正仿宋_GBK" w:hAnsi="Times New Roman"/>
          <w:kern w:val="2"/>
          <w:sz w:val="32"/>
          <w:szCs w:val="32"/>
        </w:rPr>
        <w:t>确定补助计划。市经济信息委会同市财政局，根据复核结果</w:t>
      </w:r>
      <w:r>
        <w:rPr>
          <w:rFonts w:ascii="Times New Roman" w:eastAsia="方正仿宋_GBK" w:hAnsi="Times New Roman"/>
          <w:sz w:val="32"/>
          <w:szCs w:val="32"/>
          <w:lang w:val="zh-CN"/>
        </w:rPr>
        <w:t>确定企业研发准备金补助资金拟补助计划</w:t>
      </w:r>
      <w:r>
        <w:rPr>
          <w:rFonts w:ascii="Times New Roman" w:eastAsia="方正仿宋_GBK" w:hAnsi="Times New Roman"/>
          <w:kern w:val="2"/>
          <w:sz w:val="32"/>
          <w:szCs w:val="32"/>
        </w:rPr>
        <w:t>。</w:t>
      </w:r>
    </w:p>
    <w:p w:rsidR="00E12C7A" w:rsidRDefault="00171F34">
      <w:pPr>
        <w:pStyle w:val="a4"/>
        <w:spacing w:beforeAutospacing="0" w:afterAutospacing="0"/>
        <w:ind w:firstLineChars="200" w:firstLine="640"/>
        <w:jc w:val="both"/>
        <w:rPr>
          <w:rFonts w:ascii="Times New Roman" w:eastAsia="方正仿宋_GBK" w:hAnsi="Times New Roman"/>
          <w:spacing w:val="-4"/>
          <w:kern w:val="2"/>
          <w:sz w:val="32"/>
          <w:szCs w:val="32"/>
        </w:rPr>
      </w:pPr>
      <w:r>
        <w:rPr>
          <w:rFonts w:ascii="方正黑体_GBK" w:eastAsia="方正黑体_GBK" w:hAnsi="方正黑体_GBK" w:cs="方正黑体_GBK" w:hint="eastAsia"/>
          <w:kern w:val="2"/>
          <w:sz w:val="32"/>
          <w:szCs w:val="32"/>
        </w:rPr>
        <w:t>第十五条</w:t>
      </w:r>
      <w:r>
        <w:rPr>
          <w:rFonts w:ascii="Times New Roman" w:eastAsia="方正仿宋_GBK" w:hAnsi="Times New Roman"/>
          <w:kern w:val="2"/>
          <w:sz w:val="32"/>
          <w:szCs w:val="32"/>
        </w:rPr>
        <w:t xml:space="preserve">  </w:t>
      </w:r>
      <w:r>
        <w:rPr>
          <w:rFonts w:ascii="Times New Roman" w:eastAsia="方正仿宋_GBK" w:hAnsi="Times New Roman"/>
          <w:kern w:val="2"/>
          <w:sz w:val="32"/>
          <w:szCs w:val="32"/>
        </w:rPr>
        <w:t>网上公示。市经济信息委对经审定的拟补助计划按程序向全社会进行公示。对</w:t>
      </w:r>
      <w:r>
        <w:rPr>
          <w:rFonts w:ascii="Times New Roman" w:eastAsia="方正仿宋_GBK" w:hAnsi="Times New Roman"/>
          <w:spacing w:val="-4"/>
          <w:kern w:val="2"/>
          <w:sz w:val="32"/>
          <w:szCs w:val="32"/>
        </w:rPr>
        <w:t>公示无异议的项目，市经济信息委、市财政局分别下达项目计划和资金文件。对公示有异议的项目，由</w:t>
      </w:r>
      <w:r>
        <w:rPr>
          <w:rFonts w:ascii="Times New Roman" w:eastAsia="方正仿宋_GBK" w:hAnsi="Times New Roman"/>
          <w:kern w:val="2"/>
          <w:sz w:val="32"/>
          <w:szCs w:val="32"/>
        </w:rPr>
        <w:t>市经济信息委牵头启动核查程序，并按相关规定处理。</w:t>
      </w:r>
    </w:p>
    <w:p w:rsidR="00E12C7A" w:rsidRDefault="00171F34">
      <w:pPr>
        <w:pStyle w:val="a4"/>
        <w:spacing w:beforeAutospacing="0" w:afterAutospacing="0"/>
        <w:ind w:firstLineChars="200" w:firstLine="640"/>
        <w:jc w:val="both"/>
        <w:rPr>
          <w:rFonts w:ascii="Times New Roman" w:eastAsia="方正仿宋_GBK" w:hAnsi="Times New Roman"/>
          <w:spacing w:val="-4"/>
          <w:kern w:val="2"/>
          <w:sz w:val="32"/>
          <w:szCs w:val="32"/>
        </w:rPr>
      </w:pPr>
      <w:r>
        <w:rPr>
          <w:rFonts w:ascii="方正黑体_GBK" w:eastAsia="方正黑体_GBK" w:hAnsi="方正黑体_GBK" w:cs="方正黑体_GBK" w:hint="eastAsia"/>
          <w:kern w:val="2"/>
          <w:sz w:val="32"/>
          <w:szCs w:val="32"/>
        </w:rPr>
        <w:t>第十六条</w:t>
      </w:r>
      <w:r>
        <w:rPr>
          <w:rFonts w:ascii="Times New Roman" w:eastAsia="方正仿宋_GBK" w:hAnsi="Times New Roman"/>
          <w:kern w:val="2"/>
          <w:sz w:val="32"/>
          <w:szCs w:val="32"/>
        </w:rPr>
        <w:t xml:space="preserve"> </w:t>
      </w:r>
      <w:r>
        <w:rPr>
          <w:rFonts w:ascii="Times New Roman" w:eastAsia="方正仿宋_GBK" w:hAnsi="Times New Roman" w:hint="eastAsia"/>
          <w:kern w:val="2"/>
          <w:sz w:val="32"/>
          <w:szCs w:val="32"/>
        </w:rPr>
        <w:t xml:space="preserve"> </w:t>
      </w:r>
      <w:r>
        <w:rPr>
          <w:rFonts w:ascii="Times New Roman" w:eastAsia="方正仿宋_GBK" w:hAnsi="Times New Roman"/>
          <w:kern w:val="2"/>
          <w:sz w:val="32"/>
          <w:szCs w:val="32"/>
        </w:rPr>
        <w:t>资金拨付。</w:t>
      </w:r>
      <w:r>
        <w:rPr>
          <w:rFonts w:ascii="Times New Roman" w:eastAsia="方正仿宋_GBK" w:hAnsi="Times New Roman"/>
          <w:spacing w:val="-4"/>
          <w:kern w:val="2"/>
          <w:sz w:val="32"/>
          <w:szCs w:val="32"/>
        </w:rPr>
        <w:t>市级补助资金通过转移支付统一下达区县财政，区县财政收到文件后</w:t>
      </w:r>
      <w:r>
        <w:rPr>
          <w:rFonts w:ascii="Times New Roman" w:eastAsia="方正仿宋_GBK" w:hAnsi="Times New Roman"/>
          <w:spacing w:val="-4"/>
          <w:kern w:val="2"/>
          <w:sz w:val="32"/>
          <w:szCs w:val="32"/>
        </w:rPr>
        <w:t>30</w:t>
      </w:r>
      <w:r>
        <w:rPr>
          <w:rFonts w:ascii="Times New Roman" w:eastAsia="方正仿宋_GBK" w:hAnsi="Times New Roman"/>
          <w:spacing w:val="-4"/>
          <w:kern w:val="2"/>
          <w:sz w:val="32"/>
          <w:szCs w:val="32"/>
        </w:rPr>
        <w:t>天内拨付到相关企业。</w:t>
      </w:r>
    </w:p>
    <w:p w:rsidR="00E12C7A" w:rsidRDefault="00E12C7A">
      <w:pPr>
        <w:pStyle w:val="a4"/>
        <w:spacing w:beforeAutospacing="0" w:afterAutospacing="0"/>
        <w:jc w:val="center"/>
        <w:rPr>
          <w:rFonts w:ascii="Times New Roman" w:eastAsia="方正黑体_GBK" w:hAnsi="Times New Roman"/>
          <w:kern w:val="2"/>
          <w:sz w:val="32"/>
          <w:szCs w:val="32"/>
        </w:rPr>
      </w:pPr>
    </w:p>
    <w:p w:rsidR="00E12C7A" w:rsidRDefault="00171F34">
      <w:pPr>
        <w:pStyle w:val="a4"/>
        <w:spacing w:beforeAutospacing="0" w:afterAutospacing="0"/>
        <w:jc w:val="center"/>
        <w:rPr>
          <w:rFonts w:ascii="Times New Roman" w:eastAsia="方正仿宋_GBK" w:hAnsi="Times New Roman"/>
          <w:kern w:val="2"/>
          <w:sz w:val="32"/>
          <w:szCs w:val="32"/>
        </w:rPr>
      </w:pPr>
      <w:r>
        <w:rPr>
          <w:rFonts w:ascii="Times New Roman" w:eastAsia="方正黑体_GBK" w:hAnsi="Times New Roman"/>
          <w:kern w:val="2"/>
          <w:sz w:val="32"/>
          <w:szCs w:val="32"/>
        </w:rPr>
        <w:t>第四章</w:t>
      </w:r>
      <w:r>
        <w:rPr>
          <w:rFonts w:ascii="Times New Roman" w:eastAsia="方正黑体_GBK" w:hAnsi="Times New Roman"/>
          <w:kern w:val="2"/>
          <w:sz w:val="32"/>
          <w:szCs w:val="32"/>
        </w:rPr>
        <w:t xml:space="preserve">  </w:t>
      </w:r>
      <w:r>
        <w:rPr>
          <w:rFonts w:ascii="Times New Roman" w:eastAsia="方正黑体_GBK" w:hAnsi="Times New Roman"/>
          <w:kern w:val="2"/>
          <w:sz w:val="32"/>
          <w:szCs w:val="32"/>
        </w:rPr>
        <w:t>监督检查</w:t>
      </w:r>
    </w:p>
    <w:p w:rsidR="00E12C7A" w:rsidRDefault="00171F34">
      <w:pPr>
        <w:pStyle w:val="a4"/>
        <w:spacing w:beforeAutospacing="0" w:afterAutospacing="0"/>
        <w:ind w:firstLineChars="200" w:firstLine="640"/>
        <w:jc w:val="both"/>
        <w:rPr>
          <w:rFonts w:ascii="Times New Roman" w:eastAsia="方正仿宋_GBK" w:hAnsi="Times New Roman"/>
          <w:kern w:val="2"/>
          <w:sz w:val="32"/>
          <w:szCs w:val="32"/>
        </w:rPr>
      </w:pPr>
      <w:r>
        <w:rPr>
          <w:rStyle w:val="a5"/>
          <w:rFonts w:ascii="方正黑体_GBK" w:eastAsia="方正黑体_GBK" w:hAnsi="方正黑体_GBK" w:cs="方正黑体_GBK" w:hint="eastAsia"/>
          <w:b w:val="0"/>
          <w:bCs/>
          <w:sz w:val="32"/>
          <w:szCs w:val="32"/>
        </w:rPr>
        <w:t>第十七条</w:t>
      </w:r>
      <w:r>
        <w:rPr>
          <w:rFonts w:ascii="Times New Roman" w:eastAsia="方正仿宋_GBK" w:hAnsi="Times New Roman"/>
          <w:kern w:val="2"/>
          <w:sz w:val="32"/>
          <w:szCs w:val="32"/>
        </w:rPr>
        <w:t xml:space="preserve">　市经济信息委会同市财政局等部门，定期或不定期抽查，或委托区（县）经济信息委、财政局等部门以及第三方机构，对企业研发准备金补助资金的使用管理情况进行督促检查和绩效评估，</w:t>
      </w:r>
      <w:r>
        <w:rPr>
          <w:rFonts w:ascii="Times New Roman" w:eastAsia="方正仿宋_GBK" w:hAnsi="Times New Roman"/>
          <w:spacing w:val="-4"/>
          <w:kern w:val="2"/>
          <w:sz w:val="32"/>
          <w:szCs w:val="32"/>
        </w:rPr>
        <w:t>提高财政资金使用效益。</w:t>
      </w:r>
    </w:p>
    <w:p w:rsidR="00E12C7A" w:rsidRDefault="00171F34">
      <w:pPr>
        <w:pStyle w:val="a4"/>
        <w:spacing w:beforeAutospacing="0" w:afterAutospacing="0"/>
        <w:ind w:firstLineChars="200" w:firstLine="640"/>
        <w:jc w:val="both"/>
        <w:rPr>
          <w:rFonts w:ascii="Times New Roman" w:eastAsia="方正仿宋_GBK" w:hAnsi="Times New Roman"/>
          <w:kern w:val="2"/>
          <w:sz w:val="32"/>
          <w:szCs w:val="32"/>
        </w:rPr>
      </w:pPr>
      <w:r>
        <w:rPr>
          <w:rStyle w:val="a5"/>
          <w:rFonts w:ascii="方正黑体_GBK" w:eastAsia="方正黑体_GBK" w:hAnsi="方正黑体_GBK" w:cs="方正黑体_GBK" w:hint="eastAsia"/>
          <w:b w:val="0"/>
          <w:bCs/>
          <w:sz w:val="32"/>
          <w:szCs w:val="32"/>
        </w:rPr>
        <w:lastRenderedPageBreak/>
        <w:t>第十八条</w:t>
      </w:r>
      <w:r>
        <w:rPr>
          <w:rFonts w:ascii="Times New Roman" w:eastAsia="方正仿宋_GBK" w:hAnsi="Times New Roman"/>
          <w:kern w:val="2"/>
          <w:sz w:val="32"/>
          <w:szCs w:val="32"/>
        </w:rPr>
        <w:t xml:space="preserve">　</w:t>
      </w:r>
      <w:r>
        <w:rPr>
          <w:rFonts w:ascii="Times New Roman" w:eastAsia="方正仿宋_GBK" w:hAnsi="Times New Roman"/>
          <w:spacing w:val="-4"/>
          <w:kern w:val="2"/>
          <w:sz w:val="32"/>
          <w:szCs w:val="32"/>
        </w:rPr>
        <w:t>企业对自身信用状况、研发活动及数据真实性、和违约责任进行书面承诺。企业应加强对研发准备金补助资金的使用管理和会计核算，切实将补助资金用于企业研发活动，并注重发挥好补助资金的经济效益，不得用于非科研项目的基本建设、生产经营、人员待遇等支出，自觉接</w:t>
      </w:r>
      <w:r>
        <w:rPr>
          <w:rFonts w:ascii="Times New Roman" w:eastAsia="方正仿宋_GBK" w:hAnsi="Times New Roman"/>
          <w:kern w:val="2"/>
          <w:sz w:val="32"/>
          <w:szCs w:val="32"/>
        </w:rPr>
        <w:t>受财政、审计、监察部门的监督检查，严格执行财务规章制度和会计核算办法。</w:t>
      </w:r>
    </w:p>
    <w:p w:rsidR="00E12C7A" w:rsidRDefault="00171F34">
      <w:pPr>
        <w:ind w:firstLineChars="200" w:firstLine="640"/>
        <w:rPr>
          <w:rFonts w:ascii="Times New Roman" w:eastAsia="方正仿宋_GBK" w:hAnsi="Times New Roman" w:cs="Times New Roman"/>
          <w:spacing w:val="-4"/>
          <w:sz w:val="32"/>
          <w:szCs w:val="32"/>
        </w:rPr>
      </w:pPr>
      <w:r>
        <w:rPr>
          <w:rStyle w:val="a5"/>
          <w:rFonts w:ascii="方正黑体_GBK" w:eastAsia="方正黑体_GBK" w:hAnsi="方正黑体_GBK" w:cs="方正黑体_GBK" w:hint="eastAsia"/>
          <w:b w:val="0"/>
          <w:bCs/>
          <w:sz w:val="32"/>
          <w:szCs w:val="32"/>
        </w:rPr>
        <w:t>第十九条</w:t>
      </w:r>
      <w:r>
        <w:rPr>
          <w:rFonts w:ascii="Times New Roman" w:eastAsia="方正仿宋_GBK" w:hAnsi="Times New Roman" w:cs="Times New Roman"/>
          <w:sz w:val="32"/>
          <w:szCs w:val="32"/>
        </w:rPr>
        <w:t xml:space="preserve">　</w:t>
      </w:r>
      <w:r>
        <w:rPr>
          <w:rFonts w:ascii="Times New Roman" w:eastAsia="方正仿宋_GBK" w:hAnsi="Times New Roman" w:cs="Times New Roman"/>
          <w:spacing w:val="-4"/>
          <w:sz w:val="32"/>
          <w:szCs w:val="32"/>
        </w:rPr>
        <w:t>任何企业、单位和个人不得骗取、虚报冒领、挤占、截留和挪用补助资金，如有违背，一经查实，</w:t>
      </w:r>
      <w:r>
        <w:rPr>
          <w:rFonts w:ascii="Times New Roman" w:eastAsia="方正仿宋_GBK" w:hAnsi="Times New Roman" w:cs="Times New Roman"/>
          <w:sz w:val="32"/>
          <w:szCs w:val="32"/>
        </w:rPr>
        <w:t>将按照《财政违法行为处罚处分条例》（国务院令第</w:t>
      </w:r>
      <w:r>
        <w:rPr>
          <w:rFonts w:ascii="Times New Roman" w:eastAsia="方正仿宋_GBK" w:hAnsi="Times New Roman" w:cs="Times New Roman"/>
          <w:sz w:val="32"/>
          <w:szCs w:val="32"/>
        </w:rPr>
        <w:t>427</w:t>
      </w:r>
      <w:r>
        <w:rPr>
          <w:rFonts w:ascii="Times New Roman" w:eastAsia="方正仿宋_GBK" w:hAnsi="Times New Roman" w:cs="Times New Roman"/>
          <w:sz w:val="32"/>
          <w:szCs w:val="32"/>
        </w:rPr>
        <w:t>号）等有关法律法规严肃处理；构成犯罪的，移送司法机关处理。对骗取</w:t>
      </w:r>
      <w:r>
        <w:rPr>
          <w:rFonts w:ascii="Times New Roman" w:eastAsia="方正仿宋_GBK" w:hAnsi="Times New Roman" w:cs="Times New Roman"/>
          <w:spacing w:val="-4"/>
          <w:sz w:val="32"/>
          <w:szCs w:val="32"/>
        </w:rPr>
        <w:t>、套取补助资金的单位，纳入</w:t>
      </w:r>
      <w:r>
        <w:rPr>
          <w:rFonts w:ascii="Times New Roman" w:eastAsia="方正仿宋_GBK" w:hAnsi="Times New Roman" w:cs="Times New Roman"/>
          <w:sz w:val="32"/>
          <w:szCs w:val="32"/>
        </w:rPr>
        <w:t>失信联合惩戒对象名单</w:t>
      </w:r>
      <w:r>
        <w:rPr>
          <w:rFonts w:ascii="Times New Roman" w:eastAsia="方正仿宋_GBK" w:hAnsi="Times New Roman" w:cs="Times New Roman"/>
          <w:spacing w:val="-4"/>
          <w:sz w:val="32"/>
          <w:szCs w:val="32"/>
        </w:rPr>
        <w:t>，</w:t>
      </w:r>
      <w:r>
        <w:rPr>
          <w:rFonts w:ascii="Times New Roman" w:eastAsia="方正仿宋_GBK" w:hAnsi="Times New Roman" w:cs="Times New Roman"/>
          <w:sz w:val="32"/>
          <w:szCs w:val="32"/>
        </w:rPr>
        <w:t>并按规定追回补助资金。</w:t>
      </w:r>
    </w:p>
    <w:p w:rsidR="00E12C7A" w:rsidRDefault="00171F34">
      <w:pPr>
        <w:ind w:firstLineChars="200" w:firstLine="640"/>
        <w:rPr>
          <w:rFonts w:ascii="Times New Roman" w:eastAsia="方正仿宋_GBK" w:hAnsi="Times New Roman" w:cs="Times New Roman"/>
          <w:sz w:val="32"/>
          <w:szCs w:val="32"/>
        </w:rPr>
      </w:pPr>
      <w:r>
        <w:rPr>
          <w:rStyle w:val="a5"/>
          <w:rFonts w:ascii="方正黑体_GBK" w:eastAsia="方正黑体_GBK" w:hAnsi="方正黑体_GBK" w:cs="方正黑体_GBK" w:hint="eastAsia"/>
          <w:b w:val="0"/>
          <w:bCs/>
          <w:sz w:val="32"/>
          <w:szCs w:val="32"/>
        </w:rPr>
        <w:t xml:space="preserve">第二十条 </w:t>
      </w:r>
      <w:r>
        <w:rPr>
          <w:rStyle w:val="a5"/>
          <w:rFonts w:ascii="Times New Roman" w:eastAsia="方正仿宋_GBK" w:hAnsi="Times New Roman" w:cs="Times New Roman"/>
          <w:b w:val="0"/>
          <w:bCs/>
          <w:sz w:val="32"/>
          <w:szCs w:val="32"/>
        </w:rPr>
        <w:t xml:space="preserve"> </w:t>
      </w:r>
      <w:r>
        <w:rPr>
          <w:rFonts w:ascii="Times New Roman" w:eastAsia="方正仿宋_GBK" w:hAnsi="Times New Roman" w:cs="Times New Roman"/>
          <w:spacing w:val="-4"/>
          <w:sz w:val="32"/>
          <w:szCs w:val="32"/>
        </w:rPr>
        <w:t>市、区县相关部门等涉及补助资金分配和管理的工作人员，如存在以权谋私、滥用职权、玩忽职守、徇私舞弊等违法违纪行为的，按照有关法律法规追究相应责任；涉嫌犯罪的，移送司法机关处理。</w:t>
      </w:r>
    </w:p>
    <w:p w:rsidR="00E12C7A" w:rsidRDefault="00E12C7A">
      <w:pPr>
        <w:pStyle w:val="a4"/>
        <w:spacing w:beforeAutospacing="0" w:afterAutospacing="0"/>
        <w:jc w:val="center"/>
        <w:rPr>
          <w:rFonts w:ascii="Times New Roman" w:eastAsia="方正黑体_GBK" w:hAnsi="Times New Roman"/>
          <w:kern w:val="2"/>
          <w:sz w:val="32"/>
          <w:szCs w:val="32"/>
        </w:rPr>
      </w:pPr>
    </w:p>
    <w:p w:rsidR="00E12C7A" w:rsidRDefault="00171F34">
      <w:pPr>
        <w:pStyle w:val="a4"/>
        <w:spacing w:beforeAutospacing="0" w:afterAutospacing="0"/>
        <w:jc w:val="center"/>
        <w:rPr>
          <w:rFonts w:ascii="Times New Roman" w:eastAsia="方正黑体_GBK" w:hAnsi="Times New Roman"/>
          <w:kern w:val="2"/>
          <w:sz w:val="32"/>
          <w:szCs w:val="32"/>
        </w:rPr>
      </w:pPr>
      <w:r>
        <w:rPr>
          <w:rFonts w:ascii="Times New Roman" w:eastAsia="方正黑体_GBK" w:hAnsi="Times New Roman"/>
          <w:kern w:val="2"/>
          <w:sz w:val="32"/>
          <w:szCs w:val="32"/>
        </w:rPr>
        <w:t>第五章</w:t>
      </w:r>
      <w:r>
        <w:rPr>
          <w:rFonts w:ascii="Times New Roman" w:eastAsia="方正黑体_GBK" w:hAnsi="Times New Roman"/>
          <w:kern w:val="2"/>
          <w:sz w:val="32"/>
          <w:szCs w:val="32"/>
        </w:rPr>
        <w:t xml:space="preserve">  </w:t>
      </w:r>
      <w:r>
        <w:rPr>
          <w:rFonts w:ascii="Times New Roman" w:eastAsia="方正黑体_GBK" w:hAnsi="Times New Roman"/>
          <w:kern w:val="2"/>
          <w:sz w:val="32"/>
          <w:szCs w:val="32"/>
        </w:rPr>
        <w:t>附则</w:t>
      </w:r>
    </w:p>
    <w:p w:rsidR="00E12C7A" w:rsidRDefault="00171F34">
      <w:pPr>
        <w:pStyle w:val="a4"/>
        <w:spacing w:beforeAutospacing="0" w:afterAutospacing="0"/>
        <w:ind w:firstLineChars="200" w:firstLine="640"/>
        <w:jc w:val="both"/>
        <w:rPr>
          <w:rFonts w:ascii="Times New Roman" w:eastAsia="方正仿宋_GBK" w:hAnsi="Times New Roman"/>
          <w:kern w:val="2"/>
          <w:sz w:val="32"/>
          <w:szCs w:val="32"/>
        </w:rPr>
      </w:pPr>
      <w:r>
        <w:rPr>
          <w:rStyle w:val="a5"/>
          <w:rFonts w:ascii="方正黑体_GBK" w:eastAsia="方正黑体_GBK" w:hAnsi="方正黑体_GBK" w:cs="方正黑体_GBK" w:hint="eastAsia"/>
          <w:b w:val="0"/>
          <w:bCs/>
          <w:sz w:val="32"/>
          <w:szCs w:val="32"/>
        </w:rPr>
        <w:t>第二十一条</w:t>
      </w:r>
      <w:r>
        <w:rPr>
          <w:rFonts w:ascii="Times New Roman" w:eastAsia="方正仿宋_GBK" w:hAnsi="Times New Roman"/>
          <w:kern w:val="2"/>
          <w:sz w:val="32"/>
          <w:szCs w:val="32"/>
        </w:rPr>
        <w:t xml:space="preserve">　本细则由市经济信息委会同市财政局负责解释。</w:t>
      </w:r>
    </w:p>
    <w:p w:rsidR="00E12C7A" w:rsidRDefault="00171F34">
      <w:pPr>
        <w:pStyle w:val="a4"/>
        <w:spacing w:beforeAutospacing="0" w:afterAutospacing="0"/>
        <w:ind w:firstLineChars="200" w:firstLine="640"/>
        <w:jc w:val="both"/>
        <w:rPr>
          <w:rFonts w:ascii="Times New Roman" w:eastAsia="方正仿宋_GBK" w:hAnsi="Times New Roman"/>
          <w:kern w:val="2"/>
          <w:sz w:val="32"/>
          <w:szCs w:val="32"/>
        </w:rPr>
      </w:pPr>
      <w:r>
        <w:rPr>
          <w:rStyle w:val="a5"/>
          <w:rFonts w:ascii="方正黑体_GBK" w:eastAsia="方正黑体_GBK" w:hAnsi="方正黑体_GBK" w:cs="方正黑体_GBK" w:hint="eastAsia"/>
          <w:b w:val="0"/>
          <w:bCs/>
          <w:sz w:val="32"/>
          <w:szCs w:val="32"/>
        </w:rPr>
        <w:lastRenderedPageBreak/>
        <w:t>第二十二条</w:t>
      </w:r>
      <w:r>
        <w:rPr>
          <w:rStyle w:val="a5"/>
          <w:rFonts w:ascii="Times New Roman" w:eastAsia="方正仿宋_GBK" w:hAnsi="Times New Roman"/>
          <w:b w:val="0"/>
          <w:bCs/>
          <w:sz w:val="32"/>
          <w:szCs w:val="32"/>
        </w:rPr>
        <w:t xml:space="preserve">  </w:t>
      </w:r>
      <w:r>
        <w:rPr>
          <w:rFonts w:ascii="Times New Roman" w:eastAsia="方正仿宋_GBK" w:hAnsi="Times New Roman"/>
          <w:kern w:val="2"/>
          <w:sz w:val="32"/>
          <w:szCs w:val="32"/>
        </w:rPr>
        <w:t>各区（县）、开发区可参照本细则制定辖区内关于鼓励企业建立研发准备金制度的相关支持政策。</w:t>
      </w:r>
    </w:p>
    <w:p w:rsidR="00E12C7A" w:rsidRDefault="00171F34">
      <w:pPr>
        <w:widowControl/>
        <w:ind w:firstLineChars="200" w:firstLine="640"/>
        <w:rPr>
          <w:rFonts w:ascii="Times New Roman" w:eastAsia="方正小标宋_GBK" w:hAnsi="Times New Roman" w:cs="Times New Roman"/>
          <w:sz w:val="36"/>
          <w:szCs w:val="36"/>
        </w:rPr>
      </w:pPr>
      <w:r>
        <w:rPr>
          <w:rStyle w:val="a5"/>
          <w:rFonts w:ascii="方正黑体_GBK" w:eastAsia="方正黑体_GBK" w:hAnsi="方正黑体_GBK" w:cs="方正黑体_GBK" w:hint="eastAsia"/>
          <w:b w:val="0"/>
          <w:bCs/>
          <w:sz w:val="32"/>
          <w:szCs w:val="32"/>
        </w:rPr>
        <w:t>第二十三条</w:t>
      </w:r>
      <w:r>
        <w:rPr>
          <w:rFonts w:ascii="方正黑体_GBK" w:eastAsia="方正黑体_GBK" w:hAnsi="方正黑体_GBK" w:cs="方正黑体_GBK" w:hint="eastAsia"/>
          <w:sz w:val="32"/>
          <w:szCs w:val="32"/>
        </w:rPr>
        <w:t xml:space="preserve">　</w:t>
      </w:r>
      <w:r>
        <w:rPr>
          <w:rFonts w:ascii="Times New Roman" w:eastAsia="方正仿宋_GBK" w:hAnsi="Times New Roman" w:cs="Times New Roman"/>
          <w:sz w:val="32"/>
          <w:szCs w:val="32"/>
        </w:rPr>
        <w:t>本细则自印发之日起施行，执行到</w:t>
      </w:r>
      <w:r>
        <w:rPr>
          <w:rFonts w:ascii="Times New Roman" w:eastAsia="方正仿宋_GBK" w:hAnsi="Times New Roman" w:cs="Times New Roman"/>
          <w:sz w:val="32"/>
          <w:szCs w:val="32"/>
        </w:rPr>
        <w:t>2022</w:t>
      </w:r>
      <w:r>
        <w:rPr>
          <w:rFonts w:ascii="Times New Roman" w:eastAsia="方正仿宋_GBK" w:hAnsi="Times New Roman" w:cs="Times New Roman"/>
          <w:sz w:val="32"/>
          <w:szCs w:val="32"/>
        </w:rPr>
        <w:t>年</w:t>
      </w:r>
      <w:r>
        <w:rPr>
          <w:rFonts w:ascii="Times New Roman" w:eastAsia="方正仿宋_GBK" w:hAnsi="Times New Roman" w:cs="Times New Roman"/>
          <w:sz w:val="32"/>
          <w:szCs w:val="32"/>
        </w:rPr>
        <w:t>12</w:t>
      </w:r>
      <w:r>
        <w:rPr>
          <w:rFonts w:ascii="Times New Roman" w:eastAsia="方正仿宋_GBK" w:hAnsi="Times New Roman" w:cs="Times New Roman"/>
          <w:sz w:val="32"/>
          <w:szCs w:val="32"/>
        </w:rPr>
        <w:t>月</w:t>
      </w:r>
      <w:r>
        <w:rPr>
          <w:rFonts w:ascii="Times New Roman" w:eastAsia="方正仿宋_GBK" w:hAnsi="Times New Roman" w:cs="Times New Roman"/>
          <w:sz w:val="32"/>
          <w:szCs w:val="32"/>
        </w:rPr>
        <w:t>30</w:t>
      </w:r>
      <w:r>
        <w:rPr>
          <w:rFonts w:ascii="Times New Roman" w:eastAsia="方正仿宋_GBK" w:hAnsi="Times New Roman" w:cs="Times New Roman"/>
          <w:sz w:val="32"/>
          <w:szCs w:val="32"/>
        </w:rPr>
        <w:t>日止。如有关法律政策依据发生变化，根据实施情况依法评估修订。</w:t>
      </w:r>
      <w:r>
        <w:rPr>
          <w:rFonts w:ascii="Times New Roman" w:eastAsia="方正仿宋_GBK" w:hAnsi="Times New Roman" w:cs="Times New Roman"/>
          <w:spacing w:val="-4"/>
          <w:sz w:val="32"/>
          <w:szCs w:val="32"/>
        </w:rPr>
        <w:t>原《重庆市鼓励企业建立研发准备金制度的实施细则》（</w:t>
      </w:r>
      <w:proofErr w:type="gramStart"/>
      <w:r>
        <w:rPr>
          <w:rFonts w:ascii="Times New Roman" w:eastAsia="方正仿宋_GBK" w:hAnsi="Times New Roman" w:cs="Times New Roman"/>
          <w:sz w:val="32"/>
          <w:szCs w:val="32"/>
        </w:rPr>
        <w:t>渝经信</w:t>
      </w:r>
      <w:proofErr w:type="gramEnd"/>
      <w:r>
        <w:rPr>
          <w:rFonts w:ascii="Times New Roman" w:eastAsia="方正仿宋_GBK" w:hAnsi="Times New Roman" w:cs="Times New Roman"/>
          <w:sz w:val="32"/>
          <w:szCs w:val="32"/>
        </w:rPr>
        <w:t>发〔</w:t>
      </w:r>
      <w:r>
        <w:rPr>
          <w:rFonts w:ascii="Times New Roman" w:eastAsia="方正仿宋_GBK" w:hAnsi="Times New Roman" w:cs="Times New Roman"/>
          <w:sz w:val="32"/>
          <w:szCs w:val="32"/>
        </w:rPr>
        <w:t>2016</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70</w:t>
      </w:r>
      <w:r>
        <w:rPr>
          <w:rFonts w:ascii="Times New Roman" w:eastAsia="方正仿宋_GBK" w:hAnsi="Times New Roman" w:cs="Times New Roman"/>
          <w:sz w:val="32"/>
          <w:szCs w:val="32"/>
        </w:rPr>
        <w:t>号</w:t>
      </w:r>
      <w:r>
        <w:rPr>
          <w:rFonts w:ascii="Times New Roman" w:eastAsia="方正仿宋_GBK" w:hAnsi="Times New Roman" w:cs="Times New Roman"/>
          <w:spacing w:val="-4"/>
          <w:sz w:val="32"/>
          <w:szCs w:val="32"/>
        </w:rPr>
        <w:t>）同时废止。</w:t>
      </w:r>
    </w:p>
    <w:p w:rsidR="00E12C7A" w:rsidRDefault="00E12C7A">
      <w:pPr>
        <w:widowControl/>
        <w:spacing w:line="500" w:lineRule="exact"/>
        <w:jc w:val="left"/>
        <w:rPr>
          <w:rFonts w:ascii="Times New Roman" w:eastAsia="方正黑体_GBK" w:hAnsi="Times New Roman" w:cs="Times New Roman"/>
          <w:sz w:val="32"/>
          <w:szCs w:val="32"/>
        </w:rPr>
      </w:pPr>
    </w:p>
    <w:p w:rsidR="00E12C7A" w:rsidRDefault="00E12C7A">
      <w:pPr>
        <w:widowControl/>
        <w:spacing w:line="500" w:lineRule="exact"/>
        <w:jc w:val="left"/>
        <w:rPr>
          <w:rFonts w:ascii="Times New Roman" w:eastAsia="方正黑体_GBK" w:hAnsi="Times New Roman" w:cs="Times New Roman"/>
          <w:sz w:val="32"/>
          <w:szCs w:val="32"/>
        </w:rPr>
      </w:pPr>
    </w:p>
    <w:p w:rsidR="00E12C7A" w:rsidRDefault="00E12C7A">
      <w:pPr>
        <w:widowControl/>
        <w:spacing w:line="500" w:lineRule="exact"/>
        <w:jc w:val="left"/>
        <w:rPr>
          <w:rFonts w:ascii="Times New Roman" w:eastAsia="方正黑体_GBK" w:hAnsi="Times New Roman" w:cs="Times New Roman"/>
          <w:sz w:val="32"/>
          <w:szCs w:val="32"/>
        </w:rPr>
      </w:pPr>
    </w:p>
    <w:p w:rsidR="00E12C7A" w:rsidRDefault="00E12C7A">
      <w:pPr>
        <w:widowControl/>
        <w:spacing w:line="500" w:lineRule="exact"/>
        <w:jc w:val="left"/>
        <w:rPr>
          <w:rFonts w:ascii="Times New Roman" w:eastAsia="方正黑体_GBK" w:hAnsi="Times New Roman" w:cs="Times New Roman"/>
          <w:sz w:val="32"/>
          <w:szCs w:val="32"/>
        </w:rPr>
      </w:pPr>
    </w:p>
    <w:p w:rsidR="00E12C7A" w:rsidRDefault="00E12C7A">
      <w:pPr>
        <w:widowControl/>
        <w:spacing w:line="500" w:lineRule="exact"/>
        <w:jc w:val="left"/>
        <w:rPr>
          <w:rFonts w:ascii="Times New Roman" w:eastAsia="方正黑体_GBK" w:hAnsi="Times New Roman" w:cs="Times New Roman"/>
          <w:sz w:val="32"/>
          <w:szCs w:val="32"/>
        </w:rPr>
      </w:pPr>
    </w:p>
    <w:p w:rsidR="00E12C7A" w:rsidRDefault="00E12C7A">
      <w:pPr>
        <w:widowControl/>
        <w:spacing w:line="500" w:lineRule="exact"/>
        <w:jc w:val="left"/>
        <w:rPr>
          <w:rFonts w:ascii="Times New Roman" w:eastAsia="方正黑体_GBK" w:hAnsi="Times New Roman" w:cs="Times New Roman"/>
          <w:sz w:val="32"/>
          <w:szCs w:val="32"/>
        </w:rPr>
      </w:pPr>
    </w:p>
    <w:p w:rsidR="00E12C7A" w:rsidRDefault="00E12C7A">
      <w:pPr>
        <w:widowControl/>
        <w:spacing w:line="500" w:lineRule="exact"/>
        <w:jc w:val="left"/>
        <w:rPr>
          <w:rFonts w:ascii="Times New Roman" w:eastAsia="方正黑体_GBK" w:hAnsi="Times New Roman" w:cs="Times New Roman"/>
          <w:sz w:val="32"/>
          <w:szCs w:val="32"/>
        </w:rPr>
      </w:pPr>
    </w:p>
    <w:p w:rsidR="00E12C7A" w:rsidRDefault="00E12C7A">
      <w:pPr>
        <w:widowControl/>
        <w:spacing w:line="500" w:lineRule="exact"/>
        <w:jc w:val="left"/>
        <w:rPr>
          <w:rFonts w:ascii="Times New Roman" w:eastAsia="方正黑体_GBK" w:hAnsi="Times New Roman" w:cs="Times New Roman"/>
          <w:sz w:val="32"/>
          <w:szCs w:val="32"/>
        </w:rPr>
      </w:pPr>
    </w:p>
    <w:p w:rsidR="00E12C7A" w:rsidRDefault="00E12C7A">
      <w:pPr>
        <w:widowControl/>
        <w:spacing w:line="500" w:lineRule="exact"/>
        <w:jc w:val="left"/>
        <w:rPr>
          <w:rFonts w:ascii="Times New Roman" w:eastAsia="方正黑体_GBK" w:hAnsi="Times New Roman" w:cs="Times New Roman"/>
          <w:sz w:val="32"/>
          <w:szCs w:val="32"/>
        </w:rPr>
      </w:pPr>
    </w:p>
    <w:p w:rsidR="00E12C7A" w:rsidRDefault="00E12C7A">
      <w:pPr>
        <w:widowControl/>
        <w:spacing w:line="500" w:lineRule="exact"/>
        <w:jc w:val="left"/>
        <w:rPr>
          <w:rFonts w:ascii="Times New Roman" w:eastAsia="方正黑体_GBK" w:hAnsi="Times New Roman" w:cs="Times New Roman"/>
          <w:sz w:val="32"/>
          <w:szCs w:val="32"/>
        </w:rPr>
      </w:pPr>
    </w:p>
    <w:p w:rsidR="00E12C7A" w:rsidRDefault="00E12C7A">
      <w:pPr>
        <w:widowControl/>
        <w:spacing w:line="500" w:lineRule="exact"/>
        <w:jc w:val="left"/>
        <w:rPr>
          <w:rFonts w:ascii="Times New Roman" w:eastAsia="方正黑体_GBK" w:hAnsi="Times New Roman" w:cs="Times New Roman"/>
          <w:sz w:val="32"/>
          <w:szCs w:val="32"/>
        </w:rPr>
      </w:pPr>
    </w:p>
    <w:p w:rsidR="00E12C7A" w:rsidRDefault="00E12C7A">
      <w:pPr>
        <w:widowControl/>
        <w:spacing w:line="500" w:lineRule="exact"/>
        <w:jc w:val="left"/>
        <w:rPr>
          <w:rFonts w:ascii="Times New Roman" w:eastAsia="方正黑体_GBK" w:hAnsi="Times New Roman" w:cs="Times New Roman"/>
          <w:sz w:val="32"/>
          <w:szCs w:val="32"/>
        </w:rPr>
      </w:pPr>
    </w:p>
    <w:p w:rsidR="00E12C7A" w:rsidRDefault="00E12C7A">
      <w:pPr>
        <w:widowControl/>
        <w:spacing w:line="500" w:lineRule="exact"/>
        <w:jc w:val="left"/>
        <w:rPr>
          <w:rFonts w:ascii="Times New Roman" w:eastAsia="方正黑体_GBK" w:hAnsi="Times New Roman" w:cs="Times New Roman"/>
          <w:sz w:val="32"/>
          <w:szCs w:val="32"/>
        </w:rPr>
      </w:pPr>
    </w:p>
    <w:p w:rsidR="00E12C7A" w:rsidRDefault="00E12C7A">
      <w:pPr>
        <w:widowControl/>
        <w:spacing w:line="500" w:lineRule="exact"/>
        <w:jc w:val="left"/>
        <w:rPr>
          <w:rFonts w:ascii="Times New Roman" w:eastAsia="方正黑体_GBK" w:hAnsi="Times New Roman" w:cs="Times New Roman"/>
          <w:sz w:val="32"/>
          <w:szCs w:val="32"/>
        </w:rPr>
      </w:pPr>
    </w:p>
    <w:p w:rsidR="00E12C7A" w:rsidRDefault="00E12C7A">
      <w:pPr>
        <w:widowControl/>
        <w:spacing w:line="500" w:lineRule="exact"/>
        <w:jc w:val="left"/>
        <w:rPr>
          <w:rFonts w:ascii="Times New Roman" w:eastAsia="方正黑体_GBK" w:hAnsi="Times New Roman" w:cs="Times New Roman"/>
          <w:sz w:val="32"/>
          <w:szCs w:val="32"/>
        </w:rPr>
      </w:pPr>
    </w:p>
    <w:p w:rsidR="00E12C7A" w:rsidRDefault="00E12C7A">
      <w:pPr>
        <w:widowControl/>
        <w:spacing w:line="500" w:lineRule="exact"/>
        <w:jc w:val="left"/>
        <w:rPr>
          <w:rFonts w:ascii="Times New Roman" w:eastAsia="方正黑体_GBK" w:hAnsi="Times New Roman" w:cs="Times New Roman"/>
          <w:sz w:val="32"/>
          <w:szCs w:val="32"/>
        </w:rPr>
      </w:pPr>
    </w:p>
    <w:p w:rsidR="00E12C7A" w:rsidRDefault="00E12C7A">
      <w:pPr>
        <w:widowControl/>
        <w:spacing w:line="500" w:lineRule="exact"/>
        <w:jc w:val="left"/>
        <w:rPr>
          <w:rFonts w:ascii="Times New Roman" w:eastAsia="方正黑体_GBK" w:hAnsi="Times New Roman" w:cs="Times New Roman"/>
          <w:sz w:val="32"/>
          <w:szCs w:val="32"/>
        </w:rPr>
      </w:pPr>
    </w:p>
    <w:p w:rsidR="00E12C7A" w:rsidRDefault="00E12C7A">
      <w:pPr>
        <w:widowControl/>
        <w:spacing w:line="500" w:lineRule="exact"/>
        <w:jc w:val="left"/>
        <w:rPr>
          <w:rFonts w:ascii="Times New Roman" w:eastAsia="方正黑体_GBK" w:hAnsi="Times New Roman" w:cs="Times New Roman"/>
          <w:sz w:val="32"/>
          <w:szCs w:val="32"/>
        </w:rPr>
      </w:pPr>
    </w:p>
    <w:p w:rsidR="00E12C7A" w:rsidRDefault="00171F34">
      <w:pPr>
        <w:widowControl/>
        <w:spacing w:line="500" w:lineRule="exact"/>
        <w:jc w:val="left"/>
        <w:rPr>
          <w:rFonts w:ascii="Times New Roman" w:eastAsia="方正黑体_GBK" w:hAnsi="Times New Roman" w:cs="Times New Roman"/>
          <w:sz w:val="32"/>
          <w:szCs w:val="32"/>
        </w:rPr>
      </w:pPr>
      <w:r>
        <w:rPr>
          <w:rFonts w:ascii="Times New Roman" w:eastAsia="方正黑体_GBK" w:hAnsi="Times New Roman" w:cs="Times New Roman"/>
          <w:sz w:val="32"/>
          <w:szCs w:val="32"/>
        </w:rPr>
        <w:lastRenderedPageBreak/>
        <w:t>附件</w:t>
      </w:r>
      <w:r>
        <w:rPr>
          <w:rFonts w:ascii="Times New Roman" w:eastAsia="方正黑体_GBK" w:hAnsi="Times New Roman" w:cs="Times New Roman"/>
          <w:sz w:val="32"/>
          <w:szCs w:val="32"/>
        </w:rPr>
        <w:t>2</w:t>
      </w:r>
    </w:p>
    <w:p w:rsidR="00E12C7A" w:rsidRDefault="00171F34">
      <w:pPr>
        <w:widowControl/>
        <w:jc w:val="center"/>
        <w:rPr>
          <w:rFonts w:ascii="Times New Roman" w:hAnsi="Times New Roman" w:cs="Times New Roman"/>
        </w:rPr>
      </w:pPr>
      <w:r>
        <w:rPr>
          <w:rFonts w:ascii="Times New Roman" w:eastAsia="方正小标宋_GBK" w:hAnsi="Times New Roman" w:cs="Times New Roman"/>
          <w:sz w:val="36"/>
          <w:szCs w:val="36"/>
        </w:rPr>
        <w:t>重庆市企业研发准备金补助资金申请表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0"/>
        <w:gridCol w:w="444"/>
        <w:gridCol w:w="983"/>
        <w:gridCol w:w="333"/>
        <w:gridCol w:w="1226"/>
        <w:gridCol w:w="308"/>
        <w:gridCol w:w="1110"/>
        <w:gridCol w:w="283"/>
        <w:gridCol w:w="782"/>
        <w:gridCol w:w="2356"/>
      </w:tblGrid>
      <w:tr w:rsidR="00E12C7A">
        <w:trPr>
          <w:trHeight w:val="641"/>
          <w:jc w:val="center"/>
        </w:trPr>
        <w:tc>
          <w:tcPr>
            <w:tcW w:w="1770" w:type="dxa"/>
            <w:tcBorders>
              <w:top w:val="single" w:sz="4" w:space="0" w:color="auto"/>
              <w:left w:val="single" w:sz="4" w:space="0" w:color="auto"/>
              <w:bottom w:val="single" w:sz="4" w:space="0" w:color="auto"/>
              <w:right w:val="single" w:sz="4" w:space="0" w:color="auto"/>
            </w:tcBorders>
            <w:vAlign w:val="center"/>
          </w:tcPr>
          <w:p w:rsidR="00E12C7A" w:rsidRDefault="00171F34">
            <w:pPr>
              <w:adjustRightInd w:val="0"/>
              <w:snapToGrid w:val="0"/>
              <w:spacing w:line="0" w:lineRule="atLeast"/>
              <w:jc w:val="center"/>
              <w:rPr>
                <w:rFonts w:ascii="Times New Roman" w:eastAsia="方正黑体_GBK" w:hAnsi="Times New Roman"/>
                <w:color w:val="000000"/>
                <w:sz w:val="24"/>
              </w:rPr>
            </w:pPr>
            <w:r>
              <w:rPr>
                <w:rFonts w:ascii="Times New Roman" w:eastAsia="方正黑体_GBK" w:hAnsi="Times New Roman"/>
                <w:color w:val="000000"/>
                <w:sz w:val="24"/>
              </w:rPr>
              <w:t>单位名称</w:t>
            </w:r>
          </w:p>
        </w:tc>
        <w:tc>
          <w:tcPr>
            <w:tcW w:w="3294" w:type="dxa"/>
            <w:gridSpan w:val="5"/>
            <w:tcBorders>
              <w:top w:val="single" w:sz="4" w:space="0" w:color="auto"/>
              <w:left w:val="single" w:sz="4" w:space="0" w:color="auto"/>
              <w:bottom w:val="single" w:sz="4" w:space="0" w:color="auto"/>
              <w:right w:val="single" w:sz="4" w:space="0" w:color="auto"/>
            </w:tcBorders>
            <w:vAlign w:val="center"/>
          </w:tcPr>
          <w:p w:rsidR="00E12C7A" w:rsidRDefault="00E12C7A">
            <w:pPr>
              <w:spacing w:line="0" w:lineRule="atLeast"/>
              <w:jc w:val="center"/>
              <w:rPr>
                <w:rFonts w:ascii="Times New Roman" w:eastAsia="方正仿宋_GBK" w:hAnsi="Times New Roman"/>
                <w:color w:val="000000"/>
                <w:sz w:val="24"/>
              </w:rPr>
            </w:pPr>
          </w:p>
        </w:tc>
        <w:tc>
          <w:tcPr>
            <w:tcW w:w="2175" w:type="dxa"/>
            <w:gridSpan w:val="3"/>
            <w:tcBorders>
              <w:top w:val="single" w:sz="4" w:space="0" w:color="auto"/>
              <w:left w:val="single" w:sz="4" w:space="0" w:color="auto"/>
              <w:bottom w:val="single" w:sz="4" w:space="0" w:color="auto"/>
              <w:right w:val="single" w:sz="4" w:space="0" w:color="auto"/>
            </w:tcBorders>
            <w:vAlign w:val="center"/>
          </w:tcPr>
          <w:p w:rsidR="00E12C7A" w:rsidRDefault="00171F34">
            <w:pPr>
              <w:spacing w:line="0" w:lineRule="atLeast"/>
              <w:jc w:val="center"/>
              <w:rPr>
                <w:rFonts w:ascii="Times New Roman" w:eastAsia="方正仿宋_GBK" w:hAnsi="Times New Roman"/>
                <w:color w:val="000000"/>
                <w:sz w:val="24"/>
              </w:rPr>
            </w:pPr>
            <w:r>
              <w:rPr>
                <w:rFonts w:ascii="Times New Roman" w:eastAsia="方正黑体_GBK" w:hAnsi="Times New Roman"/>
                <w:color w:val="000000"/>
                <w:sz w:val="24"/>
              </w:rPr>
              <w:t>所在区县</w:t>
            </w:r>
          </w:p>
        </w:tc>
        <w:tc>
          <w:tcPr>
            <w:tcW w:w="2356" w:type="dxa"/>
            <w:tcBorders>
              <w:top w:val="single" w:sz="4" w:space="0" w:color="auto"/>
              <w:left w:val="single" w:sz="4" w:space="0" w:color="auto"/>
              <w:bottom w:val="single" w:sz="4" w:space="0" w:color="auto"/>
              <w:right w:val="single" w:sz="4" w:space="0" w:color="auto"/>
            </w:tcBorders>
            <w:vAlign w:val="center"/>
          </w:tcPr>
          <w:p w:rsidR="00E12C7A" w:rsidRDefault="00E12C7A">
            <w:pPr>
              <w:spacing w:line="0" w:lineRule="atLeast"/>
              <w:jc w:val="center"/>
              <w:rPr>
                <w:rFonts w:ascii="Times New Roman" w:eastAsia="方正仿宋_GBK" w:hAnsi="Times New Roman"/>
                <w:color w:val="000000"/>
                <w:sz w:val="24"/>
              </w:rPr>
            </w:pPr>
          </w:p>
        </w:tc>
      </w:tr>
      <w:tr w:rsidR="00E12C7A">
        <w:trPr>
          <w:trHeight w:val="621"/>
          <w:jc w:val="center"/>
        </w:trPr>
        <w:tc>
          <w:tcPr>
            <w:tcW w:w="1770" w:type="dxa"/>
            <w:tcBorders>
              <w:top w:val="single" w:sz="4" w:space="0" w:color="auto"/>
              <w:left w:val="single" w:sz="4" w:space="0" w:color="auto"/>
              <w:bottom w:val="single" w:sz="4" w:space="0" w:color="auto"/>
              <w:right w:val="single" w:sz="4" w:space="0" w:color="auto"/>
            </w:tcBorders>
            <w:vAlign w:val="center"/>
          </w:tcPr>
          <w:p w:rsidR="00E12C7A" w:rsidRDefault="00171F34">
            <w:pPr>
              <w:adjustRightInd w:val="0"/>
              <w:snapToGrid w:val="0"/>
              <w:spacing w:line="0" w:lineRule="atLeast"/>
              <w:jc w:val="center"/>
              <w:rPr>
                <w:rFonts w:ascii="Times New Roman" w:eastAsia="方正黑体_GBK" w:hAnsi="Times New Roman"/>
                <w:color w:val="000000"/>
                <w:sz w:val="24"/>
              </w:rPr>
            </w:pPr>
            <w:r>
              <w:rPr>
                <w:rFonts w:ascii="Times New Roman" w:eastAsia="方正黑体_GBK" w:hAnsi="Times New Roman"/>
                <w:color w:val="000000"/>
                <w:sz w:val="24"/>
              </w:rPr>
              <w:t>联系人</w:t>
            </w:r>
          </w:p>
        </w:tc>
        <w:tc>
          <w:tcPr>
            <w:tcW w:w="1760" w:type="dxa"/>
            <w:gridSpan w:val="3"/>
            <w:tcBorders>
              <w:top w:val="single" w:sz="4" w:space="0" w:color="auto"/>
              <w:left w:val="single" w:sz="4" w:space="0" w:color="auto"/>
              <w:bottom w:val="single" w:sz="4" w:space="0" w:color="auto"/>
              <w:right w:val="single" w:sz="4" w:space="0" w:color="auto"/>
            </w:tcBorders>
            <w:vAlign w:val="center"/>
          </w:tcPr>
          <w:p w:rsidR="00E12C7A" w:rsidRDefault="00E12C7A">
            <w:pPr>
              <w:spacing w:line="0" w:lineRule="atLeast"/>
              <w:jc w:val="center"/>
              <w:rPr>
                <w:rFonts w:ascii="Times New Roman" w:eastAsia="方正仿宋_GBK" w:hAnsi="Times New Roman"/>
                <w:color w:val="000000"/>
                <w:sz w:val="24"/>
              </w:rPr>
            </w:pPr>
          </w:p>
        </w:tc>
        <w:tc>
          <w:tcPr>
            <w:tcW w:w="1534" w:type="dxa"/>
            <w:gridSpan w:val="2"/>
            <w:tcBorders>
              <w:top w:val="single" w:sz="4" w:space="0" w:color="auto"/>
              <w:left w:val="single" w:sz="4" w:space="0" w:color="auto"/>
              <w:bottom w:val="single" w:sz="4" w:space="0" w:color="auto"/>
              <w:right w:val="single" w:sz="4" w:space="0" w:color="auto"/>
            </w:tcBorders>
            <w:vAlign w:val="center"/>
          </w:tcPr>
          <w:p w:rsidR="00E12C7A" w:rsidRDefault="00171F34">
            <w:pPr>
              <w:spacing w:line="0" w:lineRule="atLeast"/>
              <w:jc w:val="center"/>
              <w:rPr>
                <w:rFonts w:ascii="Times New Roman" w:eastAsia="方正仿宋_GBK" w:hAnsi="Times New Roman"/>
                <w:color w:val="000000"/>
                <w:sz w:val="24"/>
              </w:rPr>
            </w:pPr>
            <w:r>
              <w:rPr>
                <w:rFonts w:ascii="Times New Roman" w:eastAsia="方正黑体_GBK" w:hAnsi="Times New Roman"/>
                <w:color w:val="000000"/>
                <w:sz w:val="24"/>
              </w:rPr>
              <w:t>联系方式</w:t>
            </w:r>
          </w:p>
        </w:tc>
        <w:tc>
          <w:tcPr>
            <w:tcW w:w="2175" w:type="dxa"/>
            <w:gridSpan w:val="3"/>
            <w:tcBorders>
              <w:top w:val="single" w:sz="4" w:space="0" w:color="auto"/>
              <w:left w:val="single" w:sz="4" w:space="0" w:color="auto"/>
              <w:bottom w:val="single" w:sz="4" w:space="0" w:color="auto"/>
              <w:right w:val="single" w:sz="4" w:space="0" w:color="auto"/>
            </w:tcBorders>
            <w:vAlign w:val="center"/>
          </w:tcPr>
          <w:p w:rsidR="00E12C7A" w:rsidRDefault="00171F34">
            <w:pPr>
              <w:spacing w:line="0" w:lineRule="atLeast"/>
              <w:jc w:val="center"/>
              <w:rPr>
                <w:rFonts w:ascii="Times New Roman" w:eastAsia="方正黑体_GBK" w:hAnsi="Times New Roman"/>
                <w:color w:val="000000"/>
                <w:sz w:val="24"/>
              </w:rPr>
            </w:pPr>
            <w:r>
              <w:rPr>
                <w:rFonts w:ascii="Times New Roman" w:eastAsia="方正仿宋_GBK" w:hAnsi="Times New Roman"/>
                <w:color w:val="000000"/>
                <w:sz w:val="24"/>
              </w:rPr>
              <w:t>（座机号）</w:t>
            </w:r>
          </w:p>
        </w:tc>
        <w:tc>
          <w:tcPr>
            <w:tcW w:w="2356" w:type="dxa"/>
            <w:tcBorders>
              <w:top w:val="single" w:sz="4" w:space="0" w:color="auto"/>
              <w:left w:val="single" w:sz="4" w:space="0" w:color="auto"/>
              <w:bottom w:val="single" w:sz="4" w:space="0" w:color="auto"/>
              <w:right w:val="single" w:sz="4" w:space="0" w:color="auto"/>
            </w:tcBorders>
            <w:vAlign w:val="center"/>
          </w:tcPr>
          <w:p w:rsidR="00E12C7A" w:rsidRDefault="00171F34">
            <w:pPr>
              <w:spacing w:line="0" w:lineRule="atLeast"/>
              <w:jc w:val="center"/>
              <w:rPr>
                <w:rFonts w:ascii="Times New Roman" w:eastAsia="方正仿宋_GBK" w:hAnsi="Times New Roman"/>
                <w:color w:val="000000"/>
                <w:sz w:val="24"/>
              </w:rPr>
            </w:pPr>
            <w:r>
              <w:rPr>
                <w:rFonts w:ascii="Times New Roman" w:eastAsia="方正仿宋_GBK" w:hAnsi="Times New Roman"/>
                <w:color w:val="000000"/>
                <w:sz w:val="24"/>
              </w:rPr>
              <w:t>（手机号）</w:t>
            </w:r>
          </w:p>
        </w:tc>
      </w:tr>
      <w:tr w:rsidR="00E12C7A">
        <w:trPr>
          <w:trHeight w:val="733"/>
          <w:jc w:val="center"/>
        </w:trPr>
        <w:tc>
          <w:tcPr>
            <w:tcW w:w="2214" w:type="dxa"/>
            <w:gridSpan w:val="2"/>
            <w:tcBorders>
              <w:top w:val="single" w:sz="4" w:space="0" w:color="auto"/>
              <w:left w:val="single" w:sz="4" w:space="0" w:color="auto"/>
              <w:bottom w:val="single" w:sz="4" w:space="0" w:color="auto"/>
              <w:right w:val="single" w:sz="4" w:space="0" w:color="auto"/>
            </w:tcBorders>
            <w:vAlign w:val="center"/>
          </w:tcPr>
          <w:p w:rsidR="00E12C7A" w:rsidRDefault="00171F34">
            <w:pPr>
              <w:spacing w:line="0" w:lineRule="atLeast"/>
              <w:jc w:val="center"/>
              <w:rPr>
                <w:rFonts w:ascii="Times New Roman" w:eastAsia="方正仿宋_GBK" w:hAnsi="Times New Roman"/>
                <w:color w:val="000000"/>
                <w:sz w:val="24"/>
              </w:rPr>
            </w:pPr>
            <w:r>
              <w:rPr>
                <w:rFonts w:ascii="Times New Roman" w:eastAsia="方正黑体_GBK" w:hAnsi="Times New Roman"/>
                <w:color w:val="000000"/>
                <w:sz w:val="24"/>
              </w:rPr>
              <w:t>统一社会信用代码</w:t>
            </w:r>
          </w:p>
        </w:tc>
        <w:tc>
          <w:tcPr>
            <w:tcW w:w="2850" w:type="dxa"/>
            <w:gridSpan w:val="4"/>
            <w:tcBorders>
              <w:top w:val="single" w:sz="4" w:space="0" w:color="auto"/>
              <w:left w:val="single" w:sz="4" w:space="0" w:color="auto"/>
              <w:bottom w:val="single" w:sz="4" w:space="0" w:color="auto"/>
              <w:right w:val="single" w:sz="4" w:space="0" w:color="auto"/>
            </w:tcBorders>
            <w:vAlign w:val="center"/>
          </w:tcPr>
          <w:p w:rsidR="00E12C7A" w:rsidRDefault="00E12C7A">
            <w:pPr>
              <w:spacing w:line="0" w:lineRule="atLeast"/>
              <w:jc w:val="center"/>
              <w:rPr>
                <w:rFonts w:ascii="Times New Roman" w:eastAsia="方正仿宋_GBK" w:hAnsi="Times New Roman"/>
                <w:color w:val="000000"/>
                <w:sz w:val="24"/>
              </w:rPr>
            </w:pPr>
          </w:p>
        </w:tc>
        <w:tc>
          <w:tcPr>
            <w:tcW w:w="1393" w:type="dxa"/>
            <w:gridSpan w:val="2"/>
            <w:tcBorders>
              <w:top w:val="single" w:sz="4" w:space="0" w:color="auto"/>
              <w:left w:val="single" w:sz="4" w:space="0" w:color="auto"/>
              <w:bottom w:val="single" w:sz="4" w:space="0" w:color="auto"/>
              <w:right w:val="single" w:sz="4" w:space="0" w:color="auto"/>
            </w:tcBorders>
            <w:vAlign w:val="center"/>
          </w:tcPr>
          <w:p w:rsidR="00E12C7A" w:rsidRDefault="00171F34">
            <w:pPr>
              <w:spacing w:line="300" w:lineRule="exact"/>
              <w:jc w:val="center"/>
              <w:rPr>
                <w:rFonts w:ascii="Times New Roman" w:eastAsia="方正黑体_GBK" w:hAnsi="Times New Roman"/>
                <w:color w:val="000000"/>
                <w:sz w:val="24"/>
              </w:rPr>
            </w:pPr>
            <w:r>
              <w:rPr>
                <w:rFonts w:ascii="Times New Roman" w:eastAsia="方正黑体_GBK" w:hAnsi="Times New Roman"/>
                <w:color w:val="000000"/>
                <w:sz w:val="24"/>
              </w:rPr>
              <w:t>2019</w:t>
            </w:r>
            <w:r>
              <w:rPr>
                <w:rFonts w:ascii="Times New Roman" w:eastAsia="方正黑体_GBK" w:hAnsi="Times New Roman"/>
                <w:color w:val="000000"/>
                <w:sz w:val="24"/>
              </w:rPr>
              <w:t>年</w:t>
            </w:r>
          </w:p>
          <w:p w:rsidR="00E12C7A" w:rsidRDefault="00171F34">
            <w:pPr>
              <w:spacing w:line="300" w:lineRule="exact"/>
              <w:jc w:val="center"/>
              <w:rPr>
                <w:rFonts w:ascii="Times New Roman" w:eastAsia="方正黑体_GBK" w:hAnsi="Times New Roman"/>
                <w:color w:val="000000"/>
                <w:sz w:val="24"/>
              </w:rPr>
            </w:pPr>
            <w:r>
              <w:rPr>
                <w:rFonts w:ascii="Times New Roman" w:eastAsia="方正黑体_GBK" w:hAnsi="Times New Roman"/>
                <w:color w:val="000000"/>
                <w:sz w:val="24"/>
              </w:rPr>
              <w:t>备案号</w:t>
            </w:r>
          </w:p>
        </w:tc>
        <w:tc>
          <w:tcPr>
            <w:tcW w:w="3138" w:type="dxa"/>
            <w:gridSpan w:val="2"/>
            <w:tcBorders>
              <w:top w:val="single" w:sz="4" w:space="0" w:color="auto"/>
              <w:left w:val="single" w:sz="4" w:space="0" w:color="auto"/>
              <w:bottom w:val="single" w:sz="4" w:space="0" w:color="auto"/>
              <w:right w:val="single" w:sz="4" w:space="0" w:color="auto"/>
            </w:tcBorders>
            <w:vAlign w:val="center"/>
          </w:tcPr>
          <w:p w:rsidR="00E12C7A" w:rsidRDefault="00E12C7A">
            <w:pPr>
              <w:spacing w:line="0" w:lineRule="atLeast"/>
              <w:jc w:val="center"/>
              <w:rPr>
                <w:rFonts w:ascii="Times New Roman" w:eastAsia="方正黑体_GBK" w:hAnsi="Times New Roman"/>
                <w:color w:val="000000"/>
                <w:sz w:val="24"/>
              </w:rPr>
            </w:pPr>
          </w:p>
        </w:tc>
      </w:tr>
      <w:tr w:rsidR="00E12C7A">
        <w:trPr>
          <w:trHeight w:val="769"/>
          <w:jc w:val="center"/>
        </w:trPr>
        <w:tc>
          <w:tcPr>
            <w:tcW w:w="2214" w:type="dxa"/>
            <w:gridSpan w:val="2"/>
            <w:tcBorders>
              <w:top w:val="single" w:sz="4" w:space="0" w:color="auto"/>
              <w:left w:val="single" w:sz="4" w:space="0" w:color="auto"/>
              <w:right w:val="single" w:sz="4" w:space="0" w:color="auto"/>
            </w:tcBorders>
            <w:vAlign w:val="center"/>
          </w:tcPr>
          <w:p w:rsidR="00E12C7A" w:rsidRDefault="00171F34">
            <w:pPr>
              <w:spacing w:line="0" w:lineRule="atLeast"/>
              <w:jc w:val="center"/>
              <w:rPr>
                <w:rFonts w:ascii="Times New Roman" w:eastAsia="方正黑体_GBK" w:hAnsi="Times New Roman"/>
                <w:color w:val="000000"/>
                <w:sz w:val="24"/>
              </w:rPr>
            </w:pPr>
            <w:r>
              <w:rPr>
                <w:rFonts w:ascii="Times New Roman" w:eastAsia="方正黑体_GBK" w:hAnsi="Times New Roman"/>
                <w:color w:val="000000"/>
                <w:sz w:val="24"/>
              </w:rPr>
              <w:t>2019</w:t>
            </w:r>
            <w:r>
              <w:rPr>
                <w:rFonts w:ascii="Times New Roman" w:eastAsia="方正黑体_GBK" w:hAnsi="Times New Roman"/>
                <w:color w:val="000000"/>
                <w:sz w:val="24"/>
              </w:rPr>
              <w:t>年企业申报享受加计扣除政策的研发投入（万元）</w:t>
            </w:r>
          </w:p>
        </w:tc>
        <w:tc>
          <w:tcPr>
            <w:tcW w:w="2850" w:type="dxa"/>
            <w:gridSpan w:val="4"/>
            <w:tcBorders>
              <w:top w:val="single" w:sz="4" w:space="0" w:color="auto"/>
              <w:left w:val="single" w:sz="4" w:space="0" w:color="auto"/>
              <w:right w:val="single" w:sz="4" w:space="0" w:color="auto"/>
            </w:tcBorders>
            <w:vAlign w:val="center"/>
          </w:tcPr>
          <w:p w:rsidR="00E12C7A" w:rsidRDefault="00E12C7A">
            <w:pPr>
              <w:spacing w:line="0" w:lineRule="atLeast"/>
              <w:jc w:val="center"/>
              <w:rPr>
                <w:rFonts w:ascii="Times New Roman" w:eastAsia="方正仿宋_GBK" w:hAnsi="Times New Roman"/>
                <w:color w:val="000000"/>
                <w:u w:val="single"/>
              </w:rPr>
            </w:pPr>
          </w:p>
        </w:tc>
        <w:tc>
          <w:tcPr>
            <w:tcW w:w="2175" w:type="dxa"/>
            <w:gridSpan w:val="3"/>
            <w:tcBorders>
              <w:top w:val="single" w:sz="4" w:space="0" w:color="auto"/>
              <w:left w:val="single" w:sz="4" w:space="0" w:color="auto"/>
              <w:right w:val="single" w:sz="4" w:space="0" w:color="auto"/>
            </w:tcBorders>
            <w:vAlign w:val="center"/>
          </w:tcPr>
          <w:p w:rsidR="00E12C7A" w:rsidRDefault="00171F34">
            <w:pPr>
              <w:snapToGrid w:val="0"/>
              <w:spacing w:line="0" w:lineRule="atLeast"/>
              <w:jc w:val="center"/>
              <w:rPr>
                <w:rFonts w:ascii="Times New Roman" w:eastAsia="方正仿宋_GBK" w:hAnsi="Times New Roman"/>
                <w:color w:val="000000"/>
                <w:u w:val="single"/>
              </w:rPr>
            </w:pPr>
            <w:r>
              <w:rPr>
                <w:rFonts w:ascii="Times New Roman" w:eastAsia="方正黑体_GBK" w:hAnsi="Times New Roman"/>
                <w:color w:val="000000"/>
                <w:sz w:val="24"/>
              </w:rPr>
              <w:t>2020</w:t>
            </w:r>
            <w:r>
              <w:rPr>
                <w:rFonts w:ascii="Times New Roman" w:eastAsia="方正黑体_GBK" w:hAnsi="Times New Roman"/>
                <w:color w:val="000000"/>
                <w:sz w:val="24"/>
              </w:rPr>
              <w:t>年企业申报享受加计扣除政策的研发投入（万元）</w:t>
            </w:r>
          </w:p>
        </w:tc>
        <w:tc>
          <w:tcPr>
            <w:tcW w:w="2356" w:type="dxa"/>
            <w:tcBorders>
              <w:top w:val="single" w:sz="4" w:space="0" w:color="auto"/>
              <w:left w:val="single" w:sz="4" w:space="0" w:color="auto"/>
              <w:right w:val="single" w:sz="4" w:space="0" w:color="auto"/>
            </w:tcBorders>
            <w:vAlign w:val="center"/>
          </w:tcPr>
          <w:p w:rsidR="00E12C7A" w:rsidRDefault="00E12C7A">
            <w:pPr>
              <w:spacing w:line="0" w:lineRule="atLeast"/>
              <w:jc w:val="center"/>
              <w:rPr>
                <w:rFonts w:ascii="Times New Roman" w:eastAsia="方正仿宋_GBK" w:hAnsi="Times New Roman"/>
                <w:color w:val="000000"/>
                <w:u w:val="single"/>
              </w:rPr>
            </w:pPr>
          </w:p>
        </w:tc>
      </w:tr>
      <w:tr w:rsidR="00E12C7A">
        <w:trPr>
          <w:trHeight w:val="609"/>
          <w:jc w:val="center"/>
        </w:trPr>
        <w:tc>
          <w:tcPr>
            <w:tcW w:w="3197" w:type="dxa"/>
            <w:gridSpan w:val="3"/>
            <w:tcBorders>
              <w:top w:val="single" w:sz="4" w:space="0" w:color="auto"/>
              <w:left w:val="single" w:sz="4" w:space="0" w:color="auto"/>
              <w:right w:val="single" w:sz="4" w:space="0" w:color="auto"/>
            </w:tcBorders>
            <w:vAlign w:val="center"/>
          </w:tcPr>
          <w:p w:rsidR="00E12C7A" w:rsidRDefault="00171F34">
            <w:pPr>
              <w:spacing w:line="0" w:lineRule="atLeast"/>
              <w:jc w:val="center"/>
              <w:rPr>
                <w:rFonts w:ascii="Times New Roman" w:eastAsia="方正仿宋_GBK" w:hAnsi="Times New Roman"/>
                <w:color w:val="000000"/>
                <w:u w:val="single"/>
              </w:rPr>
            </w:pPr>
            <w:r>
              <w:rPr>
                <w:rFonts w:ascii="Times New Roman" w:eastAsia="方正黑体_GBK" w:hAnsi="Times New Roman"/>
                <w:color w:val="000000"/>
                <w:sz w:val="24"/>
              </w:rPr>
              <w:t>2020</w:t>
            </w:r>
            <w:r>
              <w:rPr>
                <w:rFonts w:ascii="Times New Roman" w:eastAsia="方正黑体_GBK" w:hAnsi="Times New Roman"/>
                <w:color w:val="000000"/>
                <w:sz w:val="24"/>
              </w:rPr>
              <w:t>年比</w:t>
            </w:r>
            <w:r>
              <w:rPr>
                <w:rFonts w:ascii="Times New Roman" w:eastAsia="方正黑体_GBK" w:hAnsi="Times New Roman"/>
                <w:color w:val="000000"/>
                <w:sz w:val="24"/>
              </w:rPr>
              <w:t>2019</w:t>
            </w:r>
            <w:r>
              <w:rPr>
                <w:rFonts w:ascii="Times New Roman" w:eastAsia="方正黑体_GBK" w:hAnsi="Times New Roman"/>
                <w:color w:val="000000"/>
                <w:sz w:val="24"/>
              </w:rPr>
              <w:t>年增加的申报享受加计扣除政策的研发投入（万元）</w:t>
            </w:r>
          </w:p>
        </w:tc>
        <w:tc>
          <w:tcPr>
            <w:tcW w:w="1867" w:type="dxa"/>
            <w:gridSpan w:val="3"/>
            <w:tcBorders>
              <w:top w:val="single" w:sz="4" w:space="0" w:color="auto"/>
              <w:left w:val="single" w:sz="4" w:space="0" w:color="auto"/>
              <w:right w:val="single" w:sz="4" w:space="0" w:color="auto"/>
            </w:tcBorders>
            <w:vAlign w:val="center"/>
          </w:tcPr>
          <w:p w:rsidR="00E12C7A" w:rsidRDefault="00E12C7A">
            <w:pPr>
              <w:spacing w:line="0" w:lineRule="atLeast"/>
              <w:jc w:val="center"/>
              <w:rPr>
                <w:rFonts w:ascii="Times New Roman" w:eastAsia="方正仿宋_GBK" w:hAnsi="Times New Roman"/>
                <w:color w:val="000000"/>
                <w:u w:val="single"/>
              </w:rPr>
            </w:pPr>
          </w:p>
        </w:tc>
        <w:tc>
          <w:tcPr>
            <w:tcW w:w="2175" w:type="dxa"/>
            <w:gridSpan w:val="3"/>
            <w:tcBorders>
              <w:top w:val="single" w:sz="4" w:space="0" w:color="auto"/>
              <w:left w:val="single" w:sz="4" w:space="0" w:color="auto"/>
              <w:right w:val="single" w:sz="4" w:space="0" w:color="auto"/>
            </w:tcBorders>
            <w:vAlign w:val="center"/>
          </w:tcPr>
          <w:p w:rsidR="00E12C7A" w:rsidRDefault="00171F34">
            <w:pPr>
              <w:snapToGrid w:val="0"/>
              <w:spacing w:line="0" w:lineRule="atLeast"/>
              <w:jc w:val="center"/>
              <w:rPr>
                <w:rFonts w:ascii="Times New Roman" w:eastAsia="方正黑体_GBK" w:hAnsi="Times New Roman"/>
                <w:color w:val="000000"/>
                <w:sz w:val="24"/>
              </w:rPr>
            </w:pPr>
            <w:r>
              <w:rPr>
                <w:rFonts w:ascii="Times New Roman" w:eastAsia="方正黑体_GBK" w:hAnsi="Times New Roman"/>
                <w:color w:val="000000"/>
                <w:sz w:val="24"/>
              </w:rPr>
              <w:t>申请补助资金</w:t>
            </w:r>
          </w:p>
          <w:p w:rsidR="00E12C7A" w:rsidRDefault="00171F34">
            <w:pPr>
              <w:snapToGrid w:val="0"/>
              <w:spacing w:line="0" w:lineRule="atLeast"/>
              <w:jc w:val="center"/>
              <w:rPr>
                <w:rFonts w:ascii="Times New Roman" w:eastAsia="方正黑体_GBK" w:hAnsi="Times New Roman"/>
                <w:color w:val="000000"/>
                <w:sz w:val="24"/>
              </w:rPr>
            </w:pPr>
            <w:r>
              <w:rPr>
                <w:rFonts w:ascii="Times New Roman" w:eastAsia="方正黑体_GBK" w:hAnsi="Times New Roman"/>
                <w:color w:val="000000"/>
                <w:sz w:val="24"/>
              </w:rPr>
              <w:t>（万元）</w:t>
            </w:r>
          </w:p>
        </w:tc>
        <w:tc>
          <w:tcPr>
            <w:tcW w:w="2356" w:type="dxa"/>
            <w:tcBorders>
              <w:top w:val="single" w:sz="4" w:space="0" w:color="auto"/>
              <w:left w:val="single" w:sz="4" w:space="0" w:color="auto"/>
              <w:right w:val="single" w:sz="4" w:space="0" w:color="auto"/>
            </w:tcBorders>
            <w:vAlign w:val="center"/>
          </w:tcPr>
          <w:p w:rsidR="00E12C7A" w:rsidRDefault="00E12C7A">
            <w:pPr>
              <w:spacing w:line="0" w:lineRule="atLeast"/>
              <w:jc w:val="center"/>
              <w:rPr>
                <w:rFonts w:ascii="Times New Roman" w:eastAsia="方正仿宋_GBK" w:hAnsi="Times New Roman"/>
                <w:color w:val="000000"/>
                <w:u w:val="single"/>
              </w:rPr>
            </w:pPr>
          </w:p>
        </w:tc>
      </w:tr>
      <w:tr w:rsidR="00E12C7A">
        <w:trPr>
          <w:trHeight w:val="757"/>
          <w:jc w:val="center"/>
        </w:trPr>
        <w:tc>
          <w:tcPr>
            <w:tcW w:w="1770" w:type="dxa"/>
            <w:tcBorders>
              <w:top w:val="single" w:sz="4" w:space="0" w:color="auto"/>
              <w:left w:val="single" w:sz="4" w:space="0" w:color="auto"/>
              <w:bottom w:val="single" w:sz="4" w:space="0" w:color="auto"/>
              <w:right w:val="single" w:sz="4" w:space="0" w:color="auto"/>
            </w:tcBorders>
            <w:vAlign w:val="center"/>
          </w:tcPr>
          <w:p w:rsidR="00E12C7A" w:rsidRDefault="00171F34">
            <w:pPr>
              <w:snapToGrid w:val="0"/>
              <w:spacing w:line="0" w:lineRule="atLeast"/>
              <w:jc w:val="center"/>
              <w:rPr>
                <w:rFonts w:ascii="Times New Roman" w:eastAsia="方正黑体_GBK" w:hAnsi="Times New Roman"/>
                <w:color w:val="000000"/>
                <w:sz w:val="24"/>
              </w:rPr>
            </w:pPr>
            <w:r>
              <w:rPr>
                <w:rFonts w:ascii="Times New Roman" w:eastAsia="方正黑体_GBK" w:hAnsi="Times New Roman"/>
                <w:color w:val="000000"/>
                <w:sz w:val="24"/>
              </w:rPr>
              <w:t>单位开户银行</w:t>
            </w:r>
          </w:p>
        </w:tc>
        <w:tc>
          <w:tcPr>
            <w:tcW w:w="2986" w:type="dxa"/>
            <w:gridSpan w:val="4"/>
            <w:tcBorders>
              <w:top w:val="single" w:sz="4" w:space="0" w:color="auto"/>
              <w:left w:val="single" w:sz="4" w:space="0" w:color="auto"/>
              <w:bottom w:val="single" w:sz="4" w:space="0" w:color="auto"/>
              <w:right w:val="single" w:sz="4" w:space="0" w:color="auto"/>
            </w:tcBorders>
            <w:vAlign w:val="center"/>
          </w:tcPr>
          <w:p w:rsidR="00E12C7A" w:rsidRDefault="00E12C7A">
            <w:pPr>
              <w:spacing w:line="0" w:lineRule="atLeast"/>
              <w:jc w:val="center"/>
              <w:rPr>
                <w:rFonts w:ascii="Times New Roman" w:eastAsia="方正仿宋_GBK" w:hAnsi="Times New Roman"/>
                <w:color w:val="000000"/>
                <w:sz w:val="24"/>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E12C7A" w:rsidRDefault="00171F34">
            <w:pPr>
              <w:spacing w:line="0" w:lineRule="atLeast"/>
              <w:jc w:val="center"/>
              <w:rPr>
                <w:rFonts w:ascii="Times New Roman" w:eastAsia="方正仿宋_GBK" w:hAnsi="Times New Roman"/>
                <w:color w:val="000000"/>
                <w:sz w:val="24"/>
              </w:rPr>
            </w:pPr>
            <w:r>
              <w:rPr>
                <w:rFonts w:ascii="Times New Roman" w:eastAsia="方正黑体_GBK" w:hAnsi="Times New Roman"/>
                <w:color w:val="000000"/>
                <w:sz w:val="24"/>
              </w:rPr>
              <w:t>开户行账号</w:t>
            </w:r>
          </w:p>
        </w:tc>
        <w:tc>
          <w:tcPr>
            <w:tcW w:w="3421" w:type="dxa"/>
            <w:gridSpan w:val="3"/>
            <w:tcBorders>
              <w:top w:val="single" w:sz="4" w:space="0" w:color="auto"/>
              <w:left w:val="single" w:sz="4" w:space="0" w:color="auto"/>
              <w:bottom w:val="single" w:sz="4" w:space="0" w:color="auto"/>
              <w:right w:val="single" w:sz="4" w:space="0" w:color="auto"/>
            </w:tcBorders>
            <w:vAlign w:val="center"/>
          </w:tcPr>
          <w:p w:rsidR="00E12C7A" w:rsidRDefault="00E12C7A">
            <w:pPr>
              <w:spacing w:line="0" w:lineRule="atLeast"/>
              <w:jc w:val="center"/>
              <w:rPr>
                <w:rFonts w:ascii="Times New Roman" w:eastAsia="方正仿宋_GBK" w:hAnsi="Times New Roman"/>
                <w:color w:val="000000"/>
                <w:sz w:val="24"/>
              </w:rPr>
            </w:pPr>
          </w:p>
        </w:tc>
      </w:tr>
      <w:tr w:rsidR="00E12C7A">
        <w:trPr>
          <w:trHeight w:val="685"/>
          <w:jc w:val="center"/>
        </w:trPr>
        <w:tc>
          <w:tcPr>
            <w:tcW w:w="1770" w:type="dxa"/>
            <w:tcBorders>
              <w:top w:val="single" w:sz="4" w:space="0" w:color="auto"/>
              <w:left w:val="single" w:sz="4" w:space="0" w:color="auto"/>
              <w:bottom w:val="single" w:sz="4" w:space="0" w:color="auto"/>
              <w:right w:val="single" w:sz="4" w:space="0" w:color="auto"/>
            </w:tcBorders>
            <w:vAlign w:val="center"/>
          </w:tcPr>
          <w:p w:rsidR="00E12C7A" w:rsidRDefault="00171F34">
            <w:pPr>
              <w:snapToGrid w:val="0"/>
              <w:spacing w:line="0" w:lineRule="atLeast"/>
              <w:jc w:val="center"/>
              <w:rPr>
                <w:rFonts w:ascii="Times New Roman" w:eastAsia="方正黑体_GBK" w:hAnsi="Times New Roman"/>
                <w:color w:val="000000"/>
                <w:sz w:val="24"/>
              </w:rPr>
            </w:pPr>
            <w:r>
              <w:rPr>
                <w:rFonts w:ascii="Times New Roman" w:eastAsia="方正黑体_GBK" w:hAnsi="Times New Roman"/>
                <w:color w:val="000000"/>
                <w:sz w:val="24"/>
              </w:rPr>
              <w:t>开户名</w:t>
            </w:r>
          </w:p>
        </w:tc>
        <w:tc>
          <w:tcPr>
            <w:tcW w:w="7825" w:type="dxa"/>
            <w:gridSpan w:val="9"/>
            <w:tcBorders>
              <w:top w:val="single" w:sz="4" w:space="0" w:color="auto"/>
              <w:left w:val="single" w:sz="4" w:space="0" w:color="auto"/>
              <w:bottom w:val="single" w:sz="4" w:space="0" w:color="auto"/>
              <w:right w:val="single" w:sz="4" w:space="0" w:color="auto"/>
            </w:tcBorders>
            <w:vAlign w:val="center"/>
          </w:tcPr>
          <w:p w:rsidR="00E12C7A" w:rsidRDefault="00E12C7A">
            <w:pPr>
              <w:spacing w:line="0" w:lineRule="atLeast"/>
              <w:jc w:val="center"/>
              <w:rPr>
                <w:rFonts w:ascii="Times New Roman" w:eastAsia="方正仿宋_GBK" w:hAnsi="Times New Roman"/>
                <w:color w:val="000000"/>
                <w:sz w:val="24"/>
              </w:rPr>
            </w:pPr>
          </w:p>
        </w:tc>
      </w:tr>
      <w:tr w:rsidR="00E12C7A">
        <w:trPr>
          <w:trHeight w:val="5918"/>
          <w:jc w:val="center"/>
        </w:trPr>
        <w:tc>
          <w:tcPr>
            <w:tcW w:w="1770" w:type="dxa"/>
            <w:tcBorders>
              <w:top w:val="single" w:sz="4" w:space="0" w:color="auto"/>
              <w:left w:val="single" w:sz="4" w:space="0" w:color="auto"/>
              <w:bottom w:val="single" w:sz="4" w:space="0" w:color="auto"/>
              <w:right w:val="single" w:sz="4" w:space="0" w:color="auto"/>
            </w:tcBorders>
            <w:vAlign w:val="center"/>
          </w:tcPr>
          <w:p w:rsidR="00E12C7A" w:rsidRDefault="00171F34">
            <w:pPr>
              <w:adjustRightInd w:val="0"/>
              <w:snapToGrid w:val="0"/>
              <w:spacing w:line="0" w:lineRule="atLeast"/>
              <w:jc w:val="center"/>
              <w:rPr>
                <w:rFonts w:ascii="Times New Roman" w:eastAsia="方正黑体_GBK" w:hAnsi="Times New Roman"/>
                <w:color w:val="000000"/>
                <w:sz w:val="24"/>
              </w:rPr>
            </w:pPr>
            <w:r>
              <w:rPr>
                <w:rFonts w:ascii="Times New Roman" w:eastAsia="方正黑体_GBK" w:hAnsi="Times New Roman"/>
                <w:color w:val="000000"/>
                <w:sz w:val="24"/>
              </w:rPr>
              <w:t>申请单位</w:t>
            </w:r>
          </w:p>
          <w:p w:rsidR="00E12C7A" w:rsidRDefault="00171F34">
            <w:pPr>
              <w:adjustRightInd w:val="0"/>
              <w:snapToGrid w:val="0"/>
              <w:spacing w:line="0" w:lineRule="atLeast"/>
              <w:jc w:val="center"/>
              <w:rPr>
                <w:rFonts w:ascii="Times New Roman" w:eastAsia="方正黑体_GBK" w:hAnsi="Times New Roman"/>
                <w:color w:val="000000"/>
                <w:sz w:val="24"/>
              </w:rPr>
            </w:pPr>
            <w:r>
              <w:rPr>
                <w:rFonts w:ascii="Times New Roman" w:eastAsia="方正黑体_GBK" w:hAnsi="Times New Roman"/>
                <w:color w:val="000000"/>
                <w:sz w:val="24"/>
              </w:rPr>
              <w:t>真实性承诺</w:t>
            </w:r>
          </w:p>
        </w:tc>
        <w:tc>
          <w:tcPr>
            <w:tcW w:w="7825" w:type="dxa"/>
            <w:gridSpan w:val="9"/>
            <w:tcBorders>
              <w:top w:val="single" w:sz="4" w:space="0" w:color="auto"/>
              <w:left w:val="single" w:sz="4" w:space="0" w:color="auto"/>
              <w:bottom w:val="single" w:sz="4" w:space="0" w:color="auto"/>
              <w:right w:val="single" w:sz="4" w:space="0" w:color="auto"/>
            </w:tcBorders>
            <w:vAlign w:val="center"/>
          </w:tcPr>
          <w:p w:rsidR="00E12C7A" w:rsidRDefault="00171F34">
            <w:pPr>
              <w:adjustRightInd w:val="0"/>
              <w:snapToGrid w:val="0"/>
              <w:spacing w:line="400" w:lineRule="exact"/>
              <w:ind w:firstLineChars="200" w:firstLine="480"/>
              <w:rPr>
                <w:rFonts w:ascii="Times New Roman" w:eastAsia="方正仿宋_GBK" w:hAnsi="Times New Roman"/>
                <w:sz w:val="24"/>
              </w:rPr>
            </w:pPr>
            <w:r>
              <w:rPr>
                <w:rFonts w:ascii="Times New Roman" w:eastAsia="方正仿宋_GBK" w:hAnsi="Times New Roman"/>
                <w:sz w:val="24"/>
              </w:rPr>
              <w:t>我单位郑重承诺：</w:t>
            </w:r>
            <w:r>
              <w:rPr>
                <w:rFonts w:ascii="Times New Roman" w:eastAsia="方正仿宋_GBK" w:hAnsi="Times New Roman"/>
                <w:sz w:val="24"/>
              </w:rPr>
              <w:t>1.</w:t>
            </w:r>
            <w:r>
              <w:rPr>
                <w:rFonts w:ascii="Times New Roman" w:eastAsia="方正仿宋_GBK" w:hAnsi="Times New Roman"/>
                <w:sz w:val="24"/>
              </w:rPr>
              <w:t>申请</w:t>
            </w:r>
            <w:r>
              <w:rPr>
                <w:rFonts w:ascii="Times New Roman" w:eastAsia="方正仿宋_GBK" w:hAnsi="Times New Roman"/>
                <w:sz w:val="24"/>
              </w:rPr>
              <w:t>2020</w:t>
            </w:r>
            <w:r>
              <w:rPr>
                <w:rFonts w:ascii="Times New Roman" w:eastAsia="方正仿宋_GBK" w:hAnsi="Times New Roman"/>
                <w:sz w:val="24"/>
              </w:rPr>
              <w:t>年度企业研发准备金补助资金所提交的所有材料</w:t>
            </w:r>
            <w:proofErr w:type="gramStart"/>
            <w:r>
              <w:rPr>
                <w:rFonts w:ascii="Times New Roman" w:eastAsia="方正仿宋_GBK" w:hAnsi="Times New Roman"/>
                <w:sz w:val="24"/>
              </w:rPr>
              <w:t>均真实</w:t>
            </w:r>
            <w:proofErr w:type="gramEnd"/>
            <w:r>
              <w:rPr>
                <w:rFonts w:ascii="Times New Roman" w:eastAsia="方正仿宋_GBK" w:hAnsi="Times New Roman"/>
                <w:sz w:val="24"/>
              </w:rPr>
              <w:t>有效，无弄虚作假，近三年内未被列入严重违法失信企业名单、未受到税务部门处罚、未受到财政违法行为处罚处分，不存在应退未退财政资金行为。因申报材料弄虚作假带来的相关问题及一切后果，我单位承担全部法律及违规责任。</w:t>
            </w:r>
            <w:r>
              <w:rPr>
                <w:rFonts w:ascii="Times New Roman" w:eastAsia="方正仿宋_GBK" w:hAnsi="Times New Roman"/>
                <w:sz w:val="24"/>
              </w:rPr>
              <w:t>2.</w:t>
            </w:r>
            <w:r>
              <w:rPr>
                <w:rFonts w:ascii="Times New Roman" w:eastAsia="方正仿宋_GBK" w:hAnsi="Times New Roman"/>
                <w:sz w:val="24"/>
              </w:rPr>
              <w:t>申请的研发准备金补助资金全部用于本单位开展研发活动，自愿遵守我市财政补助资金使用相关管理规定。</w:t>
            </w:r>
            <w:r>
              <w:rPr>
                <w:rFonts w:ascii="Times New Roman" w:eastAsia="方正仿宋_GBK" w:hAnsi="Times New Roman"/>
                <w:sz w:val="24"/>
              </w:rPr>
              <w:t>3</w:t>
            </w:r>
            <w:r>
              <w:rPr>
                <w:rFonts w:ascii="Times New Roman" w:eastAsia="方正仿宋_GBK" w:hAnsi="Times New Roman"/>
                <w:sz w:val="24"/>
              </w:rPr>
              <w:t>、对经相关部门核实违反《重庆市企业研发准备金补助资金管理实施细则》（</w:t>
            </w:r>
            <w:proofErr w:type="gramStart"/>
            <w:r>
              <w:rPr>
                <w:rFonts w:ascii="Times New Roman" w:eastAsia="方正仿宋_GBK" w:hAnsi="Times New Roman"/>
                <w:sz w:val="24"/>
              </w:rPr>
              <w:t>渝经信</w:t>
            </w:r>
            <w:proofErr w:type="gramEnd"/>
            <w:r>
              <w:rPr>
                <w:rFonts w:ascii="Times New Roman" w:eastAsia="方正仿宋_GBK" w:hAnsi="Times New Roman"/>
                <w:sz w:val="24"/>
              </w:rPr>
              <w:t>发〔</w:t>
            </w:r>
            <w:r>
              <w:rPr>
                <w:rFonts w:ascii="Times New Roman" w:eastAsia="方正仿宋_GBK" w:hAnsi="Times New Roman"/>
                <w:sz w:val="24"/>
              </w:rPr>
              <w:t>2019</w:t>
            </w:r>
            <w:r>
              <w:rPr>
                <w:rFonts w:ascii="Times New Roman" w:eastAsia="方正仿宋_GBK" w:hAnsi="Times New Roman"/>
                <w:sz w:val="24"/>
              </w:rPr>
              <w:t>〕</w:t>
            </w:r>
            <w:r>
              <w:rPr>
                <w:rFonts w:ascii="Times New Roman" w:eastAsia="方正仿宋_GBK" w:hAnsi="Times New Roman"/>
                <w:sz w:val="24"/>
              </w:rPr>
              <w:t>80</w:t>
            </w:r>
            <w:r>
              <w:rPr>
                <w:rFonts w:ascii="Times New Roman" w:eastAsia="方正仿宋_GBK" w:hAnsi="Times New Roman"/>
                <w:sz w:val="24"/>
              </w:rPr>
              <w:t>号）第十八条、第十九条等相关要求的，我单位承诺按照国家及重庆市相关规定将已收到的财政补助（奖励）资金及时、全额退回国库，并接受相关处理。</w:t>
            </w:r>
          </w:p>
          <w:p w:rsidR="00E12C7A" w:rsidRDefault="00E12C7A">
            <w:pPr>
              <w:adjustRightInd w:val="0"/>
              <w:snapToGrid w:val="0"/>
              <w:spacing w:line="400" w:lineRule="exact"/>
              <w:ind w:firstLineChars="300" w:firstLine="720"/>
              <w:rPr>
                <w:rFonts w:ascii="Times New Roman" w:eastAsia="方正仿宋_GBK" w:hAnsi="Times New Roman"/>
                <w:sz w:val="24"/>
              </w:rPr>
            </w:pPr>
          </w:p>
          <w:p w:rsidR="00E12C7A" w:rsidRDefault="00171F34">
            <w:pPr>
              <w:adjustRightInd w:val="0"/>
              <w:snapToGrid w:val="0"/>
              <w:spacing w:line="400" w:lineRule="exact"/>
              <w:ind w:firstLineChars="300" w:firstLine="720"/>
              <w:rPr>
                <w:rFonts w:ascii="Times New Roman" w:eastAsia="方正仿宋_GBK" w:hAnsi="Times New Roman"/>
                <w:color w:val="000000"/>
                <w:sz w:val="24"/>
              </w:rPr>
            </w:pPr>
            <w:r>
              <w:rPr>
                <w:rFonts w:ascii="Times New Roman" w:eastAsia="方正仿宋_GBK" w:hAnsi="Times New Roman"/>
                <w:sz w:val="24"/>
              </w:rPr>
              <w:t>单位负责人（签字）：</w:t>
            </w:r>
            <w:r>
              <w:rPr>
                <w:rFonts w:ascii="Times New Roman" w:eastAsia="方正仿宋_GBK" w:hAnsi="Times New Roman"/>
                <w:sz w:val="24"/>
              </w:rPr>
              <w:t xml:space="preserve">           </w:t>
            </w:r>
            <w:r>
              <w:rPr>
                <w:rFonts w:ascii="Times New Roman" w:eastAsia="方正仿宋_GBK" w:hAnsi="Times New Roman"/>
                <w:sz w:val="24"/>
              </w:rPr>
              <w:t>（单位公章）</w:t>
            </w:r>
          </w:p>
          <w:p w:rsidR="00E12C7A" w:rsidRDefault="00171F34">
            <w:pPr>
              <w:adjustRightInd w:val="0"/>
              <w:snapToGrid w:val="0"/>
              <w:spacing w:line="400" w:lineRule="exact"/>
              <w:ind w:firstLineChars="1800" w:firstLine="4320"/>
              <w:rPr>
                <w:rFonts w:ascii="Times New Roman" w:eastAsia="方正仿宋_GBK" w:hAnsi="Times New Roman"/>
                <w:color w:val="000000"/>
                <w:sz w:val="28"/>
                <w:szCs w:val="28"/>
              </w:rPr>
            </w:pPr>
            <w:r>
              <w:rPr>
                <w:rFonts w:ascii="Times New Roman" w:eastAsia="方正仿宋_GBK" w:hAnsi="Times New Roman"/>
                <w:color w:val="000000"/>
                <w:sz w:val="24"/>
              </w:rPr>
              <w:t>年</w:t>
            </w:r>
            <w:r>
              <w:rPr>
                <w:rFonts w:ascii="Times New Roman" w:eastAsia="方正仿宋_GBK" w:hAnsi="Times New Roman"/>
                <w:color w:val="000000"/>
                <w:sz w:val="24"/>
              </w:rPr>
              <w:t xml:space="preserve">    </w:t>
            </w:r>
            <w:r>
              <w:rPr>
                <w:rFonts w:ascii="Times New Roman" w:eastAsia="方正仿宋_GBK" w:hAnsi="Times New Roman"/>
                <w:color w:val="000000"/>
                <w:sz w:val="24"/>
              </w:rPr>
              <w:t>月</w:t>
            </w:r>
            <w:r>
              <w:rPr>
                <w:rFonts w:ascii="Times New Roman" w:eastAsia="方正仿宋_GBK" w:hAnsi="Times New Roman"/>
                <w:color w:val="000000"/>
                <w:sz w:val="24"/>
              </w:rPr>
              <w:t xml:space="preserve">    </w:t>
            </w:r>
            <w:r>
              <w:rPr>
                <w:rFonts w:ascii="Times New Roman" w:eastAsia="方正仿宋_GBK" w:hAnsi="Times New Roman"/>
                <w:color w:val="000000"/>
                <w:sz w:val="24"/>
              </w:rPr>
              <w:t>日</w:t>
            </w:r>
          </w:p>
        </w:tc>
      </w:tr>
      <w:tr w:rsidR="00E12C7A">
        <w:trPr>
          <w:trHeight w:val="8270"/>
          <w:jc w:val="center"/>
        </w:trPr>
        <w:tc>
          <w:tcPr>
            <w:tcW w:w="1770" w:type="dxa"/>
            <w:tcBorders>
              <w:top w:val="single" w:sz="4" w:space="0" w:color="auto"/>
              <w:left w:val="single" w:sz="4" w:space="0" w:color="auto"/>
              <w:bottom w:val="single" w:sz="4" w:space="0" w:color="auto"/>
              <w:right w:val="single" w:sz="4" w:space="0" w:color="auto"/>
            </w:tcBorders>
            <w:vAlign w:val="center"/>
          </w:tcPr>
          <w:p w:rsidR="00E12C7A" w:rsidRDefault="00171F34">
            <w:pPr>
              <w:adjustRightInd w:val="0"/>
              <w:snapToGrid w:val="0"/>
              <w:spacing w:line="0" w:lineRule="atLeast"/>
              <w:jc w:val="center"/>
              <w:rPr>
                <w:rFonts w:ascii="Times New Roman" w:eastAsia="方正黑体_GBK" w:hAnsi="Times New Roman"/>
                <w:color w:val="000000"/>
                <w:sz w:val="24"/>
              </w:rPr>
            </w:pPr>
            <w:r>
              <w:rPr>
                <w:rFonts w:ascii="Times New Roman" w:eastAsia="方正黑体_GBK" w:hAnsi="Times New Roman"/>
                <w:color w:val="000000"/>
                <w:sz w:val="24"/>
              </w:rPr>
              <w:lastRenderedPageBreak/>
              <w:t>主管部门</w:t>
            </w:r>
          </w:p>
          <w:p w:rsidR="00E12C7A" w:rsidRDefault="00171F34">
            <w:pPr>
              <w:adjustRightInd w:val="0"/>
              <w:snapToGrid w:val="0"/>
              <w:spacing w:line="0" w:lineRule="atLeast"/>
              <w:jc w:val="center"/>
              <w:rPr>
                <w:rFonts w:ascii="Times New Roman" w:eastAsia="方正黑体_GBK" w:hAnsi="Times New Roman"/>
                <w:color w:val="000000"/>
                <w:sz w:val="24"/>
              </w:rPr>
            </w:pPr>
            <w:r>
              <w:rPr>
                <w:rFonts w:ascii="Times New Roman" w:eastAsia="方正黑体_GBK" w:hAnsi="Times New Roman"/>
                <w:color w:val="000000"/>
                <w:sz w:val="24"/>
              </w:rPr>
              <w:t>审核意见</w:t>
            </w:r>
          </w:p>
        </w:tc>
        <w:tc>
          <w:tcPr>
            <w:tcW w:w="7825" w:type="dxa"/>
            <w:gridSpan w:val="9"/>
            <w:tcBorders>
              <w:top w:val="single" w:sz="4" w:space="0" w:color="auto"/>
              <w:left w:val="single" w:sz="4" w:space="0" w:color="auto"/>
              <w:bottom w:val="single" w:sz="4" w:space="0" w:color="auto"/>
              <w:right w:val="single" w:sz="4" w:space="0" w:color="auto"/>
            </w:tcBorders>
            <w:vAlign w:val="center"/>
          </w:tcPr>
          <w:p w:rsidR="00E12C7A" w:rsidRDefault="00171F34">
            <w:pPr>
              <w:adjustRightInd w:val="0"/>
              <w:snapToGrid w:val="0"/>
              <w:spacing w:line="440" w:lineRule="exact"/>
              <w:rPr>
                <w:rFonts w:ascii="Times New Roman" w:eastAsia="方正仿宋_GBK" w:hAnsi="Times New Roman"/>
                <w:color w:val="000000"/>
                <w:sz w:val="24"/>
              </w:rPr>
            </w:pPr>
            <w:r>
              <w:rPr>
                <w:rFonts w:ascii="Times New Roman" w:eastAsia="方正仿宋_GBK" w:hAnsi="Times New Roman"/>
                <w:color w:val="000000"/>
                <w:sz w:val="24"/>
              </w:rPr>
              <w:t xml:space="preserve">  </w:t>
            </w:r>
            <w:r>
              <w:rPr>
                <w:rFonts w:ascii="Times New Roman" w:eastAsia="方正仿宋_GBK" w:hAnsi="Times New Roman"/>
                <w:color w:val="000000"/>
                <w:sz w:val="28"/>
                <w:szCs w:val="28"/>
              </w:rPr>
              <w:t xml:space="preserve"> </w:t>
            </w:r>
            <w:r>
              <w:rPr>
                <w:rFonts w:ascii="Times New Roman" w:eastAsia="方正仿宋_GBK" w:hAnsi="Times New Roman"/>
                <w:color w:val="000000"/>
                <w:sz w:val="24"/>
              </w:rPr>
              <w:t xml:space="preserve"> </w:t>
            </w:r>
            <w:r>
              <w:rPr>
                <w:rFonts w:ascii="Times New Roman" w:eastAsia="方正仿宋_GBK" w:hAnsi="Times New Roman"/>
                <w:color w:val="000000"/>
                <w:sz w:val="24"/>
              </w:rPr>
              <w:t>经审核，</w:t>
            </w:r>
            <w:r>
              <w:rPr>
                <w:rFonts w:ascii="Times New Roman" w:eastAsia="方正仿宋_GBK" w:hAnsi="Times New Roman"/>
                <w:color w:val="000000"/>
                <w:sz w:val="24"/>
                <w:u w:val="single"/>
              </w:rPr>
              <w:t xml:space="preserve">                </w:t>
            </w:r>
            <w:r>
              <w:rPr>
                <w:rFonts w:ascii="Times New Roman" w:eastAsia="方正仿宋_GBK" w:hAnsi="Times New Roman"/>
                <w:color w:val="000000"/>
                <w:sz w:val="24"/>
              </w:rPr>
              <w:t>（单位名称）在</w:t>
            </w:r>
            <w:r>
              <w:rPr>
                <w:rFonts w:ascii="Times New Roman" w:eastAsia="方正仿宋_GBK" w:hAnsi="Times New Roman"/>
                <w:color w:val="000000"/>
                <w:sz w:val="24"/>
              </w:rPr>
              <w:t>2019</w:t>
            </w:r>
            <w:r>
              <w:rPr>
                <w:rFonts w:ascii="Times New Roman" w:eastAsia="方正仿宋_GBK" w:hAnsi="Times New Roman"/>
                <w:color w:val="000000"/>
                <w:sz w:val="24"/>
              </w:rPr>
              <w:t>年有研发活动且符合国家产业政策，并按统计部门要求如实进行了研究开发费用报统和向税务部门自主申报享受了研发费用加计扣除政策，符合《重庆市企业研发准备金补助资金管理实施细则》和《关于组织申报</w:t>
            </w:r>
            <w:r>
              <w:rPr>
                <w:rFonts w:ascii="Times New Roman" w:eastAsia="方正仿宋_GBK" w:hAnsi="Times New Roman"/>
                <w:color w:val="000000"/>
                <w:sz w:val="24"/>
              </w:rPr>
              <w:t>2020</w:t>
            </w:r>
            <w:r>
              <w:rPr>
                <w:rFonts w:ascii="Times New Roman" w:eastAsia="方正仿宋_GBK" w:hAnsi="Times New Roman"/>
                <w:color w:val="000000"/>
                <w:sz w:val="24"/>
              </w:rPr>
              <w:t>年度重庆市企业研发准备金补助资金的通知》申报要求，申报材料完整、齐全、规范、真实，未发现弄虚作假情况。</w:t>
            </w:r>
            <w:r>
              <w:rPr>
                <w:rFonts w:ascii="Times New Roman" w:eastAsia="方正仿宋_GBK" w:hAnsi="Times New Roman"/>
                <w:color w:val="000000"/>
                <w:sz w:val="24"/>
              </w:rPr>
              <w:t xml:space="preserve">    </w:t>
            </w:r>
          </w:p>
          <w:p w:rsidR="00E12C7A" w:rsidRDefault="00E12C7A">
            <w:pPr>
              <w:spacing w:line="440" w:lineRule="exact"/>
              <w:rPr>
                <w:rFonts w:ascii="Times New Roman" w:eastAsia="方正仿宋_GBK" w:hAnsi="Times New Roman"/>
                <w:color w:val="000000"/>
                <w:sz w:val="24"/>
              </w:rPr>
            </w:pPr>
          </w:p>
          <w:p w:rsidR="00E12C7A" w:rsidRDefault="00171F34">
            <w:pPr>
              <w:rPr>
                <w:rFonts w:ascii="Times New Roman" w:eastAsia="方正仿宋_GBK" w:hAnsi="Times New Roman"/>
                <w:color w:val="000000"/>
                <w:sz w:val="24"/>
              </w:rPr>
            </w:pPr>
            <w:r>
              <w:rPr>
                <w:rFonts w:ascii="Times New Roman" w:eastAsia="方正仿宋_GBK" w:hAnsi="Times New Roman"/>
                <w:color w:val="000000"/>
                <w:sz w:val="24"/>
              </w:rPr>
              <w:t xml:space="preserve">       </w:t>
            </w:r>
            <w:r>
              <w:rPr>
                <w:rFonts w:ascii="Times New Roman" w:eastAsia="方正仿宋_GBK" w:hAnsi="Times New Roman"/>
                <w:color w:val="000000"/>
                <w:sz w:val="24"/>
              </w:rPr>
              <w:t>审核人（签字）：</w:t>
            </w:r>
            <w:r>
              <w:rPr>
                <w:rFonts w:ascii="Times New Roman" w:eastAsia="方正仿宋_GBK" w:hAnsi="Times New Roman"/>
                <w:color w:val="000000"/>
                <w:sz w:val="24"/>
              </w:rPr>
              <w:t xml:space="preserve">                </w:t>
            </w:r>
          </w:p>
          <w:p w:rsidR="00E12C7A" w:rsidRDefault="00171F34">
            <w:pPr>
              <w:rPr>
                <w:rFonts w:ascii="Times New Roman" w:eastAsia="方正仿宋_GBK" w:hAnsi="Times New Roman"/>
                <w:color w:val="000000"/>
                <w:sz w:val="24"/>
              </w:rPr>
            </w:pPr>
            <w:r>
              <w:rPr>
                <w:rFonts w:ascii="Times New Roman" w:eastAsia="方正仿宋_GBK" w:hAnsi="Times New Roman"/>
                <w:color w:val="000000"/>
                <w:sz w:val="24"/>
              </w:rPr>
              <w:t xml:space="preserve">       </w:t>
            </w:r>
            <w:r>
              <w:rPr>
                <w:rFonts w:ascii="Times New Roman" w:eastAsia="方正仿宋_GBK" w:hAnsi="Times New Roman"/>
                <w:color w:val="000000"/>
                <w:sz w:val="24"/>
              </w:rPr>
              <w:t>单位负责人（签字）：</w:t>
            </w:r>
          </w:p>
          <w:p w:rsidR="00E12C7A" w:rsidRDefault="00171F34">
            <w:pPr>
              <w:spacing w:line="440" w:lineRule="exact"/>
              <w:rPr>
                <w:rFonts w:ascii="Times New Roman" w:eastAsia="方正仿宋_GBK" w:hAnsi="Times New Roman"/>
                <w:color w:val="000000"/>
                <w:sz w:val="24"/>
              </w:rPr>
            </w:pPr>
            <w:r>
              <w:rPr>
                <w:rFonts w:ascii="Times New Roman" w:eastAsia="方正仿宋_GBK" w:hAnsi="Times New Roman"/>
                <w:color w:val="000000"/>
                <w:sz w:val="24"/>
              </w:rPr>
              <w:t xml:space="preserve">                                 </w:t>
            </w:r>
          </w:p>
          <w:p w:rsidR="00E12C7A" w:rsidRDefault="00171F34">
            <w:pPr>
              <w:spacing w:line="440" w:lineRule="exact"/>
              <w:rPr>
                <w:rFonts w:ascii="Times New Roman" w:eastAsia="方正仿宋_GBK" w:hAnsi="Times New Roman"/>
                <w:color w:val="000000"/>
                <w:sz w:val="24"/>
              </w:rPr>
            </w:pPr>
            <w:r>
              <w:rPr>
                <w:rFonts w:ascii="Times New Roman" w:eastAsia="方正仿宋_GBK" w:hAnsi="Times New Roman"/>
                <w:color w:val="000000"/>
                <w:sz w:val="24"/>
              </w:rPr>
              <w:t xml:space="preserve">                                   </w:t>
            </w:r>
            <w:r>
              <w:rPr>
                <w:rFonts w:ascii="Times New Roman" w:eastAsia="方正仿宋_GBK" w:hAnsi="Times New Roman"/>
                <w:color w:val="000000"/>
                <w:sz w:val="24"/>
              </w:rPr>
              <w:t>（主管部门公章）</w:t>
            </w:r>
          </w:p>
          <w:p w:rsidR="00E12C7A" w:rsidRDefault="00171F34">
            <w:pPr>
              <w:spacing w:line="440" w:lineRule="exact"/>
              <w:rPr>
                <w:rFonts w:ascii="Times New Roman" w:eastAsia="方正仿宋_GBK" w:hAnsi="Times New Roman"/>
                <w:color w:val="000000"/>
                <w:sz w:val="28"/>
                <w:szCs w:val="28"/>
              </w:rPr>
            </w:pPr>
            <w:r>
              <w:rPr>
                <w:rFonts w:ascii="Times New Roman" w:eastAsia="方正仿宋_GBK" w:hAnsi="Times New Roman"/>
                <w:color w:val="000000"/>
                <w:sz w:val="24"/>
              </w:rPr>
              <w:t xml:space="preserve">                                    </w:t>
            </w:r>
            <w:r>
              <w:rPr>
                <w:rFonts w:ascii="Times New Roman" w:eastAsia="方正仿宋_GBK" w:hAnsi="Times New Roman"/>
                <w:color w:val="000000"/>
                <w:sz w:val="24"/>
              </w:rPr>
              <w:t>年</w:t>
            </w:r>
            <w:r>
              <w:rPr>
                <w:rFonts w:ascii="Times New Roman" w:eastAsia="方正仿宋_GBK" w:hAnsi="Times New Roman"/>
                <w:color w:val="000000"/>
                <w:sz w:val="24"/>
              </w:rPr>
              <w:t xml:space="preserve">    </w:t>
            </w:r>
            <w:r>
              <w:rPr>
                <w:rFonts w:ascii="Times New Roman" w:eastAsia="方正仿宋_GBK" w:hAnsi="Times New Roman"/>
                <w:color w:val="000000"/>
                <w:sz w:val="24"/>
              </w:rPr>
              <w:t>月</w:t>
            </w:r>
            <w:r>
              <w:rPr>
                <w:rFonts w:ascii="Times New Roman" w:eastAsia="方正仿宋_GBK" w:hAnsi="Times New Roman"/>
                <w:color w:val="000000"/>
                <w:sz w:val="24"/>
              </w:rPr>
              <w:t xml:space="preserve">    </w:t>
            </w:r>
            <w:r>
              <w:rPr>
                <w:rFonts w:ascii="Times New Roman" w:eastAsia="方正仿宋_GBK" w:hAnsi="Times New Roman"/>
                <w:color w:val="000000"/>
                <w:sz w:val="24"/>
              </w:rPr>
              <w:t>日</w:t>
            </w:r>
          </w:p>
        </w:tc>
      </w:tr>
    </w:tbl>
    <w:p w:rsidR="00E12C7A" w:rsidRDefault="00E12C7A">
      <w:pPr>
        <w:widowControl/>
        <w:adjustRightInd w:val="0"/>
        <w:snapToGrid w:val="0"/>
        <w:spacing w:line="578" w:lineRule="exact"/>
        <w:rPr>
          <w:rFonts w:ascii="Times New Roman" w:eastAsia="方正仿宋_GBK" w:hAnsi="Times New Roman" w:cs="Times New Roman"/>
          <w:kern w:val="0"/>
          <w:sz w:val="32"/>
          <w:szCs w:val="32"/>
        </w:rPr>
        <w:sectPr w:rsidR="00E12C7A">
          <w:footerReference w:type="even" r:id="rId7"/>
          <w:footerReference w:type="default" r:id="rId8"/>
          <w:pgSz w:w="11906" w:h="16838"/>
          <w:pgMar w:top="2098" w:right="1474" w:bottom="1984" w:left="1587" w:header="851" w:footer="1587" w:gutter="0"/>
          <w:pgNumType w:fmt="numberInDash"/>
          <w:cols w:space="720"/>
          <w:docGrid w:type="lines" w:linePitch="312"/>
        </w:sectPr>
      </w:pPr>
    </w:p>
    <w:p w:rsidR="00E12C7A" w:rsidRDefault="00171F34">
      <w:pPr>
        <w:widowControl/>
        <w:adjustRightInd w:val="0"/>
        <w:snapToGrid w:val="0"/>
        <w:spacing w:line="578" w:lineRule="exact"/>
        <w:jc w:val="left"/>
        <w:rPr>
          <w:rFonts w:ascii="Times New Roman" w:eastAsia="方正小标宋_GBK" w:hAnsi="Times New Roman" w:cs="Times New Roman"/>
          <w:sz w:val="36"/>
          <w:szCs w:val="36"/>
        </w:rPr>
      </w:pPr>
      <w:r>
        <w:rPr>
          <w:rFonts w:ascii="Times New Roman" w:eastAsia="方正黑体_GBK" w:hAnsi="Times New Roman" w:cs="Times New Roman"/>
          <w:kern w:val="0"/>
          <w:sz w:val="32"/>
          <w:szCs w:val="32"/>
        </w:rPr>
        <w:lastRenderedPageBreak/>
        <w:t>附件</w:t>
      </w:r>
      <w:r>
        <w:rPr>
          <w:rFonts w:ascii="Times New Roman" w:eastAsia="方正黑体_GBK" w:hAnsi="Times New Roman" w:cs="Times New Roman"/>
          <w:kern w:val="0"/>
          <w:sz w:val="32"/>
          <w:szCs w:val="32"/>
        </w:rPr>
        <w:t>3</w:t>
      </w:r>
    </w:p>
    <w:p w:rsidR="00E12C7A" w:rsidRDefault="00171F34">
      <w:pPr>
        <w:widowControl/>
        <w:adjustRightInd w:val="0"/>
        <w:snapToGrid w:val="0"/>
        <w:spacing w:line="578" w:lineRule="exact"/>
        <w:jc w:val="center"/>
        <w:rPr>
          <w:rFonts w:ascii="Times New Roman" w:eastAsia="方正小标宋_GBK" w:hAnsi="Times New Roman" w:cs="Times New Roman"/>
          <w:sz w:val="36"/>
          <w:szCs w:val="36"/>
        </w:rPr>
      </w:pPr>
      <w:r>
        <w:rPr>
          <w:rFonts w:ascii="Times New Roman" w:eastAsia="方正小标宋_GBK" w:hAnsi="Times New Roman" w:cs="Times New Roman"/>
          <w:sz w:val="36"/>
          <w:szCs w:val="36"/>
        </w:rPr>
        <w:t>2020</w:t>
      </w:r>
      <w:r>
        <w:rPr>
          <w:rFonts w:ascii="Times New Roman" w:eastAsia="方正小标宋_GBK" w:hAnsi="Times New Roman" w:cs="Times New Roman"/>
          <w:sz w:val="36"/>
          <w:szCs w:val="36"/>
        </w:rPr>
        <w:t>年度重庆市企业研发准备金补助资金申请汇总表</w:t>
      </w:r>
    </w:p>
    <w:p w:rsidR="00E12C7A" w:rsidRDefault="00171F34">
      <w:pPr>
        <w:widowControl/>
        <w:adjustRightInd w:val="0"/>
        <w:snapToGrid w:val="0"/>
        <w:spacing w:line="578" w:lineRule="exact"/>
        <w:rPr>
          <w:rFonts w:ascii="Times New Roman" w:eastAsia="方正仿宋_GBK" w:hAnsi="Times New Roman" w:cs="Times New Roman"/>
          <w:kern w:val="0"/>
          <w:sz w:val="28"/>
          <w:szCs w:val="28"/>
        </w:rPr>
      </w:pPr>
      <w:r>
        <w:rPr>
          <w:rFonts w:ascii="Times New Roman" w:eastAsia="方正仿宋_GBK" w:hAnsi="Times New Roman" w:cs="Times New Roman"/>
          <w:kern w:val="0"/>
          <w:sz w:val="28"/>
          <w:szCs w:val="28"/>
        </w:rPr>
        <w:t>区（县）主管部门（盖章）</w:t>
      </w:r>
      <w:r>
        <w:rPr>
          <w:rFonts w:ascii="Times New Roman" w:eastAsia="方正仿宋_GBK" w:hAnsi="Times New Roman" w:cs="Times New Roman"/>
          <w:kern w:val="0"/>
          <w:sz w:val="28"/>
          <w:szCs w:val="28"/>
        </w:rPr>
        <w:t xml:space="preserve">                                                           </w:t>
      </w:r>
      <w:r>
        <w:rPr>
          <w:rFonts w:ascii="Times New Roman" w:eastAsia="方正仿宋_GBK" w:hAnsi="Times New Roman" w:cs="Times New Roman"/>
          <w:kern w:val="0"/>
          <w:sz w:val="28"/>
          <w:szCs w:val="28"/>
        </w:rPr>
        <w:t>单位：万元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
        <w:gridCol w:w="1063"/>
        <w:gridCol w:w="1048"/>
        <w:gridCol w:w="1049"/>
        <w:gridCol w:w="1458"/>
        <w:gridCol w:w="1475"/>
        <w:gridCol w:w="1427"/>
        <w:gridCol w:w="1138"/>
        <w:gridCol w:w="836"/>
        <w:gridCol w:w="979"/>
        <w:gridCol w:w="1190"/>
        <w:gridCol w:w="1005"/>
        <w:gridCol w:w="1285"/>
      </w:tblGrid>
      <w:tr w:rsidR="00E12C7A">
        <w:trPr>
          <w:trHeight w:val="1264"/>
          <w:jc w:val="center"/>
        </w:trPr>
        <w:tc>
          <w:tcPr>
            <w:tcW w:w="453" w:type="dxa"/>
            <w:vAlign w:val="center"/>
          </w:tcPr>
          <w:p w:rsidR="00E12C7A" w:rsidRDefault="00171F34">
            <w:pPr>
              <w:widowControl/>
              <w:spacing w:line="360" w:lineRule="exact"/>
              <w:jc w:val="center"/>
              <w:rPr>
                <w:rFonts w:ascii="Times New Roman" w:eastAsia="方正黑体_GBK" w:hAnsi="Times New Roman" w:cs="Times New Roman"/>
                <w:kern w:val="0"/>
                <w:sz w:val="24"/>
              </w:rPr>
            </w:pPr>
            <w:r>
              <w:rPr>
                <w:rFonts w:ascii="Times New Roman" w:eastAsia="方正黑体_GBK" w:hAnsi="Times New Roman" w:cs="Times New Roman"/>
                <w:kern w:val="0"/>
                <w:sz w:val="24"/>
              </w:rPr>
              <w:t>序号</w:t>
            </w:r>
          </w:p>
        </w:tc>
        <w:tc>
          <w:tcPr>
            <w:tcW w:w="1063" w:type="dxa"/>
            <w:vAlign w:val="center"/>
          </w:tcPr>
          <w:p w:rsidR="00E12C7A" w:rsidRDefault="00171F34">
            <w:pPr>
              <w:widowControl/>
              <w:spacing w:line="360" w:lineRule="exact"/>
              <w:jc w:val="center"/>
              <w:rPr>
                <w:rFonts w:ascii="Times New Roman" w:eastAsia="方正黑体_GBK" w:hAnsi="Times New Roman" w:cs="Times New Roman"/>
                <w:kern w:val="0"/>
                <w:sz w:val="24"/>
              </w:rPr>
            </w:pPr>
            <w:r>
              <w:rPr>
                <w:rFonts w:ascii="Times New Roman" w:eastAsia="方正黑体_GBK" w:hAnsi="Times New Roman" w:cs="Times New Roman"/>
                <w:kern w:val="0"/>
                <w:sz w:val="24"/>
              </w:rPr>
              <w:t>申报</w:t>
            </w:r>
          </w:p>
          <w:p w:rsidR="00E12C7A" w:rsidRDefault="00171F34">
            <w:pPr>
              <w:widowControl/>
              <w:spacing w:line="360" w:lineRule="exact"/>
              <w:jc w:val="center"/>
              <w:rPr>
                <w:rFonts w:ascii="Times New Roman" w:eastAsia="方正黑体_GBK" w:hAnsi="Times New Roman" w:cs="Times New Roman"/>
                <w:kern w:val="0"/>
                <w:sz w:val="24"/>
              </w:rPr>
            </w:pPr>
            <w:r>
              <w:rPr>
                <w:rFonts w:ascii="Times New Roman" w:eastAsia="方正黑体_GBK" w:hAnsi="Times New Roman" w:cs="Times New Roman"/>
                <w:kern w:val="0"/>
                <w:sz w:val="24"/>
              </w:rPr>
              <w:t>单位</w:t>
            </w:r>
          </w:p>
          <w:p w:rsidR="00E12C7A" w:rsidRDefault="00171F34">
            <w:pPr>
              <w:widowControl/>
              <w:spacing w:line="360" w:lineRule="exact"/>
              <w:jc w:val="center"/>
              <w:rPr>
                <w:rFonts w:ascii="Times New Roman" w:eastAsia="方正黑体_GBK" w:hAnsi="Times New Roman" w:cs="Times New Roman"/>
                <w:kern w:val="0"/>
                <w:sz w:val="24"/>
              </w:rPr>
            </w:pPr>
            <w:r>
              <w:rPr>
                <w:rFonts w:ascii="Times New Roman" w:eastAsia="方正黑体_GBK" w:hAnsi="Times New Roman" w:cs="Times New Roman"/>
                <w:kern w:val="0"/>
                <w:sz w:val="24"/>
              </w:rPr>
              <w:t>名称</w:t>
            </w:r>
          </w:p>
        </w:tc>
        <w:tc>
          <w:tcPr>
            <w:tcW w:w="1048" w:type="dxa"/>
            <w:vAlign w:val="center"/>
          </w:tcPr>
          <w:p w:rsidR="00E12C7A" w:rsidRDefault="00171F34">
            <w:pPr>
              <w:widowControl/>
              <w:spacing w:line="360" w:lineRule="exact"/>
              <w:jc w:val="center"/>
              <w:rPr>
                <w:rFonts w:ascii="Times New Roman" w:eastAsia="方正黑体_GBK" w:hAnsi="Times New Roman" w:cs="Times New Roman"/>
                <w:color w:val="000000"/>
                <w:sz w:val="24"/>
              </w:rPr>
            </w:pPr>
            <w:r>
              <w:rPr>
                <w:rFonts w:ascii="Times New Roman" w:eastAsia="方正黑体_GBK" w:hAnsi="Times New Roman" w:cs="Times New Roman"/>
                <w:color w:val="000000"/>
                <w:sz w:val="24"/>
              </w:rPr>
              <w:t>统一</w:t>
            </w:r>
          </w:p>
          <w:p w:rsidR="00E12C7A" w:rsidRDefault="00171F34">
            <w:pPr>
              <w:widowControl/>
              <w:spacing w:line="360" w:lineRule="exact"/>
              <w:jc w:val="center"/>
              <w:rPr>
                <w:rFonts w:ascii="Times New Roman" w:eastAsia="方正黑体_GBK" w:hAnsi="Times New Roman" w:cs="Times New Roman"/>
                <w:color w:val="000000"/>
                <w:sz w:val="24"/>
              </w:rPr>
            </w:pPr>
            <w:r>
              <w:rPr>
                <w:rFonts w:ascii="Times New Roman" w:eastAsia="方正黑体_GBK" w:hAnsi="Times New Roman" w:cs="Times New Roman"/>
                <w:color w:val="000000"/>
                <w:sz w:val="24"/>
              </w:rPr>
              <w:t>社会</w:t>
            </w:r>
          </w:p>
          <w:p w:rsidR="00E12C7A" w:rsidRDefault="00171F34">
            <w:pPr>
              <w:widowControl/>
              <w:spacing w:line="360" w:lineRule="exact"/>
              <w:jc w:val="center"/>
              <w:rPr>
                <w:rFonts w:ascii="Times New Roman" w:eastAsia="方正黑体_GBK" w:hAnsi="Times New Roman" w:cs="Times New Roman"/>
                <w:color w:val="000000"/>
                <w:sz w:val="24"/>
              </w:rPr>
            </w:pPr>
            <w:r>
              <w:rPr>
                <w:rFonts w:ascii="Times New Roman" w:eastAsia="方正黑体_GBK" w:hAnsi="Times New Roman" w:cs="Times New Roman"/>
                <w:color w:val="000000"/>
                <w:sz w:val="24"/>
              </w:rPr>
              <w:t>信用</w:t>
            </w:r>
          </w:p>
          <w:p w:rsidR="00E12C7A" w:rsidRDefault="00171F34">
            <w:pPr>
              <w:widowControl/>
              <w:spacing w:line="360" w:lineRule="exact"/>
              <w:jc w:val="center"/>
              <w:rPr>
                <w:rFonts w:ascii="Times New Roman" w:eastAsia="方正黑体_GBK" w:hAnsi="Times New Roman" w:cs="Times New Roman"/>
                <w:kern w:val="0"/>
                <w:sz w:val="24"/>
              </w:rPr>
            </w:pPr>
            <w:r>
              <w:rPr>
                <w:rFonts w:ascii="Times New Roman" w:eastAsia="方正黑体_GBK" w:hAnsi="Times New Roman" w:cs="Times New Roman"/>
                <w:color w:val="000000"/>
                <w:sz w:val="24"/>
              </w:rPr>
              <w:t>代码</w:t>
            </w:r>
          </w:p>
        </w:tc>
        <w:tc>
          <w:tcPr>
            <w:tcW w:w="1049" w:type="dxa"/>
            <w:vAlign w:val="center"/>
          </w:tcPr>
          <w:p w:rsidR="00E12C7A" w:rsidRDefault="00171F34">
            <w:pPr>
              <w:spacing w:line="360" w:lineRule="exact"/>
              <w:jc w:val="center"/>
              <w:rPr>
                <w:rFonts w:ascii="Times New Roman" w:eastAsia="方正黑体_GBK" w:hAnsi="Times New Roman" w:cs="Times New Roman"/>
                <w:color w:val="000000"/>
                <w:sz w:val="24"/>
              </w:rPr>
            </w:pPr>
            <w:r>
              <w:rPr>
                <w:rFonts w:ascii="Times New Roman" w:eastAsia="方正黑体_GBK" w:hAnsi="Times New Roman" w:cs="Times New Roman"/>
                <w:color w:val="000000"/>
                <w:sz w:val="24"/>
              </w:rPr>
              <w:t>2019</w:t>
            </w:r>
            <w:r>
              <w:rPr>
                <w:rFonts w:ascii="Times New Roman" w:eastAsia="方正黑体_GBK" w:hAnsi="Times New Roman" w:cs="Times New Roman"/>
                <w:color w:val="000000"/>
                <w:sz w:val="24"/>
              </w:rPr>
              <w:t>年</w:t>
            </w:r>
          </w:p>
          <w:p w:rsidR="00E12C7A" w:rsidRDefault="00171F34">
            <w:pPr>
              <w:spacing w:line="360" w:lineRule="exact"/>
              <w:jc w:val="center"/>
              <w:rPr>
                <w:rFonts w:ascii="Times New Roman" w:eastAsia="方正黑体_GBK" w:hAnsi="Times New Roman" w:cs="Times New Roman"/>
                <w:kern w:val="0"/>
                <w:sz w:val="24"/>
              </w:rPr>
            </w:pPr>
            <w:r>
              <w:rPr>
                <w:rFonts w:ascii="Times New Roman" w:eastAsia="方正黑体_GBK" w:hAnsi="Times New Roman" w:cs="Times New Roman"/>
                <w:color w:val="000000"/>
                <w:sz w:val="24"/>
              </w:rPr>
              <w:t>备案号</w:t>
            </w:r>
          </w:p>
        </w:tc>
        <w:tc>
          <w:tcPr>
            <w:tcW w:w="1458" w:type="dxa"/>
            <w:vAlign w:val="center"/>
          </w:tcPr>
          <w:p w:rsidR="00E12C7A" w:rsidRDefault="00171F34">
            <w:pPr>
              <w:spacing w:line="0" w:lineRule="atLeast"/>
              <w:jc w:val="center"/>
              <w:rPr>
                <w:rFonts w:ascii="Times New Roman" w:eastAsia="方正黑体_GBK" w:hAnsi="Times New Roman" w:cs="Times New Roman"/>
                <w:kern w:val="0"/>
                <w:sz w:val="24"/>
              </w:rPr>
            </w:pPr>
            <w:r>
              <w:rPr>
                <w:rFonts w:ascii="Times New Roman" w:eastAsia="方正黑体_GBK" w:hAnsi="Times New Roman" w:cs="Times New Roman"/>
                <w:color w:val="000000"/>
                <w:sz w:val="24"/>
              </w:rPr>
              <w:t>2019</w:t>
            </w:r>
            <w:r>
              <w:rPr>
                <w:rFonts w:ascii="Times New Roman" w:eastAsia="方正黑体_GBK" w:hAnsi="Times New Roman" w:cs="Times New Roman"/>
                <w:color w:val="000000"/>
                <w:sz w:val="24"/>
              </w:rPr>
              <w:t>年企业申报享受加计扣除政策的研发投入（万元）</w:t>
            </w:r>
          </w:p>
        </w:tc>
        <w:tc>
          <w:tcPr>
            <w:tcW w:w="1475" w:type="dxa"/>
            <w:vAlign w:val="center"/>
          </w:tcPr>
          <w:p w:rsidR="00E12C7A" w:rsidRDefault="00171F34">
            <w:pPr>
              <w:widowControl/>
              <w:spacing w:line="360" w:lineRule="exact"/>
              <w:jc w:val="center"/>
              <w:rPr>
                <w:rFonts w:ascii="Times New Roman" w:eastAsia="方正黑体_GBK" w:hAnsi="Times New Roman" w:cs="Times New Roman"/>
                <w:kern w:val="0"/>
                <w:sz w:val="24"/>
              </w:rPr>
            </w:pPr>
            <w:r>
              <w:rPr>
                <w:rFonts w:ascii="Times New Roman" w:eastAsia="方正黑体_GBK" w:hAnsi="Times New Roman" w:cs="Times New Roman"/>
                <w:color w:val="000000"/>
                <w:sz w:val="24"/>
              </w:rPr>
              <w:t>2020</w:t>
            </w:r>
            <w:r>
              <w:rPr>
                <w:rFonts w:ascii="Times New Roman" w:eastAsia="方正黑体_GBK" w:hAnsi="Times New Roman" w:cs="Times New Roman"/>
                <w:color w:val="000000"/>
                <w:sz w:val="24"/>
              </w:rPr>
              <w:t>年企业申报享受加计扣除政策的研发投入（万元）</w:t>
            </w:r>
          </w:p>
        </w:tc>
        <w:tc>
          <w:tcPr>
            <w:tcW w:w="1427" w:type="dxa"/>
            <w:vAlign w:val="center"/>
          </w:tcPr>
          <w:p w:rsidR="00E12C7A" w:rsidRDefault="00171F34">
            <w:pPr>
              <w:widowControl/>
              <w:spacing w:line="360" w:lineRule="exact"/>
              <w:jc w:val="center"/>
              <w:rPr>
                <w:rFonts w:ascii="Times New Roman" w:eastAsia="方正黑体_GBK" w:hAnsi="Times New Roman" w:cs="Times New Roman"/>
                <w:color w:val="000000"/>
                <w:sz w:val="24"/>
              </w:rPr>
            </w:pPr>
            <w:r>
              <w:rPr>
                <w:rFonts w:ascii="Times New Roman" w:eastAsia="方正黑体_GBK" w:hAnsi="Times New Roman" w:cs="Times New Roman"/>
                <w:color w:val="000000"/>
                <w:sz w:val="24"/>
              </w:rPr>
              <w:t>2020</w:t>
            </w:r>
            <w:r>
              <w:rPr>
                <w:rFonts w:ascii="Times New Roman" w:eastAsia="方正黑体_GBK" w:hAnsi="Times New Roman" w:cs="Times New Roman"/>
                <w:color w:val="000000"/>
                <w:sz w:val="24"/>
              </w:rPr>
              <w:t>年比</w:t>
            </w:r>
            <w:r>
              <w:rPr>
                <w:rFonts w:ascii="Times New Roman" w:eastAsia="方正黑体_GBK" w:hAnsi="Times New Roman" w:cs="Times New Roman"/>
                <w:color w:val="000000"/>
                <w:sz w:val="24"/>
              </w:rPr>
              <w:t>2019</w:t>
            </w:r>
            <w:r>
              <w:rPr>
                <w:rFonts w:ascii="Times New Roman" w:eastAsia="方正黑体_GBK" w:hAnsi="Times New Roman" w:cs="Times New Roman"/>
                <w:color w:val="000000"/>
                <w:sz w:val="24"/>
              </w:rPr>
              <w:t>年增加的申报享受加计扣除政策的研发投入（万元）</w:t>
            </w:r>
          </w:p>
        </w:tc>
        <w:tc>
          <w:tcPr>
            <w:tcW w:w="1138" w:type="dxa"/>
            <w:vAlign w:val="center"/>
          </w:tcPr>
          <w:p w:rsidR="00E12C7A" w:rsidRDefault="00171F34">
            <w:pPr>
              <w:widowControl/>
              <w:spacing w:line="360" w:lineRule="exact"/>
              <w:jc w:val="center"/>
              <w:rPr>
                <w:rFonts w:ascii="Times New Roman" w:eastAsia="方正黑体_GBK" w:hAnsi="Times New Roman" w:cs="Times New Roman"/>
                <w:color w:val="000000"/>
                <w:sz w:val="24"/>
              </w:rPr>
            </w:pPr>
            <w:r>
              <w:rPr>
                <w:rFonts w:ascii="Times New Roman" w:eastAsia="方正黑体_GBK" w:hAnsi="Times New Roman" w:cs="Times New Roman"/>
                <w:color w:val="000000"/>
                <w:sz w:val="24"/>
              </w:rPr>
              <w:t>申请</w:t>
            </w:r>
          </w:p>
          <w:p w:rsidR="00E12C7A" w:rsidRDefault="00171F34">
            <w:pPr>
              <w:widowControl/>
              <w:spacing w:line="360" w:lineRule="exact"/>
              <w:jc w:val="center"/>
              <w:rPr>
                <w:rFonts w:ascii="Times New Roman" w:eastAsia="方正黑体_GBK" w:hAnsi="Times New Roman" w:cs="Times New Roman"/>
                <w:color w:val="000000"/>
                <w:sz w:val="24"/>
              </w:rPr>
            </w:pPr>
            <w:r>
              <w:rPr>
                <w:rFonts w:ascii="Times New Roman" w:eastAsia="方正黑体_GBK" w:hAnsi="Times New Roman" w:cs="Times New Roman"/>
                <w:color w:val="000000"/>
                <w:sz w:val="24"/>
              </w:rPr>
              <w:t>补助</w:t>
            </w:r>
          </w:p>
          <w:p w:rsidR="00E12C7A" w:rsidRDefault="00171F34">
            <w:pPr>
              <w:widowControl/>
              <w:spacing w:line="360" w:lineRule="exact"/>
              <w:jc w:val="center"/>
              <w:rPr>
                <w:rFonts w:ascii="Times New Roman" w:eastAsia="方正黑体_GBK" w:hAnsi="Times New Roman" w:cs="Times New Roman"/>
                <w:color w:val="000000"/>
                <w:sz w:val="24"/>
              </w:rPr>
            </w:pPr>
            <w:r>
              <w:rPr>
                <w:rFonts w:ascii="Times New Roman" w:eastAsia="方正黑体_GBK" w:hAnsi="Times New Roman" w:cs="Times New Roman"/>
                <w:color w:val="000000"/>
                <w:sz w:val="24"/>
              </w:rPr>
              <w:t>资金</w:t>
            </w:r>
          </w:p>
          <w:p w:rsidR="00E12C7A" w:rsidRDefault="00171F34">
            <w:pPr>
              <w:widowControl/>
              <w:spacing w:line="360" w:lineRule="exact"/>
              <w:jc w:val="center"/>
              <w:rPr>
                <w:rFonts w:ascii="Times New Roman" w:eastAsia="方正黑体_GBK" w:hAnsi="Times New Roman" w:cs="Times New Roman"/>
                <w:sz w:val="24"/>
              </w:rPr>
            </w:pPr>
            <w:r>
              <w:rPr>
                <w:rFonts w:ascii="Times New Roman" w:eastAsia="方正黑体_GBK" w:hAnsi="Times New Roman" w:cs="Times New Roman"/>
                <w:color w:val="000000"/>
                <w:sz w:val="24"/>
              </w:rPr>
              <w:t>（万元）</w:t>
            </w:r>
          </w:p>
        </w:tc>
        <w:tc>
          <w:tcPr>
            <w:tcW w:w="836" w:type="dxa"/>
            <w:vAlign w:val="center"/>
          </w:tcPr>
          <w:p w:rsidR="00E12C7A" w:rsidRDefault="00171F34">
            <w:pPr>
              <w:widowControl/>
              <w:spacing w:line="360" w:lineRule="exact"/>
              <w:jc w:val="center"/>
              <w:rPr>
                <w:rFonts w:ascii="Times New Roman" w:eastAsia="方正黑体_GBK" w:hAnsi="Times New Roman" w:cs="Times New Roman"/>
                <w:kern w:val="0"/>
                <w:sz w:val="24"/>
              </w:rPr>
            </w:pPr>
            <w:r>
              <w:rPr>
                <w:rFonts w:ascii="Times New Roman" w:eastAsia="方正黑体_GBK" w:hAnsi="Times New Roman" w:cs="Times New Roman"/>
                <w:kern w:val="0"/>
                <w:sz w:val="24"/>
              </w:rPr>
              <w:t>单位</w:t>
            </w:r>
          </w:p>
          <w:p w:rsidR="00E12C7A" w:rsidRDefault="00171F34">
            <w:pPr>
              <w:widowControl/>
              <w:spacing w:line="360" w:lineRule="exact"/>
              <w:jc w:val="center"/>
              <w:rPr>
                <w:rFonts w:ascii="Times New Roman" w:eastAsia="方正黑体_GBK" w:hAnsi="Times New Roman" w:cs="Times New Roman"/>
                <w:kern w:val="0"/>
                <w:sz w:val="24"/>
              </w:rPr>
            </w:pPr>
            <w:r>
              <w:rPr>
                <w:rFonts w:ascii="Times New Roman" w:eastAsia="方正黑体_GBK" w:hAnsi="Times New Roman" w:cs="Times New Roman"/>
                <w:kern w:val="0"/>
                <w:sz w:val="24"/>
              </w:rPr>
              <w:t>开户行</w:t>
            </w:r>
          </w:p>
        </w:tc>
        <w:tc>
          <w:tcPr>
            <w:tcW w:w="979" w:type="dxa"/>
            <w:vAlign w:val="center"/>
          </w:tcPr>
          <w:p w:rsidR="00E12C7A" w:rsidRDefault="00171F34">
            <w:pPr>
              <w:widowControl/>
              <w:spacing w:line="360" w:lineRule="exact"/>
              <w:jc w:val="center"/>
              <w:rPr>
                <w:rFonts w:ascii="Times New Roman" w:eastAsia="方正黑体_GBK" w:hAnsi="Times New Roman" w:cs="Times New Roman"/>
                <w:kern w:val="0"/>
                <w:sz w:val="24"/>
              </w:rPr>
            </w:pPr>
            <w:r>
              <w:rPr>
                <w:rFonts w:ascii="Times New Roman" w:eastAsia="方正黑体_GBK" w:hAnsi="Times New Roman" w:cs="Times New Roman"/>
                <w:kern w:val="0"/>
                <w:sz w:val="24"/>
              </w:rPr>
              <w:t>开户名</w:t>
            </w:r>
          </w:p>
        </w:tc>
        <w:tc>
          <w:tcPr>
            <w:tcW w:w="1190" w:type="dxa"/>
            <w:vAlign w:val="center"/>
          </w:tcPr>
          <w:p w:rsidR="00E12C7A" w:rsidRDefault="00171F34">
            <w:pPr>
              <w:widowControl/>
              <w:spacing w:line="360" w:lineRule="exact"/>
              <w:jc w:val="center"/>
              <w:rPr>
                <w:rFonts w:ascii="Times New Roman" w:eastAsia="方正黑体_GBK" w:hAnsi="Times New Roman" w:cs="Times New Roman"/>
                <w:color w:val="000000"/>
                <w:sz w:val="24"/>
              </w:rPr>
            </w:pPr>
            <w:r>
              <w:rPr>
                <w:rFonts w:ascii="Times New Roman" w:eastAsia="方正黑体_GBK" w:hAnsi="Times New Roman" w:cs="Times New Roman"/>
                <w:color w:val="000000"/>
                <w:sz w:val="24"/>
              </w:rPr>
              <w:t>开户行</w:t>
            </w:r>
          </w:p>
          <w:p w:rsidR="00E12C7A" w:rsidRDefault="00171F34">
            <w:pPr>
              <w:widowControl/>
              <w:spacing w:line="360" w:lineRule="exact"/>
              <w:jc w:val="center"/>
              <w:rPr>
                <w:rFonts w:ascii="Times New Roman" w:eastAsia="方正黑体_GBK" w:hAnsi="Times New Roman" w:cs="Times New Roman"/>
                <w:kern w:val="0"/>
                <w:sz w:val="24"/>
              </w:rPr>
            </w:pPr>
            <w:r>
              <w:rPr>
                <w:rFonts w:ascii="Times New Roman" w:eastAsia="方正黑体_GBK" w:hAnsi="Times New Roman" w:cs="Times New Roman"/>
                <w:color w:val="000000"/>
                <w:sz w:val="24"/>
              </w:rPr>
              <w:t>账号</w:t>
            </w:r>
          </w:p>
        </w:tc>
        <w:tc>
          <w:tcPr>
            <w:tcW w:w="1005" w:type="dxa"/>
            <w:vAlign w:val="center"/>
          </w:tcPr>
          <w:p w:rsidR="00E12C7A" w:rsidRDefault="00171F34">
            <w:pPr>
              <w:widowControl/>
              <w:spacing w:line="360" w:lineRule="exact"/>
              <w:jc w:val="center"/>
              <w:rPr>
                <w:rFonts w:ascii="Times New Roman" w:eastAsia="方正黑体_GBK" w:hAnsi="Times New Roman" w:cs="Times New Roman"/>
                <w:kern w:val="0"/>
                <w:sz w:val="24"/>
              </w:rPr>
            </w:pPr>
            <w:r>
              <w:rPr>
                <w:rFonts w:ascii="Times New Roman" w:eastAsia="方正黑体_GBK" w:hAnsi="Times New Roman" w:cs="Times New Roman"/>
                <w:kern w:val="0"/>
                <w:sz w:val="24"/>
              </w:rPr>
              <w:t>联系人</w:t>
            </w:r>
          </w:p>
        </w:tc>
        <w:tc>
          <w:tcPr>
            <w:tcW w:w="1285" w:type="dxa"/>
            <w:vAlign w:val="center"/>
          </w:tcPr>
          <w:p w:rsidR="00E12C7A" w:rsidRDefault="00171F34">
            <w:pPr>
              <w:widowControl/>
              <w:spacing w:line="360" w:lineRule="exact"/>
              <w:jc w:val="center"/>
              <w:rPr>
                <w:rFonts w:ascii="Times New Roman" w:eastAsia="方正黑体_GBK" w:hAnsi="Times New Roman" w:cs="Times New Roman"/>
                <w:kern w:val="0"/>
                <w:sz w:val="24"/>
              </w:rPr>
            </w:pPr>
            <w:r>
              <w:rPr>
                <w:rFonts w:ascii="Times New Roman" w:eastAsia="方正黑体_GBK" w:hAnsi="Times New Roman" w:cs="Times New Roman"/>
                <w:kern w:val="0"/>
                <w:sz w:val="24"/>
              </w:rPr>
              <w:t>联系方式（手机）</w:t>
            </w:r>
          </w:p>
        </w:tc>
      </w:tr>
      <w:tr w:rsidR="00E12C7A">
        <w:trPr>
          <w:trHeight w:val="940"/>
          <w:jc w:val="center"/>
        </w:trPr>
        <w:tc>
          <w:tcPr>
            <w:tcW w:w="453" w:type="dxa"/>
            <w:vAlign w:val="center"/>
          </w:tcPr>
          <w:p w:rsidR="00E12C7A" w:rsidRDefault="00171F34">
            <w:pPr>
              <w:widowControl/>
              <w:spacing w:line="578" w:lineRule="exact"/>
              <w:jc w:val="center"/>
              <w:rPr>
                <w:rFonts w:ascii="Times New Roman" w:eastAsia="方正仿宋_GBK" w:hAnsi="Times New Roman" w:cs="Times New Roman"/>
                <w:kern w:val="0"/>
                <w:sz w:val="24"/>
              </w:rPr>
            </w:pPr>
            <w:r>
              <w:rPr>
                <w:rFonts w:ascii="Times New Roman" w:eastAsia="方正仿宋_GBK" w:hAnsi="Times New Roman" w:cs="Times New Roman"/>
                <w:kern w:val="0"/>
                <w:sz w:val="24"/>
              </w:rPr>
              <w:t>1</w:t>
            </w:r>
          </w:p>
        </w:tc>
        <w:tc>
          <w:tcPr>
            <w:tcW w:w="1063" w:type="dxa"/>
            <w:vAlign w:val="center"/>
          </w:tcPr>
          <w:p w:rsidR="00E12C7A" w:rsidRDefault="00E12C7A">
            <w:pPr>
              <w:widowControl/>
              <w:spacing w:line="578" w:lineRule="exact"/>
              <w:jc w:val="center"/>
              <w:rPr>
                <w:rFonts w:ascii="Times New Roman" w:eastAsia="方正仿宋_GBK" w:hAnsi="Times New Roman" w:cs="Times New Roman"/>
                <w:kern w:val="0"/>
                <w:sz w:val="24"/>
              </w:rPr>
            </w:pPr>
          </w:p>
        </w:tc>
        <w:tc>
          <w:tcPr>
            <w:tcW w:w="1048" w:type="dxa"/>
            <w:vAlign w:val="center"/>
          </w:tcPr>
          <w:p w:rsidR="00E12C7A" w:rsidRDefault="00E12C7A">
            <w:pPr>
              <w:widowControl/>
              <w:spacing w:line="578" w:lineRule="exact"/>
              <w:jc w:val="center"/>
              <w:rPr>
                <w:rFonts w:ascii="Times New Roman" w:eastAsia="方正仿宋_GBK" w:hAnsi="Times New Roman" w:cs="Times New Roman"/>
                <w:kern w:val="0"/>
                <w:sz w:val="24"/>
              </w:rPr>
            </w:pPr>
          </w:p>
        </w:tc>
        <w:tc>
          <w:tcPr>
            <w:tcW w:w="1049" w:type="dxa"/>
            <w:vAlign w:val="center"/>
          </w:tcPr>
          <w:p w:rsidR="00E12C7A" w:rsidRDefault="00E12C7A">
            <w:pPr>
              <w:widowControl/>
              <w:spacing w:line="578" w:lineRule="exact"/>
              <w:jc w:val="center"/>
              <w:rPr>
                <w:rFonts w:ascii="Times New Roman" w:eastAsia="方正仿宋_GBK" w:hAnsi="Times New Roman" w:cs="Times New Roman"/>
                <w:kern w:val="0"/>
                <w:sz w:val="24"/>
              </w:rPr>
            </w:pPr>
          </w:p>
        </w:tc>
        <w:tc>
          <w:tcPr>
            <w:tcW w:w="1458" w:type="dxa"/>
            <w:vAlign w:val="center"/>
          </w:tcPr>
          <w:p w:rsidR="00E12C7A" w:rsidRDefault="00E12C7A">
            <w:pPr>
              <w:widowControl/>
              <w:spacing w:line="578" w:lineRule="exact"/>
              <w:jc w:val="center"/>
              <w:rPr>
                <w:rFonts w:ascii="Times New Roman" w:eastAsia="方正仿宋_GBK" w:hAnsi="Times New Roman" w:cs="Times New Roman"/>
                <w:kern w:val="0"/>
                <w:sz w:val="24"/>
              </w:rPr>
            </w:pPr>
          </w:p>
        </w:tc>
        <w:tc>
          <w:tcPr>
            <w:tcW w:w="1475" w:type="dxa"/>
            <w:vAlign w:val="center"/>
          </w:tcPr>
          <w:p w:rsidR="00E12C7A" w:rsidRDefault="00E12C7A">
            <w:pPr>
              <w:widowControl/>
              <w:spacing w:line="578" w:lineRule="exact"/>
              <w:jc w:val="center"/>
              <w:rPr>
                <w:rFonts w:ascii="Times New Roman" w:eastAsia="方正仿宋_GBK" w:hAnsi="Times New Roman" w:cs="Times New Roman"/>
                <w:kern w:val="0"/>
                <w:sz w:val="24"/>
              </w:rPr>
            </w:pPr>
          </w:p>
        </w:tc>
        <w:tc>
          <w:tcPr>
            <w:tcW w:w="1427" w:type="dxa"/>
            <w:vAlign w:val="center"/>
          </w:tcPr>
          <w:p w:rsidR="00E12C7A" w:rsidRDefault="00E12C7A">
            <w:pPr>
              <w:widowControl/>
              <w:spacing w:line="578" w:lineRule="exact"/>
              <w:jc w:val="center"/>
              <w:rPr>
                <w:rFonts w:ascii="Times New Roman" w:eastAsia="方正仿宋_GBK" w:hAnsi="Times New Roman" w:cs="Times New Roman"/>
                <w:kern w:val="0"/>
                <w:sz w:val="24"/>
              </w:rPr>
            </w:pPr>
          </w:p>
        </w:tc>
        <w:tc>
          <w:tcPr>
            <w:tcW w:w="1138" w:type="dxa"/>
            <w:vAlign w:val="center"/>
          </w:tcPr>
          <w:p w:rsidR="00E12C7A" w:rsidRDefault="00E12C7A">
            <w:pPr>
              <w:widowControl/>
              <w:spacing w:line="578" w:lineRule="exact"/>
              <w:jc w:val="center"/>
              <w:rPr>
                <w:rFonts w:ascii="Times New Roman" w:eastAsia="方正仿宋_GBK" w:hAnsi="Times New Roman" w:cs="Times New Roman"/>
                <w:kern w:val="0"/>
                <w:sz w:val="24"/>
              </w:rPr>
            </w:pPr>
          </w:p>
        </w:tc>
        <w:tc>
          <w:tcPr>
            <w:tcW w:w="836" w:type="dxa"/>
            <w:vAlign w:val="center"/>
          </w:tcPr>
          <w:p w:rsidR="00E12C7A" w:rsidRDefault="00E12C7A">
            <w:pPr>
              <w:widowControl/>
              <w:spacing w:line="578" w:lineRule="exact"/>
              <w:jc w:val="center"/>
              <w:rPr>
                <w:rFonts w:ascii="Times New Roman" w:eastAsia="方正仿宋_GBK" w:hAnsi="Times New Roman" w:cs="Times New Roman"/>
                <w:kern w:val="0"/>
                <w:sz w:val="24"/>
              </w:rPr>
            </w:pPr>
          </w:p>
        </w:tc>
        <w:tc>
          <w:tcPr>
            <w:tcW w:w="979" w:type="dxa"/>
          </w:tcPr>
          <w:p w:rsidR="00E12C7A" w:rsidRDefault="00E12C7A">
            <w:pPr>
              <w:widowControl/>
              <w:spacing w:line="578" w:lineRule="exact"/>
              <w:jc w:val="center"/>
              <w:rPr>
                <w:rFonts w:ascii="Times New Roman" w:eastAsia="方正黑体_GBK" w:hAnsi="Times New Roman" w:cs="Times New Roman"/>
                <w:kern w:val="0"/>
                <w:sz w:val="24"/>
              </w:rPr>
            </w:pPr>
          </w:p>
        </w:tc>
        <w:tc>
          <w:tcPr>
            <w:tcW w:w="1190" w:type="dxa"/>
          </w:tcPr>
          <w:p w:rsidR="00E12C7A" w:rsidRDefault="00E12C7A">
            <w:pPr>
              <w:widowControl/>
              <w:spacing w:line="578" w:lineRule="exact"/>
              <w:jc w:val="center"/>
              <w:rPr>
                <w:rFonts w:ascii="Times New Roman" w:eastAsia="方正黑体_GBK" w:hAnsi="Times New Roman" w:cs="Times New Roman"/>
                <w:kern w:val="0"/>
                <w:sz w:val="24"/>
              </w:rPr>
            </w:pPr>
          </w:p>
        </w:tc>
        <w:tc>
          <w:tcPr>
            <w:tcW w:w="1005" w:type="dxa"/>
          </w:tcPr>
          <w:p w:rsidR="00E12C7A" w:rsidRDefault="00E12C7A">
            <w:pPr>
              <w:widowControl/>
              <w:spacing w:line="578" w:lineRule="exact"/>
              <w:jc w:val="center"/>
              <w:rPr>
                <w:rFonts w:ascii="Times New Roman" w:eastAsia="方正黑体_GBK" w:hAnsi="Times New Roman" w:cs="Times New Roman"/>
                <w:kern w:val="0"/>
                <w:sz w:val="24"/>
              </w:rPr>
            </w:pPr>
          </w:p>
        </w:tc>
        <w:tc>
          <w:tcPr>
            <w:tcW w:w="1285" w:type="dxa"/>
          </w:tcPr>
          <w:p w:rsidR="00E12C7A" w:rsidRDefault="00E12C7A">
            <w:pPr>
              <w:widowControl/>
              <w:spacing w:line="578" w:lineRule="exact"/>
              <w:jc w:val="center"/>
              <w:rPr>
                <w:rFonts w:ascii="Times New Roman" w:eastAsia="方正黑体_GBK" w:hAnsi="Times New Roman" w:cs="Times New Roman"/>
                <w:kern w:val="0"/>
                <w:sz w:val="24"/>
              </w:rPr>
            </w:pPr>
          </w:p>
        </w:tc>
      </w:tr>
      <w:tr w:rsidR="00E12C7A">
        <w:trPr>
          <w:trHeight w:val="940"/>
          <w:jc w:val="center"/>
        </w:trPr>
        <w:tc>
          <w:tcPr>
            <w:tcW w:w="453" w:type="dxa"/>
            <w:vAlign w:val="center"/>
          </w:tcPr>
          <w:p w:rsidR="00E12C7A" w:rsidRDefault="00171F34">
            <w:pPr>
              <w:widowControl/>
              <w:spacing w:line="578" w:lineRule="exact"/>
              <w:jc w:val="center"/>
              <w:rPr>
                <w:rFonts w:ascii="Times New Roman" w:eastAsia="方正仿宋_GBK" w:hAnsi="Times New Roman" w:cs="Times New Roman"/>
                <w:kern w:val="0"/>
                <w:sz w:val="24"/>
              </w:rPr>
            </w:pPr>
            <w:r>
              <w:rPr>
                <w:rFonts w:ascii="Times New Roman" w:eastAsia="方正仿宋_GBK" w:hAnsi="Times New Roman" w:cs="Times New Roman"/>
                <w:kern w:val="0"/>
                <w:sz w:val="24"/>
              </w:rPr>
              <w:t>2</w:t>
            </w:r>
          </w:p>
        </w:tc>
        <w:tc>
          <w:tcPr>
            <w:tcW w:w="1063" w:type="dxa"/>
            <w:vAlign w:val="center"/>
          </w:tcPr>
          <w:p w:rsidR="00E12C7A" w:rsidRDefault="00E12C7A">
            <w:pPr>
              <w:widowControl/>
              <w:spacing w:line="578" w:lineRule="exact"/>
              <w:jc w:val="center"/>
              <w:rPr>
                <w:rFonts w:ascii="Times New Roman" w:eastAsia="方正仿宋_GBK" w:hAnsi="Times New Roman" w:cs="Times New Roman"/>
                <w:kern w:val="0"/>
                <w:sz w:val="24"/>
              </w:rPr>
            </w:pPr>
          </w:p>
        </w:tc>
        <w:tc>
          <w:tcPr>
            <w:tcW w:w="1048" w:type="dxa"/>
            <w:vAlign w:val="center"/>
          </w:tcPr>
          <w:p w:rsidR="00E12C7A" w:rsidRDefault="00E12C7A">
            <w:pPr>
              <w:widowControl/>
              <w:spacing w:line="578" w:lineRule="exact"/>
              <w:jc w:val="center"/>
              <w:rPr>
                <w:rFonts w:ascii="Times New Roman" w:eastAsia="方正仿宋_GBK" w:hAnsi="Times New Roman" w:cs="Times New Roman"/>
                <w:kern w:val="0"/>
                <w:sz w:val="24"/>
              </w:rPr>
            </w:pPr>
          </w:p>
        </w:tc>
        <w:tc>
          <w:tcPr>
            <w:tcW w:w="1049" w:type="dxa"/>
            <w:vAlign w:val="center"/>
          </w:tcPr>
          <w:p w:rsidR="00E12C7A" w:rsidRDefault="00E12C7A">
            <w:pPr>
              <w:widowControl/>
              <w:spacing w:line="578" w:lineRule="exact"/>
              <w:jc w:val="center"/>
              <w:rPr>
                <w:rFonts w:ascii="Times New Roman" w:eastAsia="方正仿宋_GBK" w:hAnsi="Times New Roman" w:cs="Times New Roman"/>
                <w:kern w:val="0"/>
                <w:sz w:val="24"/>
              </w:rPr>
            </w:pPr>
          </w:p>
        </w:tc>
        <w:tc>
          <w:tcPr>
            <w:tcW w:w="1458" w:type="dxa"/>
            <w:vAlign w:val="center"/>
          </w:tcPr>
          <w:p w:rsidR="00E12C7A" w:rsidRDefault="00E12C7A">
            <w:pPr>
              <w:widowControl/>
              <w:spacing w:line="578" w:lineRule="exact"/>
              <w:jc w:val="center"/>
              <w:rPr>
                <w:rFonts w:ascii="Times New Roman" w:eastAsia="方正仿宋_GBK" w:hAnsi="Times New Roman" w:cs="Times New Roman"/>
                <w:kern w:val="0"/>
                <w:sz w:val="24"/>
              </w:rPr>
            </w:pPr>
          </w:p>
        </w:tc>
        <w:tc>
          <w:tcPr>
            <w:tcW w:w="1475" w:type="dxa"/>
            <w:vAlign w:val="center"/>
          </w:tcPr>
          <w:p w:rsidR="00E12C7A" w:rsidRDefault="00E12C7A">
            <w:pPr>
              <w:widowControl/>
              <w:spacing w:line="578" w:lineRule="exact"/>
              <w:jc w:val="center"/>
              <w:rPr>
                <w:rFonts w:ascii="Times New Roman" w:eastAsia="方正仿宋_GBK" w:hAnsi="Times New Roman" w:cs="Times New Roman"/>
                <w:kern w:val="0"/>
                <w:sz w:val="24"/>
              </w:rPr>
            </w:pPr>
          </w:p>
        </w:tc>
        <w:tc>
          <w:tcPr>
            <w:tcW w:w="1427" w:type="dxa"/>
            <w:vAlign w:val="center"/>
          </w:tcPr>
          <w:p w:rsidR="00E12C7A" w:rsidRDefault="00E12C7A">
            <w:pPr>
              <w:widowControl/>
              <w:spacing w:line="578" w:lineRule="exact"/>
              <w:jc w:val="center"/>
              <w:rPr>
                <w:rFonts w:ascii="Times New Roman" w:eastAsia="方正仿宋_GBK" w:hAnsi="Times New Roman" w:cs="Times New Roman"/>
                <w:kern w:val="0"/>
                <w:sz w:val="24"/>
              </w:rPr>
            </w:pPr>
          </w:p>
        </w:tc>
        <w:tc>
          <w:tcPr>
            <w:tcW w:w="1138" w:type="dxa"/>
            <w:vAlign w:val="center"/>
          </w:tcPr>
          <w:p w:rsidR="00E12C7A" w:rsidRDefault="00E12C7A">
            <w:pPr>
              <w:widowControl/>
              <w:spacing w:line="578" w:lineRule="exact"/>
              <w:jc w:val="center"/>
              <w:rPr>
                <w:rFonts w:ascii="Times New Roman" w:eastAsia="方正仿宋_GBK" w:hAnsi="Times New Roman" w:cs="Times New Roman"/>
                <w:kern w:val="0"/>
                <w:sz w:val="24"/>
              </w:rPr>
            </w:pPr>
          </w:p>
        </w:tc>
        <w:tc>
          <w:tcPr>
            <w:tcW w:w="836" w:type="dxa"/>
            <w:vAlign w:val="center"/>
          </w:tcPr>
          <w:p w:rsidR="00E12C7A" w:rsidRDefault="00E12C7A">
            <w:pPr>
              <w:widowControl/>
              <w:spacing w:line="578" w:lineRule="exact"/>
              <w:jc w:val="center"/>
              <w:rPr>
                <w:rFonts w:ascii="Times New Roman" w:eastAsia="方正仿宋_GBK" w:hAnsi="Times New Roman" w:cs="Times New Roman"/>
                <w:kern w:val="0"/>
                <w:sz w:val="24"/>
              </w:rPr>
            </w:pPr>
          </w:p>
        </w:tc>
        <w:tc>
          <w:tcPr>
            <w:tcW w:w="979" w:type="dxa"/>
          </w:tcPr>
          <w:p w:rsidR="00E12C7A" w:rsidRDefault="00E12C7A">
            <w:pPr>
              <w:widowControl/>
              <w:spacing w:line="578" w:lineRule="exact"/>
              <w:jc w:val="center"/>
              <w:rPr>
                <w:rFonts w:ascii="Times New Roman" w:eastAsia="方正仿宋_GBK" w:hAnsi="Times New Roman" w:cs="Times New Roman"/>
                <w:kern w:val="0"/>
                <w:sz w:val="24"/>
              </w:rPr>
            </w:pPr>
          </w:p>
        </w:tc>
        <w:tc>
          <w:tcPr>
            <w:tcW w:w="1190" w:type="dxa"/>
          </w:tcPr>
          <w:p w:rsidR="00E12C7A" w:rsidRDefault="00E12C7A">
            <w:pPr>
              <w:widowControl/>
              <w:spacing w:line="578" w:lineRule="exact"/>
              <w:jc w:val="center"/>
              <w:rPr>
                <w:rFonts w:ascii="Times New Roman" w:eastAsia="方正仿宋_GBK" w:hAnsi="Times New Roman" w:cs="Times New Roman"/>
                <w:kern w:val="0"/>
                <w:sz w:val="24"/>
              </w:rPr>
            </w:pPr>
          </w:p>
        </w:tc>
        <w:tc>
          <w:tcPr>
            <w:tcW w:w="1005" w:type="dxa"/>
          </w:tcPr>
          <w:p w:rsidR="00E12C7A" w:rsidRDefault="00E12C7A">
            <w:pPr>
              <w:widowControl/>
              <w:spacing w:line="578" w:lineRule="exact"/>
              <w:jc w:val="center"/>
              <w:rPr>
                <w:rFonts w:ascii="Times New Roman" w:eastAsia="方正仿宋_GBK" w:hAnsi="Times New Roman" w:cs="Times New Roman"/>
                <w:kern w:val="0"/>
                <w:sz w:val="24"/>
              </w:rPr>
            </w:pPr>
          </w:p>
        </w:tc>
        <w:tc>
          <w:tcPr>
            <w:tcW w:w="1285" w:type="dxa"/>
          </w:tcPr>
          <w:p w:rsidR="00E12C7A" w:rsidRDefault="00E12C7A">
            <w:pPr>
              <w:widowControl/>
              <w:spacing w:line="578" w:lineRule="exact"/>
              <w:jc w:val="center"/>
              <w:rPr>
                <w:rFonts w:ascii="Times New Roman" w:eastAsia="方正仿宋_GBK" w:hAnsi="Times New Roman" w:cs="Times New Roman"/>
                <w:kern w:val="0"/>
                <w:sz w:val="24"/>
              </w:rPr>
            </w:pPr>
          </w:p>
        </w:tc>
      </w:tr>
      <w:tr w:rsidR="00E12C7A">
        <w:trPr>
          <w:trHeight w:val="965"/>
          <w:jc w:val="center"/>
        </w:trPr>
        <w:tc>
          <w:tcPr>
            <w:tcW w:w="453" w:type="dxa"/>
            <w:vAlign w:val="center"/>
          </w:tcPr>
          <w:p w:rsidR="00E12C7A" w:rsidRDefault="00171F34">
            <w:pPr>
              <w:widowControl/>
              <w:spacing w:line="578" w:lineRule="exact"/>
              <w:jc w:val="center"/>
              <w:rPr>
                <w:rFonts w:ascii="Times New Roman" w:eastAsia="方正仿宋_GBK" w:hAnsi="Times New Roman" w:cs="Times New Roman"/>
                <w:kern w:val="0"/>
                <w:sz w:val="24"/>
              </w:rPr>
            </w:pPr>
            <w:r>
              <w:rPr>
                <w:rFonts w:ascii="Times New Roman" w:eastAsia="方正仿宋_GBK" w:hAnsi="Times New Roman" w:cs="Times New Roman"/>
                <w:kern w:val="0"/>
                <w:sz w:val="24"/>
              </w:rPr>
              <w:t>…</w:t>
            </w:r>
          </w:p>
        </w:tc>
        <w:tc>
          <w:tcPr>
            <w:tcW w:w="1063" w:type="dxa"/>
            <w:vAlign w:val="center"/>
          </w:tcPr>
          <w:p w:rsidR="00E12C7A" w:rsidRDefault="00E12C7A">
            <w:pPr>
              <w:widowControl/>
              <w:spacing w:line="578" w:lineRule="exact"/>
              <w:jc w:val="center"/>
              <w:rPr>
                <w:rFonts w:ascii="Times New Roman" w:eastAsia="方正仿宋_GBK" w:hAnsi="Times New Roman" w:cs="Times New Roman"/>
                <w:kern w:val="0"/>
                <w:sz w:val="24"/>
              </w:rPr>
            </w:pPr>
          </w:p>
        </w:tc>
        <w:tc>
          <w:tcPr>
            <w:tcW w:w="1048" w:type="dxa"/>
            <w:vAlign w:val="center"/>
          </w:tcPr>
          <w:p w:rsidR="00E12C7A" w:rsidRDefault="00E12C7A">
            <w:pPr>
              <w:widowControl/>
              <w:spacing w:line="578" w:lineRule="exact"/>
              <w:jc w:val="center"/>
              <w:rPr>
                <w:rFonts w:ascii="Times New Roman" w:eastAsia="方正仿宋_GBK" w:hAnsi="Times New Roman" w:cs="Times New Roman"/>
                <w:kern w:val="0"/>
                <w:sz w:val="24"/>
              </w:rPr>
            </w:pPr>
          </w:p>
        </w:tc>
        <w:tc>
          <w:tcPr>
            <w:tcW w:w="1049" w:type="dxa"/>
            <w:vAlign w:val="center"/>
          </w:tcPr>
          <w:p w:rsidR="00E12C7A" w:rsidRDefault="00E12C7A">
            <w:pPr>
              <w:widowControl/>
              <w:spacing w:line="578" w:lineRule="exact"/>
              <w:jc w:val="center"/>
              <w:rPr>
                <w:rFonts w:ascii="Times New Roman" w:eastAsia="方正仿宋_GBK" w:hAnsi="Times New Roman" w:cs="Times New Roman"/>
                <w:kern w:val="0"/>
                <w:sz w:val="24"/>
              </w:rPr>
            </w:pPr>
          </w:p>
        </w:tc>
        <w:tc>
          <w:tcPr>
            <w:tcW w:w="1458" w:type="dxa"/>
            <w:vAlign w:val="center"/>
          </w:tcPr>
          <w:p w:rsidR="00E12C7A" w:rsidRDefault="00E12C7A">
            <w:pPr>
              <w:widowControl/>
              <w:spacing w:line="578" w:lineRule="exact"/>
              <w:jc w:val="center"/>
              <w:rPr>
                <w:rFonts w:ascii="Times New Roman" w:eastAsia="方正仿宋_GBK" w:hAnsi="Times New Roman" w:cs="Times New Roman"/>
                <w:kern w:val="0"/>
                <w:sz w:val="24"/>
              </w:rPr>
            </w:pPr>
          </w:p>
        </w:tc>
        <w:tc>
          <w:tcPr>
            <w:tcW w:w="1475" w:type="dxa"/>
            <w:vAlign w:val="center"/>
          </w:tcPr>
          <w:p w:rsidR="00E12C7A" w:rsidRDefault="00E12C7A">
            <w:pPr>
              <w:widowControl/>
              <w:spacing w:line="578" w:lineRule="exact"/>
              <w:jc w:val="center"/>
              <w:rPr>
                <w:rFonts w:ascii="Times New Roman" w:eastAsia="方正仿宋_GBK" w:hAnsi="Times New Roman" w:cs="Times New Roman"/>
                <w:kern w:val="0"/>
                <w:sz w:val="24"/>
              </w:rPr>
            </w:pPr>
          </w:p>
        </w:tc>
        <w:tc>
          <w:tcPr>
            <w:tcW w:w="1427" w:type="dxa"/>
            <w:vAlign w:val="center"/>
          </w:tcPr>
          <w:p w:rsidR="00E12C7A" w:rsidRDefault="00E12C7A">
            <w:pPr>
              <w:widowControl/>
              <w:spacing w:line="578" w:lineRule="exact"/>
              <w:jc w:val="center"/>
              <w:rPr>
                <w:rFonts w:ascii="Times New Roman" w:eastAsia="方正仿宋_GBK" w:hAnsi="Times New Roman" w:cs="Times New Roman"/>
                <w:kern w:val="0"/>
                <w:sz w:val="24"/>
              </w:rPr>
            </w:pPr>
          </w:p>
        </w:tc>
        <w:tc>
          <w:tcPr>
            <w:tcW w:w="1138" w:type="dxa"/>
            <w:vAlign w:val="center"/>
          </w:tcPr>
          <w:p w:rsidR="00E12C7A" w:rsidRDefault="00E12C7A">
            <w:pPr>
              <w:widowControl/>
              <w:spacing w:line="578" w:lineRule="exact"/>
              <w:jc w:val="center"/>
              <w:rPr>
                <w:rFonts w:ascii="Times New Roman" w:eastAsia="方正仿宋_GBK" w:hAnsi="Times New Roman" w:cs="Times New Roman"/>
                <w:kern w:val="0"/>
                <w:sz w:val="24"/>
              </w:rPr>
            </w:pPr>
          </w:p>
        </w:tc>
        <w:tc>
          <w:tcPr>
            <w:tcW w:w="836" w:type="dxa"/>
            <w:vAlign w:val="center"/>
          </w:tcPr>
          <w:p w:rsidR="00E12C7A" w:rsidRDefault="00E12C7A">
            <w:pPr>
              <w:widowControl/>
              <w:spacing w:line="578" w:lineRule="exact"/>
              <w:jc w:val="center"/>
              <w:rPr>
                <w:rFonts w:ascii="Times New Roman" w:eastAsia="方正仿宋_GBK" w:hAnsi="Times New Roman" w:cs="Times New Roman"/>
                <w:kern w:val="0"/>
                <w:sz w:val="24"/>
              </w:rPr>
            </w:pPr>
          </w:p>
        </w:tc>
        <w:tc>
          <w:tcPr>
            <w:tcW w:w="979" w:type="dxa"/>
          </w:tcPr>
          <w:p w:rsidR="00E12C7A" w:rsidRDefault="00E12C7A">
            <w:pPr>
              <w:widowControl/>
              <w:spacing w:line="578" w:lineRule="exact"/>
              <w:jc w:val="center"/>
              <w:rPr>
                <w:rFonts w:ascii="Times New Roman" w:eastAsia="方正仿宋_GBK" w:hAnsi="Times New Roman" w:cs="Times New Roman"/>
                <w:kern w:val="0"/>
                <w:sz w:val="24"/>
              </w:rPr>
            </w:pPr>
          </w:p>
        </w:tc>
        <w:tc>
          <w:tcPr>
            <w:tcW w:w="1190" w:type="dxa"/>
          </w:tcPr>
          <w:p w:rsidR="00E12C7A" w:rsidRDefault="00E12C7A">
            <w:pPr>
              <w:widowControl/>
              <w:spacing w:line="578" w:lineRule="exact"/>
              <w:jc w:val="center"/>
              <w:rPr>
                <w:rFonts w:ascii="Times New Roman" w:eastAsia="方正仿宋_GBK" w:hAnsi="Times New Roman" w:cs="Times New Roman"/>
                <w:kern w:val="0"/>
                <w:sz w:val="24"/>
              </w:rPr>
            </w:pPr>
          </w:p>
        </w:tc>
        <w:tc>
          <w:tcPr>
            <w:tcW w:w="1005" w:type="dxa"/>
          </w:tcPr>
          <w:p w:rsidR="00E12C7A" w:rsidRDefault="00E12C7A">
            <w:pPr>
              <w:widowControl/>
              <w:spacing w:line="578" w:lineRule="exact"/>
              <w:jc w:val="center"/>
              <w:rPr>
                <w:rFonts w:ascii="Times New Roman" w:eastAsia="方正仿宋_GBK" w:hAnsi="Times New Roman" w:cs="Times New Roman"/>
                <w:kern w:val="0"/>
                <w:sz w:val="24"/>
              </w:rPr>
            </w:pPr>
          </w:p>
        </w:tc>
        <w:tc>
          <w:tcPr>
            <w:tcW w:w="1285" w:type="dxa"/>
          </w:tcPr>
          <w:p w:rsidR="00E12C7A" w:rsidRDefault="00E12C7A">
            <w:pPr>
              <w:widowControl/>
              <w:spacing w:line="578" w:lineRule="exact"/>
              <w:jc w:val="center"/>
              <w:rPr>
                <w:rFonts w:ascii="Times New Roman" w:eastAsia="方正仿宋_GBK" w:hAnsi="Times New Roman" w:cs="Times New Roman"/>
                <w:kern w:val="0"/>
                <w:sz w:val="24"/>
              </w:rPr>
            </w:pPr>
          </w:p>
        </w:tc>
      </w:tr>
    </w:tbl>
    <w:p w:rsidR="00E12C7A" w:rsidRDefault="00171F34">
      <w:pPr>
        <w:spacing w:line="578" w:lineRule="exact"/>
        <w:rPr>
          <w:rFonts w:ascii="Times New Roman" w:hAnsi="Times New Roman"/>
        </w:rPr>
        <w:sectPr w:rsidR="00E12C7A">
          <w:pgSz w:w="16838" w:h="11906" w:orient="landscape"/>
          <w:pgMar w:top="1797" w:right="1440" w:bottom="1797" w:left="1440" w:header="851" w:footer="992" w:gutter="0"/>
          <w:pgNumType w:fmt="numberInDash"/>
          <w:cols w:space="720"/>
          <w:docGrid w:type="linesAndChars" w:linePitch="312"/>
        </w:sectPr>
      </w:pPr>
      <w:r>
        <w:rPr>
          <w:rFonts w:ascii="Times New Roman" w:eastAsia="方正仿宋简体" w:hAnsi="Times New Roman"/>
          <w:sz w:val="28"/>
          <w:szCs w:val="28"/>
        </w:rPr>
        <w:t>填表人：</w:t>
      </w:r>
      <w:r>
        <w:rPr>
          <w:rFonts w:ascii="Times New Roman" w:eastAsia="方正仿宋简体" w:hAnsi="Times New Roman"/>
          <w:sz w:val="28"/>
          <w:szCs w:val="28"/>
        </w:rPr>
        <w:t xml:space="preserve">                         </w:t>
      </w:r>
      <w:r>
        <w:rPr>
          <w:rFonts w:ascii="Times New Roman" w:eastAsia="方正仿宋简体" w:hAnsi="Times New Roman"/>
          <w:sz w:val="28"/>
          <w:szCs w:val="28"/>
        </w:rPr>
        <w:t>联系电话（座机、手机）：</w:t>
      </w:r>
      <w:r>
        <w:rPr>
          <w:rFonts w:ascii="Times New Roman" w:eastAsia="方正仿宋简体" w:hAnsi="Times New Roman"/>
          <w:sz w:val="28"/>
          <w:szCs w:val="28"/>
        </w:rPr>
        <w:t xml:space="preserve">                                </w:t>
      </w:r>
      <w:r>
        <w:rPr>
          <w:rFonts w:ascii="Times New Roman" w:eastAsia="方正仿宋简体" w:hAnsi="Times New Roman"/>
          <w:sz w:val="28"/>
          <w:szCs w:val="28"/>
        </w:rPr>
        <w:t>填表时间：</w:t>
      </w:r>
    </w:p>
    <w:p w:rsidR="00E12C7A" w:rsidRDefault="00E12C7A">
      <w:pPr>
        <w:adjustRightInd w:val="0"/>
        <w:snapToGrid w:val="0"/>
        <w:spacing w:line="600" w:lineRule="atLeast"/>
        <w:rPr>
          <w:rFonts w:ascii="Times New Roman" w:hAnsi="Times New Roman"/>
        </w:rPr>
      </w:pPr>
    </w:p>
    <w:p w:rsidR="00E12C7A" w:rsidRDefault="00E12C7A">
      <w:pPr>
        <w:pBdr>
          <w:top w:val="none" w:sz="0" w:space="1" w:color="auto"/>
          <w:bottom w:val="none" w:sz="0" w:space="1" w:color="auto"/>
        </w:pBdr>
        <w:adjustRightInd w:val="0"/>
        <w:snapToGrid w:val="0"/>
        <w:spacing w:line="600" w:lineRule="atLeast"/>
        <w:ind w:firstLineChars="100" w:firstLine="210"/>
        <w:rPr>
          <w:rFonts w:ascii="Times New Roman" w:hAnsi="Times New Roman"/>
        </w:rPr>
      </w:pPr>
    </w:p>
    <w:p w:rsidR="00E12C7A" w:rsidRDefault="00E12C7A"/>
    <w:sectPr w:rsidR="00E12C7A" w:rsidSect="00E12C7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2AC9" w:rsidRDefault="001D2AC9" w:rsidP="00E12C7A">
      <w:r>
        <w:separator/>
      </w:r>
    </w:p>
  </w:endnote>
  <w:endnote w:type="continuationSeparator" w:id="0">
    <w:p w:rsidR="001D2AC9" w:rsidRDefault="001D2AC9" w:rsidP="00E12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仿宋简体">
    <w:altName w:val="微软雅黑"/>
    <w:charset w:val="86"/>
    <w:family w:val="script"/>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C7A" w:rsidRDefault="00C8122E">
    <w:pPr>
      <w:pStyle w:val="a3"/>
      <w:framePr w:wrap="around" w:vAnchor="text" w:hAnchor="margin" w:xAlign="outside" w:y="1"/>
      <w:rPr>
        <w:rStyle w:val="a6"/>
      </w:rPr>
    </w:pPr>
    <w:r>
      <w:fldChar w:fldCharType="begin"/>
    </w:r>
    <w:r w:rsidR="00171F34">
      <w:rPr>
        <w:rStyle w:val="a6"/>
      </w:rPr>
      <w:instrText xml:space="preserve">PAGE  </w:instrText>
    </w:r>
    <w:r>
      <w:fldChar w:fldCharType="end"/>
    </w:r>
  </w:p>
  <w:p w:rsidR="00E12C7A" w:rsidRDefault="00E12C7A">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C7A" w:rsidRDefault="00C8122E">
    <w:pPr>
      <w:pStyle w:val="a3"/>
      <w:framePr w:wrap="around" w:vAnchor="text" w:hAnchor="margin" w:xAlign="outside" w:y="1"/>
      <w:rPr>
        <w:rStyle w:val="a6"/>
        <w:rFonts w:ascii="宋体" w:hAnsi="宋体"/>
        <w:sz w:val="28"/>
        <w:szCs w:val="28"/>
      </w:rPr>
    </w:pPr>
    <w:r>
      <w:rPr>
        <w:rFonts w:ascii="宋体" w:hAnsi="宋体"/>
        <w:sz w:val="28"/>
        <w:szCs w:val="28"/>
      </w:rPr>
      <w:fldChar w:fldCharType="begin"/>
    </w:r>
    <w:r w:rsidR="00171F34">
      <w:rPr>
        <w:rStyle w:val="a6"/>
        <w:rFonts w:ascii="宋体" w:hAnsi="宋体"/>
        <w:sz w:val="28"/>
        <w:szCs w:val="28"/>
      </w:rPr>
      <w:instrText xml:space="preserve">PAGE  </w:instrText>
    </w:r>
    <w:r>
      <w:rPr>
        <w:rFonts w:ascii="宋体" w:hAnsi="宋体"/>
        <w:sz w:val="28"/>
        <w:szCs w:val="28"/>
      </w:rPr>
      <w:fldChar w:fldCharType="separate"/>
    </w:r>
    <w:r w:rsidR="00CD0324">
      <w:rPr>
        <w:rStyle w:val="a6"/>
        <w:rFonts w:ascii="宋体" w:hAnsi="宋体"/>
        <w:noProof/>
        <w:sz w:val="28"/>
        <w:szCs w:val="28"/>
      </w:rPr>
      <w:t>15</w:t>
    </w:r>
    <w:r>
      <w:rPr>
        <w:rFonts w:ascii="宋体" w:hAnsi="宋体"/>
        <w:sz w:val="28"/>
        <w:szCs w:val="28"/>
      </w:rPr>
      <w:fldChar w:fldCharType="end"/>
    </w:r>
  </w:p>
  <w:p w:rsidR="00E12C7A" w:rsidRDefault="00171F34">
    <w:pPr>
      <w:pStyle w:val="a3"/>
      <w:tabs>
        <w:tab w:val="clear" w:pos="4153"/>
        <w:tab w:val="clear" w:pos="8306"/>
        <w:tab w:val="left" w:pos="960"/>
      </w:tabs>
      <w:ind w:right="360" w:firstLine="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2AC9" w:rsidRDefault="001D2AC9" w:rsidP="00E12C7A">
      <w:r>
        <w:separator/>
      </w:r>
    </w:p>
  </w:footnote>
  <w:footnote w:type="continuationSeparator" w:id="0">
    <w:p w:rsidR="001D2AC9" w:rsidRDefault="001D2AC9" w:rsidP="00E12C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6D20253F"/>
    <w:rsid w:val="00101D7A"/>
    <w:rsid w:val="00171F34"/>
    <w:rsid w:val="001D2AC9"/>
    <w:rsid w:val="005E5BE9"/>
    <w:rsid w:val="00695E2B"/>
    <w:rsid w:val="00C8122E"/>
    <w:rsid w:val="00CD0324"/>
    <w:rsid w:val="00DA29DD"/>
    <w:rsid w:val="00E12C7A"/>
    <w:rsid w:val="4E8541B0"/>
    <w:rsid w:val="6D2025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8B407DA3-EA8F-483E-AEF3-F87D46810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2C7A"/>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E12C7A"/>
    <w:pPr>
      <w:tabs>
        <w:tab w:val="center" w:pos="4153"/>
        <w:tab w:val="right" w:pos="8306"/>
      </w:tabs>
      <w:snapToGrid w:val="0"/>
      <w:jc w:val="left"/>
    </w:pPr>
    <w:rPr>
      <w:sz w:val="18"/>
      <w:szCs w:val="18"/>
    </w:rPr>
  </w:style>
  <w:style w:type="paragraph" w:styleId="a4">
    <w:name w:val="Normal (Web)"/>
    <w:basedOn w:val="a"/>
    <w:rsid w:val="00E12C7A"/>
    <w:pPr>
      <w:spacing w:beforeAutospacing="1" w:afterAutospacing="1"/>
      <w:jc w:val="left"/>
    </w:pPr>
    <w:rPr>
      <w:rFonts w:cs="Times New Roman"/>
      <w:kern w:val="0"/>
      <w:sz w:val="24"/>
    </w:rPr>
  </w:style>
  <w:style w:type="character" w:styleId="a5">
    <w:name w:val="Strong"/>
    <w:basedOn w:val="a0"/>
    <w:qFormat/>
    <w:rsid w:val="00E12C7A"/>
    <w:rPr>
      <w:b/>
    </w:rPr>
  </w:style>
  <w:style w:type="character" w:styleId="a6">
    <w:name w:val="page number"/>
    <w:basedOn w:val="a0"/>
    <w:rsid w:val="00E12C7A"/>
  </w:style>
  <w:style w:type="paragraph" w:styleId="a7">
    <w:name w:val="header"/>
    <w:basedOn w:val="a"/>
    <w:link w:val="Char"/>
    <w:rsid w:val="005E5BE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rsid w:val="005E5BE9"/>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15</Pages>
  <Words>858</Words>
  <Characters>4896</Characters>
  <Application>Microsoft Office Word</Application>
  <DocSecurity>0</DocSecurity>
  <Lines>40</Lines>
  <Paragraphs>11</Paragraphs>
  <ScaleCrop>false</ScaleCrop>
  <Company/>
  <LinksUpToDate>false</LinksUpToDate>
  <CharactersWithSpaces>5743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管理员</cp:lastModifiedBy>
  <cp:revision>6</cp:revision>
  <dcterms:created xsi:type="dcterms:W3CDTF">2020-07-13T09:48:00Z</dcterms:created>
  <dcterms:modified xsi:type="dcterms:W3CDTF">2020-07-15T07:09:00Z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