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7FA" w:rsidRPr="00A22B9B" w:rsidRDefault="006977FA" w:rsidP="006977FA">
      <w:pPr>
        <w:jc w:val="center"/>
        <w:rPr>
          <w:rFonts w:eastAsia="华文中宋"/>
          <w:bCs/>
        </w:rPr>
      </w:pPr>
    </w:p>
    <w:p w:rsidR="006977FA" w:rsidRPr="00A22B9B" w:rsidRDefault="006977FA" w:rsidP="006977FA">
      <w:pPr>
        <w:jc w:val="center"/>
        <w:rPr>
          <w:rFonts w:eastAsia="华文中宋"/>
          <w:bCs/>
        </w:rPr>
      </w:pPr>
    </w:p>
    <w:p w:rsidR="006977FA" w:rsidRPr="00A22B9B" w:rsidRDefault="006977FA" w:rsidP="006977FA">
      <w:pPr>
        <w:jc w:val="center"/>
        <w:rPr>
          <w:rFonts w:eastAsia="华文中宋"/>
          <w:bCs/>
        </w:rPr>
      </w:pPr>
    </w:p>
    <w:p w:rsidR="006977FA" w:rsidRPr="00A22B9B" w:rsidRDefault="00F83925" w:rsidP="006977FA">
      <w:pPr>
        <w:jc w:val="center"/>
        <w:rPr>
          <w:rFonts w:eastAsia="华文中宋"/>
          <w:bCs/>
        </w:rPr>
      </w:pPr>
      <w:r>
        <w:rPr>
          <w:noProof/>
        </w:rPr>
        <w:pict w14:anchorId="70E2D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7" o:spid="_x0000_s2134" type="#_x0000_t136" style="position:absolute;left:0;text-align:left;margin-left:93.3pt;margin-top:207.2pt;width:408.7pt;height:56.7pt;z-index:251659264;mso-position-horizontal-relative:page;mso-position-vertical-relative:page" fillcolor="#ed1c24" strokecolor="#ed1c24">
            <v:shadow color="#868686"/>
            <v:textpath style="font-family:&quot;方正小标宋_GBK&quot;;font-weight:bold;v-text-spacing:78650f" trim="t" string="重庆市渝北区国有资产监督管理委员会文件"/>
            <w10:wrap anchorx="page" anchory="page"/>
          </v:shape>
        </w:pict>
      </w:r>
    </w:p>
    <w:p w:rsidR="006977FA" w:rsidRPr="00A22B9B" w:rsidRDefault="006977FA" w:rsidP="006977FA">
      <w:pPr>
        <w:jc w:val="center"/>
        <w:rPr>
          <w:rFonts w:eastAsia="华文中宋"/>
          <w:bCs/>
        </w:rPr>
      </w:pPr>
    </w:p>
    <w:p w:rsidR="006977FA" w:rsidRPr="00A22B9B" w:rsidRDefault="006977FA" w:rsidP="006977FA">
      <w:pPr>
        <w:spacing w:line="240" w:lineRule="exact"/>
        <w:jc w:val="center"/>
        <w:rPr>
          <w:rFonts w:eastAsia="华文中宋"/>
          <w:bCs/>
        </w:rPr>
      </w:pPr>
    </w:p>
    <w:p w:rsidR="006977FA" w:rsidRPr="00A22B9B" w:rsidRDefault="006977FA" w:rsidP="006977FA">
      <w:pPr>
        <w:spacing w:line="240" w:lineRule="exact"/>
        <w:jc w:val="center"/>
        <w:rPr>
          <w:rFonts w:eastAsia="华文中宋"/>
          <w:bCs/>
        </w:rPr>
      </w:pPr>
    </w:p>
    <w:p w:rsidR="006977FA" w:rsidRDefault="006977FA" w:rsidP="006977FA">
      <w:pPr>
        <w:spacing w:line="440" w:lineRule="exact"/>
        <w:jc w:val="center"/>
        <w:rPr>
          <w:rFonts w:eastAsia="华文中宋"/>
          <w:bCs/>
        </w:rPr>
      </w:pPr>
    </w:p>
    <w:p w:rsidR="006977FA" w:rsidRPr="00A22B9B" w:rsidRDefault="006977FA" w:rsidP="006977FA">
      <w:pPr>
        <w:spacing w:line="440" w:lineRule="exact"/>
        <w:jc w:val="center"/>
        <w:rPr>
          <w:rFonts w:eastAsia="华文中宋"/>
          <w:bCs/>
        </w:rPr>
      </w:pPr>
    </w:p>
    <w:p w:rsidR="006977FA" w:rsidRPr="007E3D67" w:rsidRDefault="00254700" w:rsidP="006977FA">
      <w:pPr>
        <w:spacing w:line="520" w:lineRule="exact"/>
        <w:jc w:val="center"/>
        <w:rPr>
          <w:rFonts w:ascii="方正仿宋_GBK"/>
          <w:szCs w:val="32"/>
        </w:rPr>
      </w:pPr>
      <w:bookmarkStart w:id="0" w:name="doc_mark"/>
      <w:r>
        <w:rPr>
          <w:rFonts w:ascii="方正仿宋_GBK" w:hint="eastAsia"/>
          <w:szCs w:val="32"/>
        </w:rPr>
        <w:t>渝北国资〔2025〕101号</w:t>
      </w:r>
      <w:bookmarkEnd w:id="0"/>
    </w:p>
    <w:p w:rsidR="006977FA" w:rsidRPr="00BE147B" w:rsidRDefault="00F83925" w:rsidP="006977FA">
      <w:pPr>
        <w:spacing w:line="560" w:lineRule="exact"/>
        <w:jc w:val="center"/>
        <w:rPr>
          <w:rFonts w:ascii="方正小标宋_GBK" w:eastAsia="方正小标宋_GBK" w:hAnsi="华文中宋"/>
          <w:sz w:val="44"/>
          <w:szCs w:val="44"/>
        </w:rPr>
      </w:pPr>
      <w:r>
        <w:rPr>
          <w:noProof/>
        </w:rPr>
        <w:pict w14:anchorId="48CBBE4F">
          <v:shapetype id="_x0000_t32" coordsize="21600,21600" o:spt="32" o:oned="t" path="m,l21600,21600e" filled="f">
            <v:path arrowok="t" fillok="f" o:connecttype="none"/>
            <o:lock v:ext="edit" shapetype="t"/>
          </v:shapetype>
          <v:shape id="自选图形 10" o:spid="_x0000_s2129" type="#_x0000_t32" style="position:absolute;left:0;text-align:left;margin-left:.5pt;margin-top:6.1pt;width:454.5pt;height:0;z-index:251656192" o:connectortype="straight" strokecolor="#ed1c24" strokeweight="1.5pt"/>
        </w:pict>
      </w:r>
    </w:p>
    <w:p w:rsidR="00254700" w:rsidRDefault="00254700" w:rsidP="00254700">
      <w:pPr>
        <w:overflowPunct w:val="0"/>
        <w:spacing w:line="560" w:lineRule="exact"/>
        <w:jc w:val="center"/>
        <w:rPr>
          <w:rFonts w:ascii="方正小标宋_GBK" w:eastAsia="方正小标宋_GBK" w:hAnsi="方正小标宋_GBK" w:cs="方正小标宋_GBK"/>
          <w:sz w:val="44"/>
          <w:szCs w:val="44"/>
        </w:rPr>
      </w:pPr>
      <w:bookmarkStart w:id="1" w:name="Content"/>
      <w:bookmarkEnd w:id="1"/>
    </w:p>
    <w:p w:rsidR="00254700" w:rsidRDefault="00254700" w:rsidP="00254700">
      <w:pPr>
        <w:overflowPunct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重庆市渝北区国有资产监督管理委员会</w:t>
      </w:r>
    </w:p>
    <w:p w:rsidR="00254700" w:rsidRDefault="00254700" w:rsidP="00254700">
      <w:pPr>
        <w:overflowPunct w:val="0"/>
        <w:spacing w:line="560" w:lineRule="exact"/>
        <w:jc w:val="center"/>
        <w:rPr>
          <w:rFonts w:ascii="方正小标宋_GBK" w:eastAsia="方正小标宋_GBK" w:hAnsi="方正小标宋_GBK" w:cs="方正小标宋_GBK"/>
          <w:sz w:val="44"/>
          <w:szCs w:val="44"/>
        </w:rPr>
      </w:pPr>
      <w:bookmarkStart w:id="2" w:name="OLE_LINK2"/>
      <w:r>
        <w:rPr>
          <w:rFonts w:ascii="方正小标宋_GBK" w:eastAsia="方正小标宋_GBK" w:hAnsi="方正小标宋_GBK" w:cs="方正小标宋_GBK" w:hint="eastAsia"/>
          <w:sz w:val="44"/>
          <w:szCs w:val="44"/>
        </w:rPr>
        <w:t>关于做好2025年渝北区国资系统软件正版化</w:t>
      </w:r>
    </w:p>
    <w:p w:rsidR="00254700" w:rsidRDefault="00254700" w:rsidP="00254700">
      <w:pPr>
        <w:overflowPunct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工作的通知</w:t>
      </w:r>
      <w:bookmarkEnd w:id="2"/>
    </w:p>
    <w:p w:rsidR="00254700" w:rsidRDefault="00254700">
      <w:pPr>
        <w:overflowPunct w:val="0"/>
        <w:spacing w:line="560" w:lineRule="exact"/>
      </w:pPr>
    </w:p>
    <w:p w:rsidR="00254700" w:rsidRDefault="00254700">
      <w:pPr>
        <w:overflowPunct w:val="0"/>
        <w:spacing w:line="560" w:lineRule="exact"/>
        <w:rPr>
          <w:rFonts w:ascii="方正仿宋_GBK" w:hAnsi="方正仿宋_GBK" w:cs="方正仿宋_GBK"/>
          <w:szCs w:val="32"/>
        </w:rPr>
      </w:pPr>
      <w:r>
        <w:rPr>
          <w:rFonts w:ascii="方正仿宋_GBK" w:hAnsi="方正仿宋_GBK" w:cs="方正仿宋_GBK" w:hint="eastAsia"/>
          <w:szCs w:val="32"/>
        </w:rPr>
        <w:t>各区属国有公司：</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为深入贯彻落实国家关于知识产权保护与软件正版化工作的部署要求，全面提升</w:t>
      </w:r>
      <w:bookmarkStart w:id="3" w:name="OLE_LINK1"/>
      <w:r>
        <w:rPr>
          <w:rFonts w:ascii="方正仿宋_GBK" w:hAnsi="方正仿宋_GBK" w:cs="方正仿宋_GBK" w:hint="eastAsia"/>
          <w:szCs w:val="32"/>
        </w:rPr>
        <w:t>渝北区</w:t>
      </w:r>
      <w:bookmarkEnd w:id="3"/>
      <w:r>
        <w:rPr>
          <w:rFonts w:ascii="方正仿宋_GBK" w:hAnsi="方正仿宋_GBK" w:cs="方正仿宋_GBK" w:hint="eastAsia"/>
          <w:szCs w:val="32"/>
        </w:rPr>
        <w:t>国资系统软件正版化工作规范化、制度化、常态化水平，切实保障信息系统安全稳定运行，促进公司合规经营与创新发展，现就2025年度渝北区国资系统软件正版化工作的有关事宜通知如下：</w:t>
      </w:r>
    </w:p>
    <w:p w:rsidR="00254700" w:rsidRDefault="00254700">
      <w:pPr>
        <w:overflowPunct w:val="0"/>
        <w:spacing w:line="56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一、总体要求</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坚持“依法合规、源头治理、强化管理、注重实效”原则，</w:t>
      </w:r>
      <w:r>
        <w:rPr>
          <w:rFonts w:ascii="方正仿宋_GBK" w:hAnsi="方正仿宋_GBK" w:cs="方正仿宋_GBK" w:hint="eastAsia"/>
          <w:szCs w:val="32"/>
        </w:rPr>
        <w:lastRenderedPageBreak/>
        <w:t>以健全长效机制为核心，以规范软件采购、使用和管理为重点，以提高国产软件应用率为突破，以强化宣传教育为支撑，压实主体责任，严格监督检查，确保渝北区国资系统软件正版化工作再上新台阶。</w:t>
      </w:r>
    </w:p>
    <w:p w:rsidR="00254700" w:rsidRDefault="00254700">
      <w:pPr>
        <w:overflowPunct w:val="0"/>
        <w:spacing w:line="56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二、主要工作任务</w:t>
      </w:r>
    </w:p>
    <w:p w:rsidR="00254700" w:rsidRDefault="00254700">
      <w:pPr>
        <w:overflowPunct w:val="0"/>
        <w:spacing w:line="560" w:lineRule="exact"/>
        <w:ind w:firstLineChars="200" w:firstLine="632"/>
        <w:rPr>
          <w:rFonts w:ascii="方正楷体_GBK" w:eastAsia="方正楷体_GBK" w:hAnsi="方正楷体_GBK" w:cs="方正楷体_GBK"/>
          <w:szCs w:val="32"/>
        </w:rPr>
      </w:pPr>
      <w:r>
        <w:rPr>
          <w:rFonts w:ascii="方正楷体_GBK" w:eastAsia="方正楷体_GBK" w:hAnsi="方正楷体_GBK" w:cs="方正楷体_GBK" w:hint="eastAsia"/>
          <w:szCs w:val="32"/>
        </w:rPr>
        <w:t>（一）规范软件采购与资产管理，夯实正版化基础</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1.严格预算和采购管理。各公司应将年度所需软件纳入统一预算管理，严格执行政府采购及公司内部采购规定。优先采购已纳入国家或地方正版软件产品目录的软件。采购合同中须明确软件名称、版本、授权方式、许可数量、使用范围及期限等核心要素。</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2.健全软件资产台账。建立并持续完善软件资产动态管理台账。台账内容应包括软件名称、版本、许可类型（许可证书/协议）、许可数量、采购日期、采购金额、安装使用位置、责任人等详细信息并上传至资产管理平台系统。</w:t>
      </w:r>
    </w:p>
    <w:p w:rsidR="00254700" w:rsidRDefault="00254700">
      <w:pPr>
        <w:overflowPunct w:val="0"/>
        <w:spacing w:line="560" w:lineRule="exact"/>
        <w:ind w:firstLineChars="200" w:firstLine="632"/>
        <w:rPr>
          <w:rFonts w:ascii="方正楷体_GBK" w:eastAsia="方正楷体_GBK" w:hAnsi="方正楷体_GBK" w:cs="方正楷体_GBK"/>
          <w:szCs w:val="32"/>
        </w:rPr>
      </w:pPr>
      <w:r>
        <w:rPr>
          <w:rFonts w:ascii="方正楷体_GBK" w:eastAsia="方正楷体_GBK" w:hAnsi="方正楷体_GBK" w:cs="方正楷体_GBK" w:hint="eastAsia"/>
          <w:szCs w:val="32"/>
        </w:rPr>
        <w:t>（二）强化日常使用管理，落实长效机制</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1.落实安装审计制度。建立并严格执行软件安装、卸载审批流程。所有软件安装必须基于合法授权，由指定部门或人员统一操作。定期利用技术手段和人工核查相结合的方式，开展软件安装情况督查，及时发现并处理非授权软件。</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2.加强监督检查。区国资委将加大抽查和专项检查力度，于10月中旬左右重点检查各公司软件资产台账、授权文件、实际安</w:t>
      </w:r>
      <w:r>
        <w:rPr>
          <w:rFonts w:ascii="方正仿宋_GBK" w:hAnsi="方正仿宋_GBK" w:cs="方正仿宋_GBK" w:hint="eastAsia"/>
          <w:szCs w:val="32"/>
        </w:rPr>
        <w:lastRenderedPageBreak/>
        <w:t>装使用等情况。对检查中发现的问题予以通报，并督促限期整改。</w:t>
      </w:r>
    </w:p>
    <w:p w:rsidR="00254700" w:rsidRDefault="00254700">
      <w:pPr>
        <w:overflowPunct w:val="0"/>
        <w:spacing w:line="560" w:lineRule="exact"/>
        <w:ind w:firstLineChars="200" w:firstLine="632"/>
        <w:rPr>
          <w:rFonts w:ascii="方正楷体_GBK" w:eastAsia="方正楷体_GBK" w:hAnsi="方正楷体_GBK" w:cs="方正楷体_GBK"/>
          <w:szCs w:val="32"/>
        </w:rPr>
      </w:pPr>
      <w:r>
        <w:rPr>
          <w:rFonts w:ascii="方正楷体_GBK" w:eastAsia="方正楷体_GBK" w:hAnsi="方正楷体_GBK" w:cs="方正楷体_GBK" w:hint="eastAsia"/>
          <w:szCs w:val="32"/>
        </w:rPr>
        <w:t>（三）积极推进国产化替代，提升安全可控水平</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1.加大国产软件替代力度。积极响应国家软件自主可控战略。在满足业务需求的前提下，优先选用成熟可靠的国产操作系统、办公软件、安全软件等基础软件和应用软件。在年度软件采购预算中明确国产软件采购比例或金额目标，并稳步提升。</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2.建立国产化推进机制。明确国产软件替代工作的责任部门和推进计划。寻求技术支持与培训服务，确保国产软件“用得好、可持续”。</w:t>
      </w:r>
    </w:p>
    <w:p w:rsidR="00254700" w:rsidRDefault="00254700">
      <w:pPr>
        <w:overflowPunct w:val="0"/>
        <w:spacing w:line="560" w:lineRule="exact"/>
        <w:ind w:firstLineChars="200" w:firstLine="632"/>
        <w:rPr>
          <w:rFonts w:ascii="方正楷体_GBK" w:eastAsia="方正楷体_GBK" w:hAnsi="方正楷体_GBK" w:cs="方正楷体_GBK"/>
          <w:szCs w:val="32"/>
        </w:rPr>
      </w:pPr>
      <w:r>
        <w:rPr>
          <w:rFonts w:ascii="方正楷体_GBK" w:eastAsia="方正楷体_GBK" w:hAnsi="方正楷体_GBK" w:cs="方正楷体_GBK" w:hint="eastAsia"/>
          <w:szCs w:val="32"/>
        </w:rPr>
        <w:t>（四）深入开展宣传教育，营造良好氛围</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1.丰富宣传形式。充分利用宣传栏、电子屏、微信公众号等载体，发布软件正版化知识、政策解读、工作动态、典型案例及国产软件推介信息。组织开展“软件正版化宣传周”等活动，发放宣传资料，加强宣传引导，形成浓厚氛围。</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2.打造正版文化。将软件正版化要求融入公司合规文化和网络安全文化建设中，倡导尊重知识产权、使用正版软件的良好风尚，引导职工自觉抵制盗版软件。</w:t>
      </w:r>
    </w:p>
    <w:p w:rsidR="00254700" w:rsidRDefault="00254700">
      <w:pPr>
        <w:overflowPunct w:val="0"/>
        <w:spacing w:line="56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三、保障措施</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1.加强组织领导。各公司主要负责人是软件正版化工作第一责任人，要亲自部署、督促落实。明确牵头部门，安排专人，确保工作层层有人抓、事事有人管。</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2.保障经费投入。切实保障软件采购、国产化替代、资产管</w:t>
      </w:r>
      <w:r>
        <w:rPr>
          <w:rFonts w:ascii="方正仿宋_GBK" w:hAnsi="方正仿宋_GBK" w:cs="方正仿宋_GBK" w:hint="eastAsia"/>
          <w:szCs w:val="32"/>
        </w:rPr>
        <w:lastRenderedPageBreak/>
        <w:t>理、宣传教育等工作所需的必要经费投入。</w:t>
      </w:r>
    </w:p>
    <w:p w:rsidR="00254700" w:rsidRDefault="00254700">
      <w:pPr>
        <w:overflowPunct w:val="0"/>
        <w:spacing w:line="560" w:lineRule="exact"/>
        <w:ind w:firstLineChars="200" w:firstLine="632"/>
        <w:rPr>
          <w:rFonts w:ascii="方正仿宋_GBK" w:hAnsi="方正仿宋_GBK" w:cs="方正仿宋_GBK"/>
          <w:szCs w:val="32"/>
        </w:rPr>
      </w:pPr>
      <w:r>
        <w:rPr>
          <w:rFonts w:ascii="方正仿宋_GBK" w:hAnsi="方正仿宋_GBK" w:cs="方正仿宋_GBK" w:hint="eastAsia"/>
          <w:szCs w:val="32"/>
        </w:rPr>
        <w:t>3.严格考核问责。区国资委将把软件正版化工作特别是国产化推进成效纳入公司年度考核。对工作不力、存在严重盗版侵权问题或因软件管理不善导致安全事件的公司及责任人，将严肃追究责任。</w:t>
      </w:r>
    </w:p>
    <w:p w:rsidR="00254700" w:rsidRDefault="00254700">
      <w:pPr>
        <w:overflowPunct w:val="0"/>
        <w:spacing w:line="560" w:lineRule="exact"/>
        <w:jc w:val="right"/>
        <w:rPr>
          <w:rFonts w:ascii="方正仿宋_GBK" w:hAnsi="方正仿宋_GBK" w:cs="方正仿宋_GBK"/>
          <w:szCs w:val="32"/>
        </w:rPr>
      </w:pPr>
    </w:p>
    <w:p w:rsidR="00254700" w:rsidRDefault="00254700">
      <w:pPr>
        <w:overflowPunct w:val="0"/>
        <w:spacing w:line="560" w:lineRule="exact"/>
        <w:jc w:val="right"/>
        <w:rPr>
          <w:rFonts w:ascii="方正仿宋_GBK" w:hAnsi="方正仿宋_GBK" w:cs="方正仿宋_GBK"/>
          <w:szCs w:val="32"/>
        </w:rPr>
      </w:pPr>
    </w:p>
    <w:p w:rsidR="00254700" w:rsidRDefault="00254700">
      <w:pPr>
        <w:overflowPunct w:val="0"/>
        <w:spacing w:line="560" w:lineRule="exact"/>
        <w:jc w:val="right"/>
        <w:rPr>
          <w:rFonts w:ascii="方正仿宋_GBK" w:hAnsi="方正仿宋_GBK" w:cs="方正仿宋_GBK"/>
          <w:szCs w:val="32"/>
        </w:rPr>
      </w:pPr>
      <w:r>
        <w:rPr>
          <w:rFonts w:ascii="方正仿宋_GBK" w:hAnsi="方正仿宋_GBK" w:cs="方正仿宋_GBK" w:hint="eastAsia"/>
          <w:szCs w:val="32"/>
        </w:rPr>
        <w:t>重庆市渝北区国有资产监督管理委员会</w:t>
      </w:r>
    </w:p>
    <w:p w:rsidR="00254700" w:rsidRDefault="00254700" w:rsidP="00254700">
      <w:pPr>
        <w:overflowPunct w:val="0"/>
        <w:spacing w:line="560" w:lineRule="exact"/>
        <w:ind w:firstLineChars="1600" w:firstLine="5054"/>
        <w:rPr>
          <w:rFonts w:ascii="方正仿宋_GBK" w:hAnsi="方正仿宋_GBK" w:cs="方正仿宋_GBK"/>
          <w:szCs w:val="32"/>
        </w:rPr>
      </w:pPr>
      <w:r>
        <w:rPr>
          <w:rFonts w:ascii="方正仿宋_GBK" w:hAnsi="方正仿宋_GBK" w:cs="方正仿宋_GBK" w:hint="eastAsia"/>
          <w:szCs w:val="32"/>
        </w:rPr>
        <w:t>2025年7月</w:t>
      </w:r>
      <w:r>
        <w:rPr>
          <w:rFonts w:ascii="方正仿宋_GBK" w:hAnsi="方正仿宋_GBK" w:cs="方正仿宋_GBK"/>
          <w:szCs w:val="32"/>
        </w:rPr>
        <w:t>10</w:t>
      </w:r>
      <w:r>
        <w:rPr>
          <w:rFonts w:ascii="方正仿宋_GBK" w:hAnsi="方正仿宋_GBK" w:cs="方正仿宋_GBK" w:hint="eastAsia"/>
          <w:szCs w:val="32"/>
        </w:rPr>
        <w:t>日</w:t>
      </w:r>
    </w:p>
    <w:p w:rsidR="00B74A3C" w:rsidRPr="00304306" w:rsidRDefault="00B74A3C" w:rsidP="00B74A3C">
      <w:pPr>
        <w:jc w:val="center"/>
      </w:pPr>
    </w:p>
    <w:p w:rsidR="00877DAE" w:rsidRDefault="00877DAE" w:rsidP="00B74A3C">
      <w:pPr>
        <w:spacing w:line="570" w:lineRule="exact"/>
      </w:pPr>
    </w:p>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Pr="00877DAE" w:rsidRDefault="00877DAE" w:rsidP="00877DAE"/>
    <w:p w:rsidR="00877DAE" w:rsidRDefault="00877DAE" w:rsidP="00877DAE"/>
    <w:p w:rsidR="00877DAE" w:rsidRPr="00254700" w:rsidRDefault="00877DAE" w:rsidP="00877DAE"/>
    <w:p w:rsidR="00877DAE" w:rsidRDefault="00F83925" w:rsidP="00877DAE">
      <w:pPr>
        <w:spacing w:line="140" w:lineRule="exact"/>
        <w:ind w:firstLineChars="200" w:firstLine="552"/>
        <w:rPr>
          <w:rFonts w:ascii="方正仿宋_GBK"/>
          <w:szCs w:val="32"/>
        </w:rPr>
      </w:pPr>
      <w:r>
        <w:rPr>
          <w:rFonts w:ascii="方正仿宋_GBK"/>
          <w:sz w:val="28"/>
          <w:szCs w:val="28"/>
        </w:rPr>
        <w:pict w14:anchorId="4B50C4A0">
          <v:line id="_x0000_s2133" style="position:absolute;left:0;text-align:left;z-index:251658240" from="-1.5pt,3pt" to="447.75pt,3pt">
            <w10:wrap type="topAndBottom"/>
          </v:line>
        </w:pict>
      </w:r>
    </w:p>
    <w:p w:rsidR="005B5382" w:rsidRPr="00877DAE" w:rsidRDefault="00F83925" w:rsidP="00254700">
      <w:pPr>
        <w:ind w:firstLineChars="100" w:firstLine="276"/>
        <w:rPr>
          <w:rFonts w:ascii="方正仿宋_GBK"/>
          <w:sz w:val="28"/>
          <w:szCs w:val="28"/>
        </w:rPr>
      </w:pPr>
      <w:r>
        <w:rPr>
          <w:rFonts w:ascii="方正仿宋_GBK"/>
          <w:sz w:val="28"/>
          <w:szCs w:val="28"/>
        </w:rPr>
        <w:pict w14:anchorId="7494057D">
          <v:line id="_x0000_s2132" style="position:absolute;left:0;text-align:left;z-index:251657216" from="-1.5pt,30pt" to="447.75pt,30pt">
            <w10:wrap type="topAndBottom"/>
          </v:line>
        </w:pict>
      </w:r>
      <w:r w:rsidR="00877DAE" w:rsidRPr="00D57275">
        <w:rPr>
          <w:rFonts w:ascii="方正仿宋_GBK" w:hint="eastAsia"/>
          <w:sz w:val="28"/>
          <w:szCs w:val="28"/>
        </w:rPr>
        <w:t>重庆市渝北区国有资产监督管理</w:t>
      </w:r>
      <w:r w:rsidR="00877DAE">
        <w:rPr>
          <w:rFonts w:ascii="方正仿宋_GBK" w:hint="eastAsia"/>
          <w:sz w:val="28"/>
          <w:szCs w:val="28"/>
        </w:rPr>
        <w:t>委员会</w:t>
      </w:r>
      <w:r w:rsidR="00877DAE" w:rsidRPr="00D57275">
        <w:rPr>
          <w:rFonts w:ascii="方正仿宋_GBK" w:hint="eastAsia"/>
          <w:sz w:val="28"/>
          <w:szCs w:val="28"/>
        </w:rPr>
        <w:t>综合科 20</w:t>
      </w:r>
      <w:r w:rsidR="00877DAE">
        <w:rPr>
          <w:rFonts w:ascii="方正仿宋_GBK"/>
          <w:sz w:val="28"/>
          <w:szCs w:val="28"/>
        </w:rPr>
        <w:t>2</w:t>
      </w:r>
      <w:r w:rsidR="00254700">
        <w:rPr>
          <w:rFonts w:ascii="方正仿宋_GBK"/>
          <w:sz w:val="28"/>
          <w:szCs w:val="28"/>
        </w:rPr>
        <w:t>5</w:t>
      </w:r>
      <w:r w:rsidR="00877DAE" w:rsidRPr="00D57275">
        <w:rPr>
          <w:rFonts w:ascii="方正仿宋_GBK" w:hint="eastAsia"/>
          <w:sz w:val="28"/>
          <w:szCs w:val="28"/>
        </w:rPr>
        <w:t>年</w:t>
      </w:r>
      <w:r w:rsidR="00254700">
        <w:rPr>
          <w:rFonts w:ascii="方正仿宋_GBK"/>
          <w:sz w:val="28"/>
          <w:szCs w:val="28"/>
        </w:rPr>
        <w:t>7</w:t>
      </w:r>
      <w:r w:rsidR="00877DAE" w:rsidRPr="00D57275">
        <w:rPr>
          <w:rFonts w:ascii="方正仿宋_GBK" w:hint="eastAsia"/>
          <w:sz w:val="28"/>
          <w:szCs w:val="28"/>
        </w:rPr>
        <w:t>月</w:t>
      </w:r>
      <w:r w:rsidR="00254700">
        <w:rPr>
          <w:rFonts w:ascii="方正仿宋_GBK" w:hint="eastAsia"/>
          <w:sz w:val="28"/>
          <w:szCs w:val="28"/>
        </w:rPr>
        <w:t>1</w:t>
      </w:r>
      <w:r w:rsidR="00254700">
        <w:rPr>
          <w:rFonts w:ascii="方正仿宋_GBK"/>
          <w:sz w:val="28"/>
          <w:szCs w:val="28"/>
        </w:rPr>
        <w:t>0</w:t>
      </w:r>
      <w:r w:rsidR="00877DAE" w:rsidRPr="00D57275">
        <w:rPr>
          <w:rFonts w:ascii="方正仿宋_GBK" w:hint="eastAsia"/>
          <w:sz w:val="28"/>
          <w:szCs w:val="28"/>
        </w:rPr>
        <w:t>日印发</w:t>
      </w:r>
    </w:p>
    <w:sectPr w:rsidR="005B5382" w:rsidRPr="00877DAE" w:rsidSect="00C47C6E">
      <w:footerReference w:type="even" r:id="rId8"/>
      <w:footerReference w:type="default" r:id="rId9"/>
      <w:pgSz w:w="11906" w:h="16838" w:code="9"/>
      <w:pgMar w:top="2098" w:right="1531" w:bottom="1985" w:left="1531" w:header="851" w:footer="130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67C" w:rsidRDefault="005E667C">
      <w:r>
        <w:separator/>
      </w:r>
    </w:p>
  </w:endnote>
  <w:endnote w:type="continuationSeparator" w:id="0">
    <w:p w:rsidR="005E667C" w:rsidRDefault="005E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2F7" w:rsidRDefault="00CA72F7">
    <w:pPr>
      <w:pStyle w:val="a6"/>
      <w:ind w:right="360" w:firstLine="360"/>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7E3D67">
      <w:rPr>
        <w:noProof/>
        <w:kern w:val="0"/>
        <w:sz w:val="28"/>
      </w:rPr>
      <w:t>2</w:t>
    </w:r>
    <w:r>
      <w:rPr>
        <w:kern w:val="0"/>
        <w:sz w:val="28"/>
      </w:rPr>
      <w:fldChar w:fldCharType="end"/>
    </w:r>
    <w:r>
      <w:rPr>
        <w:kern w:val="0"/>
        <w:sz w:val="28"/>
      </w:rPr>
      <w:t xml:space="preserve"> </w:t>
    </w:r>
    <w:r>
      <w:rPr>
        <w:rStyle w:val="a3"/>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2F7" w:rsidRDefault="00CA72F7">
    <w:pPr>
      <w:pStyle w:val="a6"/>
      <w:ind w:right="360" w:firstLine="360"/>
      <w:jc w:val="right"/>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7E3D67">
      <w:rPr>
        <w:noProof/>
        <w:kern w:val="0"/>
        <w:sz w:val="28"/>
      </w:rPr>
      <w:t>1</w:t>
    </w:r>
    <w:r>
      <w:rPr>
        <w:kern w:val="0"/>
        <w:sz w:val="28"/>
      </w:rPr>
      <w:fldChar w:fldCharType="end"/>
    </w:r>
    <w:r>
      <w:rPr>
        <w:kern w:val="0"/>
        <w:sz w:val="28"/>
      </w:rPr>
      <w:t xml:space="preserve"> </w:t>
    </w:r>
    <w:r>
      <w:rPr>
        <w:rStyle w:val="a3"/>
        <w:rFonts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67C" w:rsidRDefault="005E667C">
      <w:r>
        <w:separator/>
      </w:r>
    </w:p>
  </w:footnote>
  <w:footnote w:type="continuationSeparator" w:id="0">
    <w:p w:rsidR="005E667C" w:rsidRDefault="005E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6"/>
      <w:numFmt w:val="chineseCounting"/>
      <w:suff w:val="nothing"/>
      <w:lvlText w:val="%1、"/>
      <w:lvlJc w:val="left"/>
      <w:pPr>
        <w:ind w:left="0" w:firstLine="0"/>
      </w:pPr>
    </w:lvl>
  </w:abstractNum>
  <w:abstractNum w:abstractNumId="1" w15:restartNumberingAfterBreak="0">
    <w:nsid w:val="00000006"/>
    <w:multiLevelType w:val="singleLevel"/>
    <w:tmpl w:val="00000006"/>
    <w:lvl w:ilvl="0">
      <w:start w:val="1"/>
      <w:numFmt w:val="chineseCounting"/>
      <w:suff w:val="nothing"/>
      <w:lvlText w:val="%1、"/>
      <w:lvlJc w:val="left"/>
      <w:rPr>
        <w:rFonts w:hint="eastAsia"/>
      </w:rPr>
    </w:lvl>
  </w:abstractNum>
  <w:abstractNum w:abstractNumId="2" w15:restartNumberingAfterBreak="0">
    <w:nsid w:val="00000009"/>
    <w:multiLevelType w:val="singleLevel"/>
    <w:tmpl w:val="00000009"/>
    <w:lvl w:ilvl="0">
      <w:start w:val="2"/>
      <w:numFmt w:val="chineseCounting"/>
      <w:suff w:val="nothing"/>
      <w:lvlText w:val="（%1）"/>
      <w:lvlJc w:val="left"/>
    </w:lvl>
  </w:abstractNum>
  <w:abstractNum w:abstractNumId="3" w15:restartNumberingAfterBreak="0">
    <w:nsid w:val="016358E0"/>
    <w:multiLevelType w:val="hybridMultilevel"/>
    <w:tmpl w:val="9D3686FC"/>
    <w:lvl w:ilvl="0" w:tplc="B1AEF0EE">
      <w:start w:val="2017"/>
      <w:numFmt w:val="bullet"/>
      <w:lvlText w:val="★"/>
      <w:lvlJc w:val="left"/>
      <w:pPr>
        <w:tabs>
          <w:tab w:val="num" w:pos="360"/>
        </w:tabs>
        <w:ind w:left="360" w:hanging="360"/>
      </w:pPr>
      <w:rPr>
        <w:rFonts w:ascii="方正仿宋_GBK" w:eastAsia="方正仿宋_GBK"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413C54"/>
    <w:multiLevelType w:val="hybridMultilevel"/>
    <w:tmpl w:val="F8A67CDA"/>
    <w:lvl w:ilvl="0" w:tplc="5D248A8E">
      <w:start w:val="2017"/>
      <w:numFmt w:val="bullet"/>
      <w:lvlText w:val="★"/>
      <w:lvlJc w:val="left"/>
      <w:pPr>
        <w:tabs>
          <w:tab w:val="num" w:pos="360"/>
        </w:tabs>
        <w:ind w:left="360" w:hanging="360"/>
      </w:pPr>
      <w:rPr>
        <w:rFonts w:ascii="方正仿宋_GBK" w:eastAsia="方正仿宋_GBK"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7859EA"/>
    <w:multiLevelType w:val="singleLevel"/>
    <w:tmpl w:val="597859EA"/>
    <w:lvl w:ilvl="0">
      <w:start w:val="7"/>
      <w:numFmt w:val="chineseCounting"/>
      <w:suff w:val="nothing"/>
      <w:lvlText w:val="%1、"/>
      <w:lvlJc w:val="left"/>
    </w:lvl>
  </w:abstractNum>
  <w:abstractNum w:abstractNumId="6" w15:restartNumberingAfterBreak="0">
    <w:nsid w:val="59785D4E"/>
    <w:multiLevelType w:val="singleLevel"/>
    <w:tmpl w:val="59785D4E"/>
    <w:lvl w:ilvl="0">
      <w:start w:val="9"/>
      <w:numFmt w:val="chineseCounting"/>
      <w:suff w:val="nothing"/>
      <w:lvlText w:val="%1、"/>
      <w:lvlJc w:val="left"/>
    </w:lvl>
  </w:abstractNum>
  <w:num w:numId="1" w16cid:durableId="1144664392">
    <w:abstractNumId w:val="5"/>
  </w:num>
  <w:num w:numId="2" w16cid:durableId="1483932475">
    <w:abstractNumId w:val="6"/>
  </w:num>
  <w:num w:numId="3" w16cid:durableId="809783178">
    <w:abstractNumId w:val="0"/>
    <w:lvlOverride w:ilvl="0">
      <w:startOverride w:val="6"/>
    </w:lvlOverride>
  </w:num>
  <w:num w:numId="4" w16cid:durableId="606036556">
    <w:abstractNumId w:val="4"/>
  </w:num>
  <w:num w:numId="5" w16cid:durableId="917323959">
    <w:abstractNumId w:val="3"/>
  </w:num>
  <w:num w:numId="6" w16cid:durableId="1832866631">
    <w:abstractNumId w:val="2"/>
  </w:num>
  <w:num w:numId="7" w16cid:durableId="15206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3"/>
  <w:evenAndOddHeaders/>
  <w:drawingGridHorizontalSpacing w:val="315"/>
  <w:drawingGridVerticalSpacing w:val="579"/>
  <w:displayHorizontalDrawingGridEvery w:val="0"/>
  <w:characterSpacingControl w:val="compressPunctuation"/>
  <w:doNotValidateAgainstSchema/>
  <w:doNotDemarcateInvalidXml/>
  <w:hdrShapeDefaults>
    <o:shapedefaults v:ext="edit" spidmax="2135"/>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274B1"/>
    <w:rsid w:val="00031C35"/>
    <w:rsid w:val="000345C3"/>
    <w:rsid w:val="00036B55"/>
    <w:rsid w:val="00040EEB"/>
    <w:rsid w:val="000446AF"/>
    <w:rsid w:val="000477C5"/>
    <w:rsid w:val="00047F17"/>
    <w:rsid w:val="00054E83"/>
    <w:rsid w:val="00061E46"/>
    <w:rsid w:val="0006315C"/>
    <w:rsid w:val="00072880"/>
    <w:rsid w:val="00072B8A"/>
    <w:rsid w:val="00074413"/>
    <w:rsid w:val="0007512A"/>
    <w:rsid w:val="00076F2B"/>
    <w:rsid w:val="0008168C"/>
    <w:rsid w:val="00082FCC"/>
    <w:rsid w:val="000847A9"/>
    <w:rsid w:val="00085857"/>
    <w:rsid w:val="00087F90"/>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477"/>
    <w:rsid w:val="00127C14"/>
    <w:rsid w:val="001306EF"/>
    <w:rsid w:val="00132840"/>
    <w:rsid w:val="00134EEB"/>
    <w:rsid w:val="0014231F"/>
    <w:rsid w:val="001459BF"/>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A7CF0"/>
    <w:rsid w:val="001B058A"/>
    <w:rsid w:val="001B2833"/>
    <w:rsid w:val="001B4039"/>
    <w:rsid w:val="001B458D"/>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44B57"/>
    <w:rsid w:val="00245E3E"/>
    <w:rsid w:val="00254700"/>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A1C"/>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667D2"/>
    <w:rsid w:val="0037102A"/>
    <w:rsid w:val="00376466"/>
    <w:rsid w:val="003767AF"/>
    <w:rsid w:val="0037706E"/>
    <w:rsid w:val="00382490"/>
    <w:rsid w:val="00383878"/>
    <w:rsid w:val="003867E0"/>
    <w:rsid w:val="00387F34"/>
    <w:rsid w:val="00391CE8"/>
    <w:rsid w:val="003934AF"/>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428B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3D2F"/>
    <w:rsid w:val="004D42E4"/>
    <w:rsid w:val="004D6F36"/>
    <w:rsid w:val="004E4876"/>
    <w:rsid w:val="004E5CFC"/>
    <w:rsid w:val="004F1537"/>
    <w:rsid w:val="004F2462"/>
    <w:rsid w:val="005067A7"/>
    <w:rsid w:val="00507BA6"/>
    <w:rsid w:val="0051071B"/>
    <w:rsid w:val="0051156B"/>
    <w:rsid w:val="00513AEA"/>
    <w:rsid w:val="00513BAD"/>
    <w:rsid w:val="00515F81"/>
    <w:rsid w:val="0052448B"/>
    <w:rsid w:val="005258E5"/>
    <w:rsid w:val="00527B8C"/>
    <w:rsid w:val="00533C33"/>
    <w:rsid w:val="0053509D"/>
    <w:rsid w:val="005373DB"/>
    <w:rsid w:val="00537826"/>
    <w:rsid w:val="0054293A"/>
    <w:rsid w:val="005456C5"/>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B5382"/>
    <w:rsid w:val="005C7859"/>
    <w:rsid w:val="005D2FAB"/>
    <w:rsid w:val="005D4B14"/>
    <w:rsid w:val="005D5AEA"/>
    <w:rsid w:val="005D5C80"/>
    <w:rsid w:val="005E2A33"/>
    <w:rsid w:val="005E567F"/>
    <w:rsid w:val="005E667C"/>
    <w:rsid w:val="005E7947"/>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0951"/>
    <w:rsid w:val="006313ED"/>
    <w:rsid w:val="00631EDE"/>
    <w:rsid w:val="0063296E"/>
    <w:rsid w:val="00633914"/>
    <w:rsid w:val="00637177"/>
    <w:rsid w:val="0064485A"/>
    <w:rsid w:val="006452D4"/>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7FA"/>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01BE"/>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78"/>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E3D67"/>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77DAE"/>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5D14"/>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3F4D"/>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48BB"/>
    <w:rsid w:val="00AE5AC4"/>
    <w:rsid w:val="00AE6312"/>
    <w:rsid w:val="00AE6ED7"/>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7D1B"/>
    <w:rsid w:val="00B636AD"/>
    <w:rsid w:val="00B70D54"/>
    <w:rsid w:val="00B74A3C"/>
    <w:rsid w:val="00B808BC"/>
    <w:rsid w:val="00B82222"/>
    <w:rsid w:val="00B82B7D"/>
    <w:rsid w:val="00B85563"/>
    <w:rsid w:val="00B860DA"/>
    <w:rsid w:val="00B86122"/>
    <w:rsid w:val="00B86B6C"/>
    <w:rsid w:val="00B87158"/>
    <w:rsid w:val="00B9099D"/>
    <w:rsid w:val="00B90CC3"/>
    <w:rsid w:val="00B963A8"/>
    <w:rsid w:val="00B973E0"/>
    <w:rsid w:val="00BB54C3"/>
    <w:rsid w:val="00BB7A07"/>
    <w:rsid w:val="00BC1090"/>
    <w:rsid w:val="00BC2D4C"/>
    <w:rsid w:val="00BC4F9D"/>
    <w:rsid w:val="00BC50D2"/>
    <w:rsid w:val="00BC6558"/>
    <w:rsid w:val="00BC7910"/>
    <w:rsid w:val="00BC7D2D"/>
    <w:rsid w:val="00BC7FB4"/>
    <w:rsid w:val="00BD4D27"/>
    <w:rsid w:val="00BE05EC"/>
    <w:rsid w:val="00BE6E8B"/>
    <w:rsid w:val="00BF1A48"/>
    <w:rsid w:val="00BF4216"/>
    <w:rsid w:val="00BF649B"/>
    <w:rsid w:val="00BF7274"/>
    <w:rsid w:val="00C00C22"/>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507D"/>
    <w:rsid w:val="00C35090"/>
    <w:rsid w:val="00C4069E"/>
    <w:rsid w:val="00C44BE3"/>
    <w:rsid w:val="00C467AB"/>
    <w:rsid w:val="00C47C6E"/>
    <w:rsid w:val="00C50C1C"/>
    <w:rsid w:val="00C56186"/>
    <w:rsid w:val="00C62943"/>
    <w:rsid w:val="00C635B6"/>
    <w:rsid w:val="00C644F6"/>
    <w:rsid w:val="00C66221"/>
    <w:rsid w:val="00C66846"/>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2AB8"/>
    <w:rsid w:val="00D23D4A"/>
    <w:rsid w:val="00D23D4F"/>
    <w:rsid w:val="00D24FAB"/>
    <w:rsid w:val="00D26203"/>
    <w:rsid w:val="00D311CE"/>
    <w:rsid w:val="00D35A03"/>
    <w:rsid w:val="00D443D9"/>
    <w:rsid w:val="00D45E1A"/>
    <w:rsid w:val="00D4623C"/>
    <w:rsid w:val="00D478F9"/>
    <w:rsid w:val="00D54298"/>
    <w:rsid w:val="00D56A2E"/>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2143E"/>
    <w:rsid w:val="00E219FB"/>
    <w:rsid w:val="00E26958"/>
    <w:rsid w:val="00E31A1B"/>
    <w:rsid w:val="00E3288A"/>
    <w:rsid w:val="00E33677"/>
    <w:rsid w:val="00E34339"/>
    <w:rsid w:val="00E43442"/>
    <w:rsid w:val="00E44172"/>
    <w:rsid w:val="00E443AC"/>
    <w:rsid w:val="00E460D2"/>
    <w:rsid w:val="00E52160"/>
    <w:rsid w:val="00E54002"/>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1A4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62FDC"/>
    <w:rsid w:val="00F70A27"/>
    <w:rsid w:val="00F736F5"/>
    <w:rsid w:val="00F762BA"/>
    <w:rsid w:val="00F801CC"/>
    <w:rsid w:val="00F82094"/>
    <w:rsid w:val="00F8329D"/>
    <w:rsid w:val="00F83649"/>
    <w:rsid w:val="00F83925"/>
    <w:rsid w:val="00F84012"/>
    <w:rsid w:val="00F916CD"/>
    <w:rsid w:val="00F94ABF"/>
    <w:rsid w:val="00FA0E5A"/>
    <w:rsid w:val="00FA3007"/>
    <w:rsid w:val="00FA725D"/>
    <w:rsid w:val="00FA7EFA"/>
    <w:rsid w:val="00FB004E"/>
    <w:rsid w:val="00FB2E6F"/>
    <w:rsid w:val="00FB4A20"/>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5"/>
    <o:shapelayout v:ext="edit">
      <o:idmap v:ext="edit" data="2"/>
      <o:rules v:ext="edit">
        <o:r id="V:Rule2" type="connector" idref="#自选图形 10"/>
      </o:rules>
    </o:shapelayout>
  </w:shapeDefaults>
  <w:decimalSymbol w:val="."/>
  <w:listSeparator w:val=","/>
  <w15:chartTrackingRefBased/>
  <w15:docId w15:val="{55FFC5EC-FC8D-4B22-936E-325BEF2B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rPr>
  </w:style>
  <w:style w:type="paragraph" w:styleId="3">
    <w:name w:val="heading 3"/>
    <w:basedOn w:val="a"/>
    <w:next w:val="a"/>
    <w:qFormat/>
    <w:pPr>
      <w:keepNext/>
      <w:keepLines/>
      <w:spacing w:before="260" w:after="260"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firstLineChars="200" w:firstLine="560"/>
    </w:pPr>
    <w:rPr>
      <w:rFonts w:eastAsia="宋体"/>
      <w:sz w:val="28"/>
      <w:szCs w:val="24"/>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footer"/>
    <w:basedOn w:val="a"/>
    <w:pPr>
      <w:tabs>
        <w:tab w:val="center" w:pos="4153"/>
        <w:tab w:val="right" w:pos="8306"/>
      </w:tabs>
      <w:snapToGrid w:val="0"/>
      <w:jc w:val="left"/>
    </w:pPr>
    <w:rPr>
      <w:sz w:val="18"/>
    </w:rPr>
  </w:style>
  <w:style w:type="paragraph" w:styleId="a7">
    <w:name w:val="Balloon Text"/>
    <w:basedOn w:val="a"/>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eastAsia="方正仿宋"/>
      <w:szCs w:val="24"/>
    </w:rPr>
  </w:style>
  <w:style w:type="paragraph" w:customStyle="1" w:styleId="1">
    <w:name w:val="列表段落1"/>
    <w:basedOn w:val="a"/>
    <w:pPr>
      <w:ind w:firstLineChars="200" w:firstLine="420"/>
    </w:pPr>
    <w:rPr>
      <w:rFonts w:eastAsia="宋体"/>
      <w:sz w:val="21"/>
      <w:szCs w:val="24"/>
    </w:rPr>
  </w:style>
  <w:style w:type="paragraph" w:customStyle="1" w:styleId="Style8">
    <w:name w:val="_Style 8"/>
    <w:basedOn w:val="a"/>
    <w:pPr>
      <w:widowControl/>
      <w:spacing w:after="160" w:line="240" w:lineRule="exact"/>
      <w:jc w:val="left"/>
    </w:pPr>
    <w:rPr>
      <w:rFonts w:eastAsia="宋体"/>
      <w:sz w:val="21"/>
      <w:szCs w:val="24"/>
    </w:rPr>
  </w:style>
  <w:style w:type="paragraph" w:customStyle="1" w:styleId="CharCharCharChar">
    <w:name w:val="Char Char Char Char"/>
    <w:basedOn w:val="a"/>
    <w:pPr>
      <w:widowControl/>
      <w:spacing w:after="160" w:line="240" w:lineRule="exact"/>
      <w:jc w:val="left"/>
    </w:pPr>
  </w:style>
  <w:style w:type="paragraph" w:customStyle="1" w:styleId="Char">
    <w:name w:val="Char"/>
    <w:basedOn w:val="a"/>
    <w:pPr>
      <w:tabs>
        <w:tab w:val="left" w:pos="360"/>
      </w:tabs>
    </w:pPr>
    <w:rPr>
      <w:rFonts w:eastAsia="方正仿宋"/>
      <w:szCs w:val="24"/>
    </w:rPr>
  </w:style>
  <w:style w:type="paragraph" w:customStyle="1" w:styleId="Char0">
    <w:name w:val="Char"/>
    <w:basedOn w:val="a"/>
    <w:pPr>
      <w:tabs>
        <w:tab w:val="left" w:pos="360"/>
      </w:tabs>
    </w:pPr>
    <w:rPr>
      <w:rFonts w:eastAsia="宋体"/>
      <w:sz w:val="21"/>
      <w:szCs w:val="24"/>
    </w:rPr>
  </w:style>
  <w:style w:type="paragraph" w:customStyle="1" w:styleId="10">
    <w:name w:val="列出段落1"/>
    <w:basedOn w:val="a"/>
    <w:rsid w:val="00E67A18"/>
    <w:pPr>
      <w:ind w:firstLineChars="200" w:firstLine="420"/>
    </w:pPr>
    <w:rPr>
      <w:rFonts w:ascii="Calibri" w:hAnsi="Calibri"/>
      <w:szCs w:val="22"/>
    </w:rPr>
  </w:style>
  <w:style w:type="paragraph" w:styleId="HTML">
    <w:name w:val="HTML Preformatted"/>
    <w:basedOn w:val="a"/>
    <w:rsid w:val="008E3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718">
      <w:bodyDiv w:val="1"/>
      <w:marLeft w:val="0"/>
      <w:marRight w:val="0"/>
      <w:marTop w:val="0"/>
      <w:marBottom w:val="0"/>
      <w:divBdr>
        <w:top w:val="none" w:sz="0" w:space="0" w:color="auto"/>
        <w:left w:val="none" w:sz="0" w:space="0" w:color="auto"/>
        <w:bottom w:val="none" w:sz="0" w:space="0" w:color="auto"/>
        <w:right w:val="none" w:sz="0" w:space="0" w:color="auto"/>
      </w:divBdr>
    </w:div>
    <w:div w:id="249774823">
      <w:bodyDiv w:val="1"/>
      <w:marLeft w:val="0"/>
      <w:marRight w:val="0"/>
      <w:marTop w:val="0"/>
      <w:marBottom w:val="0"/>
      <w:divBdr>
        <w:top w:val="none" w:sz="0" w:space="0" w:color="auto"/>
        <w:left w:val="none" w:sz="0" w:space="0" w:color="auto"/>
        <w:bottom w:val="none" w:sz="0" w:space="0" w:color="auto"/>
        <w:right w:val="none" w:sz="0" w:space="0" w:color="auto"/>
      </w:divBdr>
    </w:div>
    <w:div w:id="297497514">
      <w:bodyDiv w:val="1"/>
      <w:marLeft w:val="0"/>
      <w:marRight w:val="0"/>
      <w:marTop w:val="0"/>
      <w:marBottom w:val="0"/>
      <w:divBdr>
        <w:top w:val="none" w:sz="0" w:space="0" w:color="auto"/>
        <w:left w:val="none" w:sz="0" w:space="0" w:color="auto"/>
        <w:bottom w:val="none" w:sz="0" w:space="0" w:color="auto"/>
        <w:right w:val="none" w:sz="0" w:space="0" w:color="auto"/>
      </w:divBdr>
    </w:div>
    <w:div w:id="309792751">
      <w:bodyDiv w:val="1"/>
      <w:marLeft w:val="0"/>
      <w:marRight w:val="0"/>
      <w:marTop w:val="0"/>
      <w:marBottom w:val="0"/>
      <w:divBdr>
        <w:top w:val="none" w:sz="0" w:space="0" w:color="auto"/>
        <w:left w:val="none" w:sz="0" w:space="0" w:color="auto"/>
        <w:bottom w:val="none" w:sz="0" w:space="0" w:color="auto"/>
        <w:right w:val="none" w:sz="0" w:space="0" w:color="auto"/>
      </w:divBdr>
    </w:div>
    <w:div w:id="328335716">
      <w:bodyDiv w:val="1"/>
      <w:marLeft w:val="0"/>
      <w:marRight w:val="0"/>
      <w:marTop w:val="0"/>
      <w:marBottom w:val="0"/>
      <w:divBdr>
        <w:top w:val="none" w:sz="0" w:space="0" w:color="auto"/>
        <w:left w:val="none" w:sz="0" w:space="0" w:color="auto"/>
        <w:bottom w:val="none" w:sz="0" w:space="0" w:color="auto"/>
        <w:right w:val="none" w:sz="0" w:space="0" w:color="auto"/>
      </w:divBdr>
    </w:div>
    <w:div w:id="328758317">
      <w:bodyDiv w:val="1"/>
      <w:marLeft w:val="0"/>
      <w:marRight w:val="0"/>
      <w:marTop w:val="0"/>
      <w:marBottom w:val="0"/>
      <w:divBdr>
        <w:top w:val="none" w:sz="0" w:space="0" w:color="auto"/>
        <w:left w:val="none" w:sz="0" w:space="0" w:color="auto"/>
        <w:bottom w:val="none" w:sz="0" w:space="0" w:color="auto"/>
        <w:right w:val="none" w:sz="0" w:space="0" w:color="auto"/>
      </w:divBdr>
    </w:div>
    <w:div w:id="496384745">
      <w:bodyDiv w:val="1"/>
      <w:marLeft w:val="0"/>
      <w:marRight w:val="0"/>
      <w:marTop w:val="0"/>
      <w:marBottom w:val="0"/>
      <w:divBdr>
        <w:top w:val="none" w:sz="0" w:space="0" w:color="auto"/>
        <w:left w:val="none" w:sz="0" w:space="0" w:color="auto"/>
        <w:bottom w:val="none" w:sz="0" w:space="0" w:color="auto"/>
        <w:right w:val="none" w:sz="0" w:space="0" w:color="auto"/>
      </w:divBdr>
    </w:div>
    <w:div w:id="669870062">
      <w:bodyDiv w:val="1"/>
      <w:marLeft w:val="0"/>
      <w:marRight w:val="0"/>
      <w:marTop w:val="0"/>
      <w:marBottom w:val="0"/>
      <w:divBdr>
        <w:top w:val="none" w:sz="0" w:space="0" w:color="auto"/>
        <w:left w:val="none" w:sz="0" w:space="0" w:color="auto"/>
        <w:bottom w:val="none" w:sz="0" w:space="0" w:color="auto"/>
        <w:right w:val="none" w:sz="0" w:space="0" w:color="auto"/>
      </w:divBdr>
    </w:div>
    <w:div w:id="674039476">
      <w:bodyDiv w:val="1"/>
      <w:marLeft w:val="0"/>
      <w:marRight w:val="0"/>
      <w:marTop w:val="0"/>
      <w:marBottom w:val="0"/>
      <w:divBdr>
        <w:top w:val="none" w:sz="0" w:space="0" w:color="auto"/>
        <w:left w:val="none" w:sz="0" w:space="0" w:color="auto"/>
        <w:bottom w:val="none" w:sz="0" w:space="0" w:color="auto"/>
        <w:right w:val="none" w:sz="0" w:space="0" w:color="auto"/>
      </w:divBdr>
    </w:div>
    <w:div w:id="70059496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69159758">
      <w:bodyDiv w:val="1"/>
      <w:marLeft w:val="0"/>
      <w:marRight w:val="0"/>
      <w:marTop w:val="0"/>
      <w:marBottom w:val="0"/>
      <w:divBdr>
        <w:top w:val="none" w:sz="0" w:space="0" w:color="auto"/>
        <w:left w:val="none" w:sz="0" w:space="0" w:color="auto"/>
        <w:bottom w:val="none" w:sz="0" w:space="0" w:color="auto"/>
        <w:right w:val="none" w:sz="0" w:space="0" w:color="auto"/>
      </w:divBdr>
    </w:div>
    <w:div w:id="780882426">
      <w:bodyDiv w:val="1"/>
      <w:marLeft w:val="0"/>
      <w:marRight w:val="0"/>
      <w:marTop w:val="0"/>
      <w:marBottom w:val="0"/>
      <w:divBdr>
        <w:top w:val="none" w:sz="0" w:space="0" w:color="auto"/>
        <w:left w:val="none" w:sz="0" w:space="0" w:color="auto"/>
        <w:bottom w:val="none" w:sz="0" w:space="0" w:color="auto"/>
        <w:right w:val="none" w:sz="0" w:space="0" w:color="auto"/>
      </w:divBdr>
    </w:div>
    <w:div w:id="833378262">
      <w:bodyDiv w:val="1"/>
      <w:marLeft w:val="0"/>
      <w:marRight w:val="0"/>
      <w:marTop w:val="0"/>
      <w:marBottom w:val="0"/>
      <w:divBdr>
        <w:top w:val="none" w:sz="0" w:space="0" w:color="auto"/>
        <w:left w:val="none" w:sz="0" w:space="0" w:color="auto"/>
        <w:bottom w:val="none" w:sz="0" w:space="0" w:color="auto"/>
        <w:right w:val="none" w:sz="0" w:space="0" w:color="auto"/>
      </w:divBdr>
    </w:div>
    <w:div w:id="862986283">
      <w:bodyDiv w:val="1"/>
      <w:marLeft w:val="0"/>
      <w:marRight w:val="0"/>
      <w:marTop w:val="0"/>
      <w:marBottom w:val="0"/>
      <w:divBdr>
        <w:top w:val="none" w:sz="0" w:space="0" w:color="auto"/>
        <w:left w:val="none" w:sz="0" w:space="0" w:color="auto"/>
        <w:bottom w:val="none" w:sz="0" w:space="0" w:color="auto"/>
        <w:right w:val="none" w:sz="0" w:space="0" w:color="auto"/>
      </w:divBdr>
    </w:div>
    <w:div w:id="925844860">
      <w:bodyDiv w:val="1"/>
      <w:marLeft w:val="0"/>
      <w:marRight w:val="0"/>
      <w:marTop w:val="0"/>
      <w:marBottom w:val="0"/>
      <w:divBdr>
        <w:top w:val="none" w:sz="0" w:space="0" w:color="auto"/>
        <w:left w:val="none" w:sz="0" w:space="0" w:color="auto"/>
        <w:bottom w:val="none" w:sz="0" w:space="0" w:color="auto"/>
        <w:right w:val="none" w:sz="0" w:space="0" w:color="auto"/>
      </w:divBdr>
    </w:div>
    <w:div w:id="940994991">
      <w:bodyDiv w:val="1"/>
      <w:marLeft w:val="0"/>
      <w:marRight w:val="0"/>
      <w:marTop w:val="0"/>
      <w:marBottom w:val="0"/>
      <w:divBdr>
        <w:top w:val="none" w:sz="0" w:space="0" w:color="auto"/>
        <w:left w:val="none" w:sz="0" w:space="0" w:color="auto"/>
        <w:bottom w:val="none" w:sz="0" w:space="0" w:color="auto"/>
        <w:right w:val="none" w:sz="0" w:space="0" w:color="auto"/>
      </w:divBdr>
    </w:div>
    <w:div w:id="972517065">
      <w:bodyDiv w:val="1"/>
      <w:marLeft w:val="0"/>
      <w:marRight w:val="0"/>
      <w:marTop w:val="0"/>
      <w:marBottom w:val="0"/>
      <w:divBdr>
        <w:top w:val="none" w:sz="0" w:space="0" w:color="auto"/>
        <w:left w:val="none" w:sz="0" w:space="0" w:color="auto"/>
        <w:bottom w:val="none" w:sz="0" w:space="0" w:color="auto"/>
        <w:right w:val="none" w:sz="0" w:space="0" w:color="auto"/>
      </w:divBdr>
    </w:div>
    <w:div w:id="1176068547">
      <w:bodyDiv w:val="1"/>
      <w:marLeft w:val="0"/>
      <w:marRight w:val="0"/>
      <w:marTop w:val="0"/>
      <w:marBottom w:val="0"/>
      <w:divBdr>
        <w:top w:val="none" w:sz="0" w:space="0" w:color="auto"/>
        <w:left w:val="none" w:sz="0" w:space="0" w:color="auto"/>
        <w:bottom w:val="none" w:sz="0" w:space="0" w:color="auto"/>
        <w:right w:val="none" w:sz="0" w:space="0" w:color="auto"/>
      </w:divBdr>
    </w:div>
    <w:div w:id="1580407365">
      <w:bodyDiv w:val="1"/>
      <w:marLeft w:val="0"/>
      <w:marRight w:val="0"/>
      <w:marTop w:val="0"/>
      <w:marBottom w:val="0"/>
      <w:divBdr>
        <w:top w:val="none" w:sz="0" w:space="0" w:color="auto"/>
        <w:left w:val="none" w:sz="0" w:space="0" w:color="auto"/>
        <w:bottom w:val="none" w:sz="0" w:space="0" w:color="auto"/>
        <w:right w:val="none" w:sz="0" w:space="0" w:color="auto"/>
      </w:divBdr>
    </w:div>
    <w:div w:id="1849172591">
      <w:bodyDiv w:val="1"/>
      <w:marLeft w:val="0"/>
      <w:marRight w:val="0"/>
      <w:marTop w:val="0"/>
      <w:marBottom w:val="0"/>
      <w:divBdr>
        <w:top w:val="none" w:sz="0" w:space="0" w:color="auto"/>
        <w:left w:val="none" w:sz="0" w:space="0" w:color="auto"/>
        <w:bottom w:val="none" w:sz="0" w:space="0" w:color="auto"/>
        <w:right w:val="none" w:sz="0" w:space="0" w:color="auto"/>
      </w:divBdr>
    </w:div>
    <w:div w:id="1894081291">
      <w:bodyDiv w:val="1"/>
      <w:marLeft w:val="0"/>
      <w:marRight w:val="0"/>
      <w:marTop w:val="0"/>
      <w:marBottom w:val="0"/>
      <w:divBdr>
        <w:top w:val="none" w:sz="0" w:space="0" w:color="auto"/>
        <w:left w:val="none" w:sz="0" w:space="0" w:color="auto"/>
        <w:bottom w:val="none" w:sz="0" w:space="0" w:color="auto"/>
        <w:right w:val="none" w:sz="0" w:space="0" w:color="auto"/>
      </w:divBdr>
    </w:div>
    <w:div w:id="2018268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A6B5-6E9E-48D6-9876-CC8A898B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1249</Characters>
  <Application>Microsoft Office Word</Application>
  <DocSecurity>0</DocSecurity>
  <PresentationFormat/>
  <Lines>10</Lines>
  <Paragraphs>2</Paragraphs>
  <Slides>0</Slides>
  <Notes>0</Notes>
  <HiddenSlides>0</HiddenSlides>
  <MMClips>0</MMClips>
  <ScaleCrop>false</ScaleCrop>
  <Manager/>
  <Company>微软用户</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subject/>
  <dc:creator>微软中国</dc:creator>
  <cp:keywords/>
  <dc:description/>
  <cp:lastModifiedBy>区国资委</cp:lastModifiedBy>
  <cp:revision>2</cp:revision>
  <cp:lastPrinted>2020-08-10T02:34:00Z</cp:lastPrinted>
  <dcterms:created xsi:type="dcterms:W3CDTF">2025-07-11T07:46:00Z</dcterms:created>
  <dcterms:modified xsi:type="dcterms:W3CDTF">2025-07-11T07:46:00Z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