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left="0" w:right="0"/>
        <w:jc w:val="center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sz w:val="21"/>
        </w:rPr>
        <mc:AlternateContent>
          <mc:Choice Requires="wps">
            <w:drawing>
              <wp:anchor distT="0" distB="0" distL="113665" distR="113665" simplePos="0" relativeHeight="251659264" behindDoc="0" locked="0" layoutInCell="1" allowOverlap="1">
                <wp:simplePos x="0" y="0"/>
                <wp:positionH relativeFrom="column">
                  <wp:posOffset>-36830</wp:posOffset>
                </wp:positionH>
                <wp:positionV relativeFrom="paragraph">
                  <wp:posOffset>-691515</wp:posOffset>
                </wp:positionV>
                <wp:extent cx="3274060" cy="303530"/>
                <wp:effectExtent l="0" t="0" r="0" b="0"/>
                <wp:wrapNone/>
                <wp:docPr id="1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4059" cy="30352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noFill/>
                          <a:prstDash val="solid"/>
                          <a:round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00" w:lineRule="exact"/>
                              <w:textAlignment w:val="auto"/>
                              <w:rPr>
                                <w:rFonts w:ascii="Times New Roman" w:hAnsi="Times New Roman" w:eastAsia="方正仿宋_GBK" w:cs="Times New Roman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anchor="t" anchorCtr="0" upright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文本框 1" o:spid="_x0000_s1026" o:spt="1" style="position:absolute;left:0pt;margin-left:-2.9pt;margin-top:-54.45pt;height:23.9pt;width:257.8pt;z-index:251659264;mso-width-relative:page;mso-height-relative:page;" fillcolor="#FFFFFF" filled="t" stroked="f" coordsize="21600,21600" o:gfxdata="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B+W8TK&#10;2AAAAAsBAAAPAAAAAAAAAAEAIAAAACIAAABkcnMvZG93bnJldi54bWxQSwECFAAUAAAACACHTuJA&#10;yMJYRSECAAAxBAAADgAAAAAAAAABACAAAAAnAQAAZHJzL2Uyb0RvYy54bWxQSwUGAAAAAAYABgBZ&#10;AQAAugUAAAAA&#10;">
                <v:fill on="t" focussize="0,0"/>
                <v:stroke on="f" weight="0.5pt" joinstyle="round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00" w:lineRule="exact"/>
                        <w:textAlignment w:val="auto"/>
                        <w:rPr>
                          <w:rFonts w:ascii="Times New Roman" w:hAnsi="Times New Roman" w:eastAsia="方正仿宋_GBK" w:cs="Times New Roman"/>
                          <w:sz w:val="24"/>
                          <w:szCs w:val="24"/>
                          <w:lang w:val="en-US" w:eastAsia="zh-C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left="0" w:right="0"/>
        <w:jc w:val="center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 xml:space="preserve"> 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right="0"/>
        <w:jc w:val="center"/>
        <w:textAlignment w:val="auto"/>
        <w:rPr>
          <w:rStyle w:val="12"/>
          <w:rFonts w:hint="eastAsia" w:ascii="方正小标宋_GBK" w:hAnsi="方正小标宋_GBK" w:eastAsia="方正小标宋_GBK" w:cs="方正小标宋_GBK"/>
          <w:b w:val="0"/>
          <w:kern w:val="2"/>
          <w:sz w:val="44"/>
          <w:szCs w:val="44"/>
          <w:shd w:val="clear" w:color="auto" w:fill="FFFFFF"/>
          <w:lang w:val="en-US" w:eastAsia="zh-CN" w:bidi="ar-SA"/>
        </w:rPr>
      </w:pPr>
      <w:r>
        <w:rPr>
          <w:rStyle w:val="12"/>
          <w:rFonts w:hint="eastAsia" w:ascii="方正小标宋_GBK" w:hAnsi="方正小标宋_GBK" w:eastAsia="方正小标宋_GBK" w:cs="方正小标宋_GBK"/>
          <w:b w:val="0"/>
          <w:kern w:val="2"/>
          <w:sz w:val="44"/>
          <w:szCs w:val="44"/>
          <w:shd w:val="clear" w:color="auto" w:fill="FFFFFF"/>
          <w:lang w:val="en-US" w:eastAsia="zh-CN" w:bidi="ar-SA"/>
        </w:rPr>
        <w:t>重庆市公安局渝北区分局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right="0"/>
        <w:jc w:val="center"/>
        <w:textAlignment w:val="auto"/>
        <w:rPr>
          <w:rStyle w:val="12"/>
          <w:rFonts w:ascii="方正小标宋_GBK" w:hAnsi="方正小标宋_GBK" w:eastAsia="方正小标宋_GBK" w:cs="方正小标宋_GBK"/>
          <w:b w:val="0"/>
          <w:kern w:val="2"/>
          <w:sz w:val="44"/>
          <w:szCs w:val="44"/>
          <w:shd w:val="clear" w:color="auto" w:fill="FFFFFF"/>
          <w:lang w:val="en-US" w:eastAsia="zh-CN" w:bidi="ar-SA"/>
        </w:rPr>
      </w:pPr>
      <w:r>
        <w:rPr>
          <w:rStyle w:val="12"/>
          <w:rFonts w:hint="eastAsia" w:ascii="方正小标宋_GBK" w:hAnsi="方正小标宋_GBK" w:eastAsia="方正小标宋_GBK" w:cs="方正小标宋_GBK"/>
          <w:b w:val="0"/>
          <w:kern w:val="2"/>
          <w:sz w:val="44"/>
          <w:szCs w:val="44"/>
          <w:shd w:val="clear" w:color="auto" w:fill="FFFFFF"/>
          <w:lang w:val="en-US" w:eastAsia="zh-CN" w:bidi="ar-SA"/>
        </w:rPr>
        <w:t>重庆市渝北区城市管理局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left="0" w:right="0"/>
        <w:jc w:val="center"/>
        <w:textAlignment w:val="auto"/>
        <w:rPr>
          <w:rStyle w:val="12"/>
          <w:rFonts w:hint="eastAsia" w:ascii="方正小标宋_GBK" w:hAnsi="方正小标宋_GBK" w:eastAsia="方正小标宋_GBK" w:cs="方正小标宋_GBK"/>
          <w:b w:val="0"/>
          <w:spacing w:val="54"/>
          <w:kern w:val="2"/>
          <w:sz w:val="44"/>
          <w:szCs w:val="44"/>
          <w:shd w:val="clear" w:color="auto" w:fill="FFFFFF"/>
        </w:rPr>
      </w:pPr>
      <w:r>
        <w:rPr>
          <w:rStyle w:val="12"/>
          <w:rFonts w:ascii="Times New Roman" w:hAnsi="Times New Roman" w:eastAsia="方正小标宋_GBK" w:cs="Times New Roman"/>
          <w:b w:val="0"/>
          <w:spacing w:val="54"/>
          <w:kern w:val="2"/>
          <w:sz w:val="44"/>
          <w:szCs w:val="44"/>
          <w:shd w:val="clear" w:color="auto" w:fill="FFFFFF"/>
          <w:lang w:val="en-US" w:eastAsia="zh-CN" w:bidi="ar-SA"/>
        </w:rPr>
        <w:t>重庆市渝北区交通</w:t>
      </w:r>
      <w:r>
        <w:rPr>
          <w:rStyle w:val="12"/>
          <w:rFonts w:ascii="Times New Roman" w:hAnsi="Times New Roman" w:eastAsia="方正小标宋_GBK" w:cs="Times New Roman"/>
          <w:b w:val="0"/>
          <w:kern w:val="2"/>
          <w:sz w:val="44"/>
          <w:szCs w:val="44"/>
          <w:shd w:val="clear" w:color="auto" w:fill="FFFFFF"/>
          <w:lang w:val="en-US" w:eastAsia="zh-CN" w:bidi="ar-SA"/>
        </w:rPr>
        <w:t>局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left="0" w:right="0"/>
        <w:jc w:val="center"/>
        <w:textAlignment w:val="auto"/>
        <w:rPr>
          <w:rStyle w:val="12"/>
          <w:rFonts w:ascii="Times New Roman" w:hAnsi="Times New Roman" w:eastAsia="方正小标宋_GBK" w:cs="Times New Roman"/>
          <w:b w:val="0"/>
          <w:kern w:val="2"/>
          <w:sz w:val="44"/>
          <w:szCs w:val="44"/>
          <w:shd w:val="clear" w:color="auto" w:fill="FFFFFF"/>
          <w:lang w:val="en-US" w:eastAsia="zh-CN" w:bidi="ar-SA"/>
        </w:rPr>
      </w:pPr>
      <w:r>
        <w:rPr>
          <w:rStyle w:val="12"/>
          <w:rFonts w:ascii="Times New Roman" w:hAnsi="Times New Roman" w:eastAsia="方正小标宋_GBK" w:cs="Times New Roman"/>
          <w:b w:val="0"/>
          <w:kern w:val="2"/>
          <w:sz w:val="44"/>
          <w:szCs w:val="44"/>
          <w:shd w:val="clear" w:color="auto" w:fill="FFFFFF"/>
          <w:lang w:val="en-US" w:eastAsia="zh-CN" w:bidi="ar-SA"/>
        </w:rPr>
        <w:t>关于限制三轮车通行的通告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left="0" w:right="0"/>
        <w:jc w:val="center"/>
        <w:textAlignment w:val="auto"/>
        <w:rPr>
          <w:rFonts w:ascii="Times New Roman" w:hAnsi="Times New Roman" w:eastAsia="方正仿宋_GBK" w:cs="Times New Roman"/>
          <w:i w:val="0"/>
          <w:caps w:val="0"/>
          <w:smallCaps w:val="0"/>
          <w:color w:val="auto"/>
          <w:spacing w:val="0"/>
          <w:sz w:val="44"/>
          <w:szCs w:val="44"/>
          <w:shd w:val="clear" w:color="auto" w:fill="FFFFFF"/>
          <w:lang w:eastAsia="zh-CN"/>
        </w:rPr>
      </w:pPr>
      <w:r>
        <w:rPr>
          <w:rFonts w:ascii="Times New Roman" w:hAnsi="Times New Roman" w:eastAsia="方正仿宋_GBK" w:cs="Times New Roman"/>
          <w:sz w:val="32"/>
          <w:szCs w:val="32"/>
          <w:lang w:val="en-US" w:eastAsia="zh-CN"/>
        </w:rPr>
        <w:t>渝北公〔2021〕213号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left="0" w:right="0"/>
        <w:jc w:val="center"/>
        <w:textAlignment w:val="auto"/>
        <w:rPr>
          <w:rFonts w:ascii="Times New Roman" w:hAnsi="Times New Roman" w:eastAsia="宋体" w:cs="Times New Roman"/>
          <w:i w:val="0"/>
          <w:caps w:val="0"/>
          <w:smallCaps w:val="0"/>
          <w:color w:val="auto"/>
          <w:spacing w:val="0"/>
          <w:sz w:val="44"/>
          <w:szCs w:val="44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right="0" w:firstLine="640" w:firstLineChars="200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为进一步提升城市品质，增强城市综合承载力</w:t>
      </w:r>
      <w:r>
        <w:rPr>
          <w:rFonts w:ascii="Times New Roman" w:hAnsi="Times New Roman" w:eastAsia="方正仿宋_GBK" w:cs="Times New Roman"/>
          <w:sz w:val="32"/>
          <w:szCs w:val="32"/>
          <w:lang w:eastAsia="zh-CN"/>
        </w:rPr>
        <w:t>，</w:t>
      </w:r>
      <w:r>
        <w:rPr>
          <w:rFonts w:ascii="Times New Roman" w:hAnsi="Times New Roman" w:eastAsia="方正仿宋_GBK" w:cs="Times New Roman"/>
          <w:sz w:val="32"/>
          <w:szCs w:val="32"/>
        </w:rPr>
        <w:t>规范</w:t>
      </w:r>
      <w:r>
        <w:rPr>
          <w:rFonts w:ascii="Times New Roman" w:hAnsi="Times New Roman" w:eastAsia="方正仿宋_GBK" w:cs="Times New Roman"/>
          <w:sz w:val="32"/>
          <w:szCs w:val="32"/>
          <w:lang w:eastAsia="zh-CN"/>
        </w:rPr>
        <w:t>渝北</w:t>
      </w:r>
      <w:r>
        <w:rPr>
          <w:rFonts w:ascii="Times New Roman" w:hAnsi="Times New Roman" w:eastAsia="方正仿宋_GBK" w:cs="Times New Roman"/>
          <w:sz w:val="32"/>
          <w:szCs w:val="32"/>
        </w:rPr>
        <w:t>区道路交通秩序和交通营运秩序，打造安全、畅通、文明、和谐、有序的城市交通环境，保障人民群众安全出行。根据《中华人民共和国道路交通安全法》《中华人民共和国治安管理处罚法》《中华人民共和国道路运输条例》《重庆市市政设施管理条例》等法律法规之规定</w:t>
      </w:r>
      <w:r>
        <w:rPr>
          <w:rFonts w:ascii="Times New Roman" w:hAnsi="Times New Roman" w:eastAsia="方正仿宋_GBK" w:cs="Times New Roman"/>
          <w:color w:val="333333"/>
          <w:sz w:val="32"/>
          <w:szCs w:val="32"/>
        </w:rPr>
        <w:t>，</w:t>
      </w:r>
      <w:r>
        <w:rPr>
          <w:rFonts w:ascii="Times New Roman" w:hAnsi="Times New Roman" w:eastAsia="方正仿宋_GBK" w:cs="Times New Roman"/>
          <w:sz w:val="32"/>
          <w:szCs w:val="32"/>
        </w:rPr>
        <w:t>现就</w:t>
      </w:r>
      <w:r>
        <w:rPr>
          <w:rFonts w:ascii="Times New Roman" w:hAnsi="Times New Roman" w:eastAsia="方正仿宋_GBK" w:cs="Times New Roman"/>
          <w:sz w:val="32"/>
          <w:szCs w:val="32"/>
          <w:lang w:eastAsia="zh-CN"/>
        </w:rPr>
        <w:t>渝北</w:t>
      </w:r>
      <w:r>
        <w:rPr>
          <w:rFonts w:ascii="Times New Roman" w:hAnsi="Times New Roman" w:eastAsia="方正仿宋_GBK" w:cs="Times New Roman"/>
          <w:sz w:val="32"/>
          <w:szCs w:val="32"/>
        </w:rPr>
        <w:t>区三轮车限行管理相关事项通告如下：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80" w:lineRule="exact"/>
        <w:ind w:left="0" w:right="0" w:firstLine="640" w:firstLineChars="200"/>
        <w:textAlignment w:val="auto"/>
        <w:rPr>
          <w:rFonts w:ascii="Times New Roman" w:hAnsi="Times New Roman" w:eastAsia="方正黑体_GBK" w:cs="Times New Roman"/>
          <w:b w:val="0"/>
          <w:bCs/>
          <w:sz w:val="32"/>
          <w:szCs w:val="32"/>
        </w:rPr>
      </w:pPr>
      <w:r>
        <w:rPr>
          <w:rFonts w:ascii="Times New Roman" w:hAnsi="Times New Roman" w:eastAsia="方正黑体_GBK" w:cs="Times New Roman"/>
          <w:b w:val="0"/>
          <w:bCs/>
          <w:sz w:val="32"/>
          <w:szCs w:val="32"/>
        </w:rPr>
        <w:t>一、限行时段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firstLine="640" w:firstLineChars="200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每日07:00—24:00。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80" w:lineRule="exact"/>
        <w:ind w:left="0" w:right="0" w:firstLine="640" w:firstLineChars="200"/>
        <w:textAlignment w:val="auto"/>
        <w:rPr>
          <w:rFonts w:ascii="Times New Roman" w:hAnsi="Times New Roman" w:eastAsia="方正黑体_GBK" w:cs="Times New Roman"/>
          <w:b w:val="0"/>
          <w:bCs/>
          <w:sz w:val="32"/>
          <w:szCs w:val="32"/>
        </w:rPr>
      </w:pPr>
      <w:r>
        <w:rPr>
          <w:rFonts w:ascii="Times New Roman" w:hAnsi="Times New Roman" w:eastAsia="方正黑体_GBK" w:cs="Times New Roman"/>
          <w:b w:val="0"/>
          <w:bCs/>
          <w:sz w:val="32"/>
          <w:szCs w:val="32"/>
        </w:rPr>
        <w:t>二、限行车辆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firstLine="640" w:firstLineChars="200"/>
        <w:textAlignment w:val="auto"/>
        <w:rPr>
          <w:rFonts w:ascii="Times New Roman" w:hAnsi="Times New Roman" w:eastAsia="方正仿宋_GBK" w:cs="Times New Roman"/>
          <w:color w:val="FF0000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使用动力装置驱动或牵引的三轮车辆。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80" w:lineRule="exact"/>
        <w:ind w:left="0" w:right="0" w:firstLine="640" w:firstLineChars="200"/>
        <w:textAlignment w:val="auto"/>
        <w:rPr>
          <w:rFonts w:ascii="Times New Roman" w:hAnsi="Times New Roman" w:eastAsia="方正黑体_GBK" w:cs="Times New Roman"/>
          <w:b w:val="0"/>
          <w:bCs/>
          <w:sz w:val="32"/>
          <w:szCs w:val="32"/>
        </w:rPr>
      </w:pPr>
      <w:r>
        <w:rPr>
          <w:rFonts w:ascii="Times New Roman" w:hAnsi="Times New Roman" w:eastAsia="方正黑体_GBK" w:cs="Times New Roman"/>
          <w:b w:val="0"/>
          <w:bCs/>
          <w:sz w:val="32"/>
          <w:szCs w:val="32"/>
        </w:rPr>
        <w:t>三、限行区域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firstLine="640" w:firstLineChars="200"/>
        <w:jc w:val="both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龙溪街道、龙山街道、龙塔街道、双凤桥街道、两路街道、双龙湖街道、仙桃街道、回兴街道、宝圣湖街道、王家街道、悦来街道辖区所有建成区城市道路。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80" w:lineRule="exact"/>
        <w:ind w:left="0" w:right="0" w:firstLine="640" w:firstLineChars="200"/>
        <w:textAlignment w:val="auto"/>
        <w:rPr>
          <w:rFonts w:ascii="Times New Roman" w:hAnsi="Times New Roman" w:eastAsia="方正黑体_GBK" w:cs="Times New Roman"/>
          <w:b w:val="0"/>
          <w:bCs/>
          <w:sz w:val="32"/>
          <w:szCs w:val="32"/>
        </w:rPr>
      </w:pPr>
      <w:r>
        <w:rPr>
          <w:rFonts w:ascii="Times New Roman" w:hAnsi="Times New Roman" w:eastAsia="方正黑体_GBK" w:cs="Times New Roman"/>
          <w:b w:val="0"/>
          <w:bCs/>
          <w:sz w:val="32"/>
          <w:szCs w:val="32"/>
          <w:lang w:eastAsia="zh-CN"/>
        </w:rPr>
        <w:t>四、</w:t>
      </w:r>
      <w:r>
        <w:rPr>
          <w:rFonts w:ascii="Times New Roman" w:hAnsi="Times New Roman" w:eastAsia="方正黑体_GBK" w:cs="Times New Roman"/>
          <w:b w:val="0"/>
          <w:bCs/>
          <w:sz w:val="32"/>
          <w:szCs w:val="32"/>
        </w:rPr>
        <w:t>特殊车辆管理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firstLine="640" w:firstLineChars="200"/>
        <w:jc w:val="both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  <w:lang w:val="en-US" w:eastAsia="zh-CN"/>
        </w:rPr>
        <w:t>1.</w:t>
      </w:r>
      <w:r>
        <w:rPr>
          <w:rFonts w:ascii="Times New Roman" w:hAnsi="Times New Roman" w:eastAsia="方正仿宋_GBK" w:cs="Times New Roman"/>
          <w:sz w:val="32"/>
          <w:szCs w:val="32"/>
        </w:rPr>
        <w:t>残疾人专用三轮车：专用标志和驾驶人残疾证明“两对应”的残疾人专用三轮车</w:t>
      </w:r>
      <w:r>
        <w:rPr>
          <w:rFonts w:ascii="Times New Roman" w:hAnsi="Times New Roman" w:eastAsia="方正仿宋_GBK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firstLine="640" w:firstLineChars="200"/>
        <w:jc w:val="both"/>
        <w:textAlignment w:val="auto"/>
        <w:rPr>
          <w:rStyle w:val="14"/>
          <w:rFonts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ascii="Times New Roman" w:hAnsi="Times New Roman" w:eastAsia="方正仿宋_GBK" w:cs="Times New Roman"/>
          <w:sz w:val="32"/>
          <w:szCs w:val="32"/>
          <w:lang w:val="en-US" w:eastAsia="zh-CN"/>
        </w:rPr>
        <w:t>2.</w:t>
      </w:r>
      <w:r>
        <w:rPr>
          <w:rFonts w:ascii="Times New Roman" w:hAnsi="Times New Roman" w:eastAsia="方正仿宋_GBK" w:cs="Times New Roman"/>
          <w:sz w:val="32"/>
          <w:szCs w:val="32"/>
        </w:rPr>
        <w:t>快递业三轮车：</w:t>
      </w:r>
      <w:r>
        <w:rPr>
          <w:rFonts w:ascii="Times New Roman" w:hAnsi="Times New Roman" w:eastAsia="方正仿宋_GBK" w:cs="Times New Roman"/>
          <w:sz w:val="32"/>
          <w:szCs w:val="32"/>
          <w:lang w:eastAsia="zh-CN"/>
        </w:rPr>
        <w:t>符合“六统一”要求（即“统一车型、统一外观、统一标识、统一登记、统一编码、统一保险”）取得重庆市邮政快递专用电动三轮车登记卡的快递三轮车</w:t>
      </w:r>
      <w:r>
        <w:rPr>
          <w:rFonts w:ascii="Times New Roman" w:hAnsi="Times New Roman" w:eastAsia="方正仿宋_GBK" w:cs="Times New Roman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80" w:lineRule="exact"/>
        <w:ind w:left="0" w:right="0" w:firstLine="640" w:firstLineChars="200"/>
        <w:textAlignment w:val="auto"/>
        <w:rPr>
          <w:rFonts w:ascii="Times New Roman" w:hAnsi="Times New Roman" w:eastAsia="方正黑体_GBK" w:cs="Times New Roman"/>
          <w:b w:val="0"/>
          <w:bCs/>
          <w:sz w:val="32"/>
          <w:szCs w:val="32"/>
          <w:lang w:eastAsia="zh-CN"/>
        </w:rPr>
      </w:pPr>
      <w:r>
        <w:rPr>
          <w:rFonts w:ascii="Times New Roman" w:hAnsi="Times New Roman" w:eastAsia="方正黑体_GBK" w:cs="Times New Roman"/>
          <w:b w:val="0"/>
          <w:bCs/>
          <w:sz w:val="32"/>
          <w:szCs w:val="32"/>
          <w:lang w:eastAsia="zh-CN"/>
        </w:rPr>
        <w:t>五、违法处理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firstLine="640" w:firstLineChars="200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  <w:lang w:eastAsia="zh-CN"/>
        </w:rPr>
        <w:t>对限行区域内相关违法行为，</w:t>
      </w:r>
      <w:r>
        <w:rPr>
          <w:rFonts w:ascii="Times New Roman" w:hAnsi="Times New Roman" w:eastAsia="方正仿宋_GBK" w:cs="Times New Roman"/>
          <w:sz w:val="32"/>
          <w:szCs w:val="32"/>
        </w:rPr>
        <w:t>相关职能部门将依照《中华人民共和国道路交通安全法》《中华人民共和国治安管理处罚法》《中华人民共和国道路运输条例》《重庆市市政设施管理条例》等法律法规予以处罚。对阻碍执法、暴力抗法、聚众闹事等违法行为的，公安机关将依法处理，对</w:t>
      </w:r>
      <w:r>
        <w:rPr>
          <w:rFonts w:ascii="Times New Roman" w:hAnsi="Times New Roman" w:eastAsia="方正仿宋_GBK" w:cs="Times New Roman"/>
          <w:sz w:val="32"/>
          <w:szCs w:val="32"/>
          <w:lang w:eastAsia="zh-CN"/>
        </w:rPr>
        <w:t>涉嫌</w:t>
      </w:r>
      <w:r>
        <w:rPr>
          <w:rFonts w:ascii="Times New Roman" w:hAnsi="Times New Roman" w:eastAsia="方正仿宋_GBK" w:cs="Times New Roman"/>
          <w:sz w:val="32"/>
          <w:szCs w:val="32"/>
        </w:rPr>
        <w:t>犯罪的，依法追究刑事责任。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80" w:lineRule="exact"/>
        <w:ind w:left="0" w:right="0" w:firstLine="640" w:firstLineChars="200"/>
        <w:textAlignment w:val="auto"/>
        <w:rPr>
          <w:rFonts w:ascii="Times New Roman" w:hAnsi="Times New Roman" w:eastAsia="方正黑体_GBK" w:cs="Times New Roman"/>
          <w:b w:val="0"/>
          <w:bCs/>
          <w:sz w:val="32"/>
          <w:szCs w:val="32"/>
          <w:lang w:eastAsia="zh-CN"/>
        </w:rPr>
      </w:pPr>
      <w:r>
        <w:rPr>
          <w:rFonts w:ascii="Times New Roman" w:hAnsi="Times New Roman" w:eastAsia="方正黑体_GBK" w:cs="Times New Roman"/>
          <w:b w:val="0"/>
          <w:bCs/>
          <w:sz w:val="32"/>
          <w:szCs w:val="32"/>
          <w:lang w:eastAsia="zh-CN"/>
        </w:rPr>
        <w:t>六、本通告自20</w:t>
      </w:r>
      <w:r>
        <w:rPr>
          <w:rFonts w:ascii="Times New Roman" w:hAnsi="Times New Roman" w:eastAsia="方正黑体_GBK" w:cs="Times New Roman"/>
          <w:b w:val="0"/>
          <w:bCs/>
          <w:sz w:val="32"/>
          <w:szCs w:val="32"/>
          <w:lang w:val="en-US" w:eastAsia="zh-CN"/>
        </w:rPr>
        <w:t>21</w:t>
      </w:r>
      <w:r>
        <w:rPr>
          <w:rFonts w:ascii="Times New Roman" w:hAnsi="Times New Roman" w:eastAsia="方正黑体_GBK" w:cs="Times New Roman"/>
          <w:b w:val="0"/>
          <w:bCs/>
          <w:sz w:val="32"/>
          <w:szCs w:val="32"/>
          <w:lang w:eastAsia="zh-CN"/>
        </w:rPr>
        <w:t>年</w:t>
      </w:r>
      <w:r>
        <w:rPr>
          <w:rFonts w:ascii="Times New Roman" w:hAnsi="Times New Roman" w:eastAsia="方正黑体_GBK" w:cs="Times New Roman"/>
          <w:b w:val="0"/>
          <w:bCs/>
          <w:sz w:val="32"/>
          <w:szCs w:val="32"/>
          <w:lang w:val="en-US" w:eastAsia="zh-CN"/>
        </w:rPr>
        <w:t>11</w:t>
      </w:r>
      <w:r>
        <w:rPr>
          <w:rFonts w:ascii="Times New Roman" w:hAnsi="Times New Roman" w:eastAsia="方正黑体_GBK" w:cs="Times New Roman"/>
          <w:b w:val="0"/>
          <w:bCs/>
          <w:sz w:val="32"/>
          <w:szCs w:val="32"/>
          <w:lang w:eastAsia="zh-CN"/>
        </w:rPr>
        <w:t>月</w:t>
      </w:r>
      <w:r>
        <w:rPr>
          <w:rFonts w:ascii="Times New Roman" w:hAnsi="Times New Roman" w:eastAsia="方正黑体_GBK" w:cs="Times New Roman"/>
          <w:b w:val="0"/>
          <w:bCs/>
          <w:sz w:val="32"/>
          <w:szCs w:val="32"/>
          <w:lang w:val="en-US" w:eastAsia="zh-CN"/>
        </w:rPr>
        <w:t>1</w:t>
      </w:r>
      <w:r>
        <w:rPr>
          <w:rFonts w:ascii="Times New Roman" w:hAnsi="Times New Roman" w:eastAsia="方正黑体_GBK" w:cs="Times New Roman"/>
          <w:b w:val="0"/>
          <w:bCs/>
          <w:sz w:val="32"/>
          <w:szCs w:val="32"/>
          <w:lang w:eastAsia="zh-CN"/>
        </w:rPr>
        <w:t>日起施行。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leftChars="0" w:right="0" w:firstLine="0" w:firstLineChars="0"/>
        <w:jc w:val="left"/>
        <w:textAlignment w:val="auto"/>
        <w:outlineLvl w:val="9"/>
        <w:rPr>
          <w:rFonts w:ascii="Times New Roman" w:hAnsi="Times New Roman" w:eastAsia="方正仿宋_GBK" w:cs="Times New Roman"/>
          <w:kern w:val="0"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tabs>
          <w:tab w:val="left" w:pos="830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right="0"/>
        <w:jc w:val="center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eastAsia="方正仿宋_GBK" w:cs="Times New Roman"/>
          <w:sz w:val="32"/>
          <w:szCs w:val="32"/>
          <w:lang w:val="en-US"/>
        </w:rPr>
        <w:t xml:space="preserve">                        </w:t>
      </w:r>
      <w:r>
        <w:rPr>
          <w:rFonts w:ascii="Times New Roman" w:hAnsi="Times New Roman" w:eastAsia="方正仿宋_GBK" w:cs="Times New Roman"/>
          <w:sz w:val="32"/>
          <w:szCs w:val="32"/>
        </w:rPr>
        <w:t>重庆市公安局渝北区分局</w:t>
      </w:r>
    </w:p>
    <w:p>
      <w:pPr>
        <w:keepNext w:val="0"/>
        <w:keepLines w:val="0"/>
        <w:pageBreakBefore w:val="0"/>
        <w:widowControl w:val="0"/>
        <w:tabs>
          <w:tab w:val="left" w:pos="830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right="0"/>
        <w:jc w:val="center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eastAsia="方正仿宋_GBK" w:cs="Times New Roman"/>
          <w:sz w:val="32"/>
          <w:szCs w:val="32"/>
          <w:lang w:val="en-US"/>
        </w:rPr>
        <w:t xml:space="preserve">                        </w:t>
      </w:r>
      <w:r>
        <w:rPr>
          <w:rFonts w:ascii="Times New Roman" w:hAnsi="Times New Roman" w:eastAsia="方正仿宋_GBK" w:cs="Times New Roman"/>
          <w:sz w:val="32"/>
          <w:szCs w:val="32"/>
        </w:rPr>
        <w:t>重庆市</w:t>
      </w:r>
      <w:r>
        <w:rPr>
          <w:rFonts w:ascii="Times New Roman" w:hAnsi="Times New Roman" w:eastAsia="方正仿宋_GBK" w:cs="Times New Roman"/>
          <w:sz w:val="32"/>
          <w:szCs w:val="32"/>
          <w:lang w:eastAsia="zh-CN"/>
        </w:rPr>
        <w:t>渝北</w:t>
      </w:r>
      <w:r>
        <w:rPr>
          <w:rFonts w:ascii="Times New Roman" w:hAnsi="Times New Roman" w:eastAsia="方正仿宋_GBK" w:cs="Times New Roman"/>
          <w:sz w:val="32"/>
          <w:szCs w:val="32"/>
        </w:rPr>
        <w:t>区城市管理局</w:t>
      </w:r>
    </w:p>
    <w:p>
      <w:pPr>
        <w:keepNext w:val="0"/>
        <w:keepLines w:val="0"/>
        <w:pageBreakBefore w:val="0"/>
        <w:widowControl w:val="0"/>
        <w:tabs>
          <w:tab w:val="left" w:pos="846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ascii="Times New Roman" w:hAnsi="Times New Roman" w:eastAsia="方正仿宋_GBK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eastAsia="方正仿宋_GBK" w:cs="Times New Roman"/>
          <w:sz w:val="32"/>
          <w:szCs w:val="32"/>
          <w:lang w:val="en-US" w:eastAsia="zh-CN"/>
        </w:rPr>
        <w:t xml:space="preserve">            </w:t>
      </w:r>
      <w:r>
        <w:rPr>
          <w:rFonts w:hint="default" w:ascii="Times New Roman" w:eastAsia="方正仿宋_GBK" w:cs="Times New Roman"/>
          <w:sz w:val="32"/>
          <w:szCs w:val="32"/>
          <w:highlight w:val="none"/>
          <w:lang w:val="en-US" w:eastAsia="zh-CN"/>
        </w:rPr>
        <w:t xml:space="preserve">               </w:t>
      </w:r>
      <w:r>
        <w:rPr>
          <w:rFonts w:ascii="Times New Roman" w:hAnsi="Times New Roman" w:eastAsia="方正仿宋_GBK" w:cs="Times New Roman"/>
          <w:sz w:val="32"/>
          <w:szCs w:val="32"/>
          <w:highlight w:val="none"/>
        </w:rPr>
        <w:t>重庆市</w:t>
      </w:r>
      <w:r>
        <w:rPr>
          <w:rFonts w:ascii="Times New Roman" w:hAnsi="Times New Roman" w:eastAsia="方正仿宋_GBK" w:cs="Times New Roman"/>
          <w:sz w:val="32"/>
          <w:szCs w:val="32"/>
          <w:highlight w:val="none"/>
          <w:lang w:eastAsia="zh-CN"/>
        </w:rPr>
        <w:t>渝北</w:t>
      </w:r>
      <w:r>
        <w:rPr>
          <w:rFonts w:ascii="Times New Roman" w:hAnsi="Times New Roman" w:eastAsia="方正仿宋_GBK" w:cs="Times New Roman"/>
          <w:sz w:val="32"/>
          <w:szCs w:val="32"/>
          <w:highlight w:val="none"/>
        </w:rPr>
        <w:t>区交通局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firstLine="640" w:firstLineChars="200"/>
        <w:jc w:val="both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ascii="Times New Roman" w:hAnsi="Times New Roman" w:eastAsia="方正仿宋_GBK" w:cs="Times New Roman"/>
          <w:sz w:val="32"/>
          <w:szCs w:val="32"/>
          <w:highlight w:val="none"/>
        </w:rPr>
        <w:t xml:space="preserve">               </w:t>
      </w:r>
      <w:r>
        <w:rPr>
          <w:rFonts w:hint="default" w:ascii="Times New Roman" w:eastAsia="方正仿宋_GBK" w:cs="Times New Roman"/>
          <w:sz w:val="32"/>
          <w:szCs w:val="32"/>
          <w:highlight w:val="none"/>
          <w:lang w:val="en-US"/>
        </w:rPr>
        <w:t xml:space="preserve">            </w:t>
      </w:r>
      <w:r>
        <w:rPr>
          <w:rFonts w:ascii="Times New Roman" w:hAnsi="Times New Roman" w:eastAsia="方正仿宋_GBK" w:cs="Times New Roman"/>
          <w:sz w:val="32"/>
          <w:szCs w:val="32"/>
          <w:highlight w:val="none"/>
        </w:rPr>
        <w:t>2021年</w:t>
      </w:r>
      <w:r>
        <w:rPr>
          <w:rFonts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9</w:t>
      </w:r>
      <w:r>
        <w:rPr>
          <w:rFonts w:ascii="Times New Roman" w:hAnsi="Times New Roman" w:eastAsia="方正仿宋_GBK" w:cs="Times New Roman"/>
          <w:sz w:val="32"/>
          <w:szCs w:val="32"/>
          <w:highlight w:val="none"/>
        </w:rPr>
        <w:t>月</w:t>
      </w:r>
      <w:r>
        <w:rPr>
          <w:rFonts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29</w:t>
      </w:r>
      <w:r>
        <w:rPr>
          <w:rFonts w:ascii="Times New Roman" w:hAnsi="Times New Roman" w:eastAsia="方正仿宋_GBK" w:cs="Times New Roman"/>
          <w:sz w:val="32"/>
          <w:szCs w:val="32"/>
          <w:highlight w:val="none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Arial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eastAsia="方正仿宋_GBK" w:cs="Times New Roman"/>
          <w:kern w:val="0"/>
          <w:sz w:val="32"/>
          <w:szCs w:val="32"/>
          <w:shd w:val="clear" w:color="auto" w:fill="FFFFFF"/>
          <w:lang w:val="en-US" w:eastAsia="zh-CN" w:bidi="ar-SA"/>
        </w:rPr>
        <w:t>（此件公开发布）</w:t>
      </w:r>
    </w:p>
    <w:sectPr>
      <w:headerReference r:id="rId3" w:type="default"/>
      <w:footerReference r:id="rId4" w:type="default"/>
      <w:pgSz w:w="11906" w:h="16838"/>
      <w:pgMar w:top="1474" w:right="1848" w:bottom="1587" w:left="1962" w:header="851" w:footer="992" w:gutter="0"/>
      <w:pgNumType w:fmt="numberInDash"/>
      <w:cols w:space="720" w:num="1"/>
      <w:rtlGutter w:val="1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rPr>
        <w:sz w:val="32"/>
      </w:rPr>
    </w:pPr>
    <w:r>
      <w:rPr>
        <w:sz w:val="32"/>
      </w:rPr>
      <mc:AlternateContent>
        <mc:Choice Requires="wps">
          <w:drawing>
            <wp:anchor distT="0" distB="0" distL="113665" distR="113665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444500" cy="230505"/>
              <wp:effectExtent l="0" t="0" r="0" b="0"/>
              <wp:wrapNone/>
              <wp:docPr id="6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4499" cy="230251"/>
                      </a:xfrm>
                      <a:prstGeom prst="rect">
                        <a:avLst/>
                      </a:prstGeom>
                      <a:noFill/>
                      <a:ln w="6350" cap="flat" cmpd="sng">
                        <a:noFill/>
                        <a:prstDash val="solid"/>
                        <a:round/>
                      </a:ln>
                    </wps:spPr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0" o:spid="_x0000_s1026" o:spt="1" style="position:absolute;left:0pt;margin-top:0pt;height:18.15pt;width:35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Pbnqn1gAAAAMBAAAPAAAAAAAAAAEAIAAAACIAAABkcnMvZG93&#10;bnJldi54bWxQSwECFAAUAAAACACHTuJASsX+4gICAAD1AwAADgAAAAAAAAABACAAAAAlAQAAZHJz&#10;L2Uyb0RvYy54bWxQSwUGAAAAAAYABgBZAQAAmQUAAAAA&#10;">
              <v:fill on="f" focussize="0,0"/>
              <v:stroke on="f" weight="0.5pt" joinstyle="round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  <w:p>
    <w:pPr>
      <w:pStyle w:val="8"/>
      <w:ind w:left="4788" w:leftChars="2280" w:firstLine="6400" w:firstLineChars="2000"/>
      <w:rPr>
        <w:sz w:val="32"/>
      </w:rPr>
    </w:pPr>
    <w:r>
      <w:rPr>
        <w:color w:val="FAFAFA"/>
        <w:sz w:val="32"/>
      </w:rPr>
      <mc:AlternateContent>
        <mc:Choice Requires="wps">
          <w:drawing>
            <wp:anchor distT="0" distB="0" distL="113665" distR="113665" simplePos="0" relativeHeight="251659264" behindDoc="0" locked="0" layoutInCell="1" allowOverlap="1">
              <wp:simplePos x="0" y="0"/>
              <wp:positionH relativeFrom="column">
                <wp:posOffset>-18415</wp:posOffset>
              </wp:positionH>
              <wp:positionV relativeFrom="paragraph">
                <wp:posOffset>156210</wp:posOffset>
              </wp:positionV>
              <wp:extent cx="5103495" cy="635"/>
              <wp:effectExtent l="0" t="0" r="0" b="0"/>
              <wp:wrapNone/>
              <wp:docPr id="9" name="直接连接符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103495" cy="952"/>
                      </a:xfrm>
                      <a:prstGeom prst="line">
                        <a:avLst/>
                      </a:prstGeom>
                      <a:noFill/>
                      <a:ln w="22225" cap="flat" cmpd="sng">
                        <a:solidFill>
                          <a:srgbClr val="005192"/>
                        </a:solidFill>
                        <a:prstDash val="solid"/>
                        <a:round/>
                      </a:ln>
                    </wps:spPr>
                    <wps:bodyPr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line id="直接连接符 11" o:spid="_x0000_s1026" o:spt="20" style="position:absolute;left:0pt;margin-left:-1.45pt;margin-top:12.3pt;height:0.05pt;width:401.85pt;z-index:251659264;mso-width-relative:page;mso-height-relative:page;" filled="f" stroked="t" coordsize="21600,21600" o:gfxdata="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AAAAAGRycy9QSwECFAAUAAAACACHTuJAob20l9MAAAAI&#10;AQAADwAAAAAAAAABACAAAAAiAAAAZHJzL2Rvd25yZXYueG1sUEsBAhQAFAAAAAgAh07iQMhnHxsh&#10;AgAAKgQAAA4AAAAAAAAAAQAgAAAAIgEAAGRycy9lMm9Eb2MueG1sUEsFBgAAAAAGAAYAWQEAALUF&#10;AAAAAA==&#10;">
              <v:fill on="f" focussize="0,0"/>
              <v:stroke weight="1.75pt" color="#005192" joinstyle="round"/>
              <v:imagedata o:title=""/>
              <o:lock v:ext="edit" aspectratio="f"/>
            </v:line>
          </w:pict>
        </mc:Fallback>
      </mc:AlternateContent>
    </w:r>
  </w:p>
  <w:p>
    <w:pPr>
      <w:pStyle w:val="8"/>
      <w:wordWrap w:val="0"/>
      <w:jc w:val="right"/>
      <w:rPr>
        <w:rFonts w:ascii="宋体" w:hAnsi="宋体" w:eastAsia="宋体" w:cs="宋体"/>
        <w:b/>
        <w:bCs/>
        <w:color w:val="005192"/>
        <w:sz w:val="28"/>
        <w:szCs w:val="44"/>
        <w:lang w:eastAsia="zh-CN"/>
      </w:rPr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/>
      </w:rPr>
      <w:t>重庆市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>渝北区公安分局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/>
      </w:rPr>
      <w:t>发布</w:t>
    </w:r>
    <w:r>
      <w:rPr>
        <w:rFonts w:ascii="宋体" w:hAnsi="宋体" w:eastAsia="宋体" w:cs="宋体"/>
        <w:b/>
        <w:bCs/>
        <w:color w:val="005192"/>
        <w:sz w:val="28"/>
        <w:szCs w:val="44"/>
        <w:lang w:eastAsia="zh-CN"/>
      </w:rPr>
      <w:t xml:space="preserve">   </w:t>
    </w:r>
  </w:p>
  <w:p>
    <w:pPr>
      <w:pStyle w:val="8"/>
      <w:wordWrap w:val="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rFonts w:ascii="宋体" w:hAnsi="宋体" w:eastAsia="宋体" w:cs="宋体"/>
        <w:b/>
        <w:bCs/>
        <w:color w:val="005192"/>
        <w:sz w:val="28"/>
        <w:szCs w:val="44"/>
        <w:lang w:eastAsia="zh-CN"/>
      </w:rPr>
      <w:t xml:space="preserve">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方正仿宋_GBK" w:hAnsi="方正仿宋_GBK" w:eastAsia="方正仿宋_GBK" w:cs="方正仿宋_GBK"/>
        <w:b/>
        <w:bCs/>
        <w:color w:val="000000"/>
        <w:sz w:val="32"/>
      </w:rPr>
      <mc:AlternateContent>
        <mc:Choice Requires="wps">
          <w:drawing>
            <wp:anchor distT="0" distB="0" distL="113665" distR="113665" simplePos="0" relativeHeight="251659264" behindDoc="0" locked="0" layoutInCell="1" allowOverlap="1">
              <wp:simplePos x="0" y="0"/>
              <wp:positionH relativeFrom="column">
                <wp:posOffset>-2540</wp:posOffset>
              </wp:positionH>
              <wp:positionV relativeFrom="paragraph">
                <wp:posOffset>405765</wp:posOffset>
              </wp:positionV>
              <wp:extent cx="5120005" cy="635"/>
              <wp:effectExtent l="0" t="0" r="0" b="0"/>
              <wp:wrapNone/>
              <wp:docPr id="1" name="直接连接符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120005" cy="952"/>
                      </a:xfrm>
                      <a:prstGeom prst="line">
                        <a:avLst/>
                      </a:prstGeom>
                      <a:noFill/>
                      <a:ln w="22225" cap="flat" cmpd="sng">
                        <a:solidFill>
                          <a:srgbClr val="005192"/>
                        </a:solidFill>
                        <a:prstDash val="solid"/>
                        <a:round/>
                      </a:ln>
                    </wps:spPr>
                    <wps:bodyPr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line id="直接连接符 2" o:spid="_x0000_s1026" o:spt="20" style="position:absolute;left:0pt;margin-left:-0.2pt;margin-top:31.95pt;height:0.05pt;width:403.15pt;z-index:251659264;mso-width-relative:page;mso-height-relative:page;" filled="f" stroked="t" coordsize="21600,21600" o:gfxdata="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Ln9AizSAAAABwEA&#10;AA8AAAAAAAAAAQAgAAAAIgAAAGRycy9kb3ducmV2LnhtbFBLAQIUABQAAAAIAIdO4kCFYO43IAIA&#10;ACkEAAAOAAAAAAAAAAEAIAAAACEBAABkcnMvZTJvRG9jLnhtbFBLBQYAAAAABgAGAFkBAACzBQAA&#10;AAA=&#10;">
              <v:fill on="f" focussize="0,0"/>
              <v:stroke weight="1.75pt" color="#005192" joinstyle="round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5" b="5"/>
          <wp:docPr id="3" name="图片 3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  <a:noFill/>
                  <a:ln w="9525" cap="flat" cmpd="sng">
                    <a:noFill/>
                    <a:prstDash val="solid"/>
                    <a:miter/>
                  </a:ln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渝北区公安分局</w:t>
    </w:r>
    <w:r>
      <w:rPr>
        <w:rFonts w:hint="eastAsia" w:ascii="宋体" w:hAnsi="宋体" w:eastAsia="宋体" w:cs="宋体"/>
        <w:b/>
        <w:bCs/>
        <w:color w:val="005192"/>
        <w:sz w:val="32"/>
        <w:lang w:val="en-US"/>
      </w:rPr>
      <w:t>行政规范性文件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dit="readOnly" w:enforcement="0"/>
  <w:defaultTabStop w:val="420"/>
  <w:drawingGridHorizontalSpacing w:val="210"/>
  <w:drawingGridVerticalSpacing w:val="158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</w:compat>
  <w:docVars>
    <w:docVar w:name="commondata" w:val="eyJoZGlkIjoiN2E2ZGIzMTIyYmZlZTcyNzhkNzk1YjA3MzI0OTQ5NDgifQ=="/>
  </w:docVars>
  <w:rsids>
    <w:rsidRoot w:val="00000000"/>
    <w:rsid w:val="066C525F"/>
    <w:rsid w:val="4AFE638B"/>
    <w:rsid w:val="4EA844C1"/>
    <w:rsid w:val="62316EF7"/>
    <w:rsid w:val="714E3F3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Times New Roman" w:eastAsia="宋体" w:cs="Arial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pacing w:before="340" w:beforeAutospacing="0" w:after="33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Times New Roman" w:hAnsi="Times New Roman" w:eastAsia="黑体"/>
      <w:b/>
      <w:bCs/>
      <w:sz w:val="32"/>
      <w:szCs w:val="32"/>
    </w:rPr>
  </w:style>
  <w:style w:type="paragraph" w:styleId="4">
    <w:name w:val="heading 3"/>
    <w:basedOn w:val="1"/>
    <w:next w:val="1"/>
    <w:uiPriority w:val="0"/>
    <w:pPr>
      <w:keepNext/>
      <w:keepLines/>
      <w:spacing w:before="260" w:after="260" w:line="415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uiPriority w:val="0"/>
    <w:pPr>
      <w:keepNext/>
      <w:keepLines/>
      <w:widowControl w:val="0"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1">
    <w:name w:val="Default Paragraph Font"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annotation text"/>
    <w:basedOn w:val="1"/>
    <w:qFormat/>
    <w:uiPriority w:val="0"/>
    <w:pPr>
      <w:jc w:val="left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  <w:style w:type="character" w:styleId="12">
    <w:name w:val="Strong"/>
    <w:basedOn w:val="11"/>
    <w:qFormat/>
    <w:uiPriority w:val="0"/>
    <w:rPr>
      <w:b/>
      <w:bCs/>
    </w:rPr>
  </w:style>
  <w:style w:type="paragraph" w:customStyle="1" w:styleId="13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  <w:style w:type="character" w:customStyle="1" w:styleId="14">
    <w:name w:val="标题 2 Char"/>
    <w:basedOn w:val="11"/>
    <w:qFormat/>
    <w:uiPriority w:val="0"/>
    <w:rPr>
      <w:rFonts w:ascii="Cambria" w:hAnsi="Cambria" w:eastAsia="方正黑体_GBK"/>
      <w:bCs/>
      <w:sz w:val="32"/>
      <w:szCs w:val="32"/>
    </w:rPr>
  </w:style>
  <w:style w:type="paragraph" w:customStyle="1" w:styleId="15">
    <w:name w:val="Char Char Char Char Char Char Char Char Char Char Char Char Char"/>
    <w:basedOn w:val="1"/>
    <w:qFormat/>
    <w:uiPriority w:val="0"/>
  </w:style>
  <w:style w:type="paragraph" w:customStyle="1" w:styleId="16">
    <w:name w:val="大标题"/>
    <w:basedOn w:val="1"/>
    <w:qFormat/>
    <w:uiPriority w:val="0"/>
    <w:pPr>
      <w:spacing w:line="600" w:lineRule="exact"/>
      <w:ind w:left="340" w:right="340"/>
      <w:jc w:val="center"/>
    </w:pPr>
    <w:rPr>
      <w:rFonts w:ascii="Times New Roman" w:hAnsi="Times New Roman" w:eastAsia="宋体" w:cs="Times New Roman"/>
      <w:sz w:val="4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3</Pages>
  <Words>647</Words>
  <Characters>672</Characters>
  <Lines>0</Lines>
  <Paragraphs>31</Paragraphs>
  <TotalTime>21</TotalTime>
  <ScaleCrop>false</ScaleCrop>
  <LinksUpToDate>false</LinksUpToDate>
  <CharactersWithSpaces>745</CharactersWithSpaces>
  <Application>WPS Office_11.8.2.10912_F1E327BC-269C-435d-A152-05C5408002CA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2021-09-11T10:41:00Z</dcterms:created>
  <dc:creator>t</dc:creator>
  <cp:lastModifiedBy>Administrator</cp:lastModifiedBy>
  <cp:lastPrinted>2022-06-07T00:09:00Z</cp:lastPrinted>
  <dcterms:modified xsi:type="dcterms:W3CDTF">2023-11-03T07:13:10Z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48C61CB29D3F4D9384F5922CF0F7FFB4</vt:lpwstr>
  </property>
</Properties>
</file>